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C00AD" w:rsidRDefault="003C00AD" w:rsidP="003C00AD">
      <w:pPr>
        <w:spacing w:after="0" w:line="240" w:lineRule="auto"/>
        <w:jc w:val="center"/>
        <w:rPr>
          <w:b/>
          <w:sz w:val="72"/>
          <w:szCs w:val="72"/>
          <w:lang w:val="en-US"/>
        </w:rPr>
      </w:pPr>
    </w:p>
    <w:p w:rsidR="003C00AD" w:rsidRDefault="003C00AD" w:rsidP="003C00AD">
      <w:pPr>
        <w:spacing w:after="0" w:line="240" w:lineRule="auto"/>
        <w:jc w:val="center"/>
        <w:rPr>
          <w:b/>
          <w:sz w:val="72"/>
          <w:szCs w:val="72"/>
          <w:lang w:val="en-US"/>
        </w:rPr>
      </w:pPr>
    </w:p>
    <w:p w:rsidR="003C00AD" w:rsidRDefault="003C00AD" w:rsidP="003C00AD">
      <w:pPr>
        <w:spacing w:after="0" w:line="240" w:lineRule="auto"/>
        <w:jc w:val="center"/>
        <w:rPr>
          <w:b/>
          <w:sz w:val="72"/>
          <w:szCs w:val="72"/>
          <w:lang w:val="en-US"/>
        </w:rPr>
      </w:pPr>
    </w:p>
    <w:p w:rsidR="003C00AD" w:rsidRDefault="003C00AD" w:rsidP="003C00AD">
      <w:pPr>
        <w:spacing w:after="0" w:line="240" w:lineRule="auto"/>
        <w:jc w:val="center"/>
        <w:rPr>
          <w:b/>
          <w:sz w:val="72"/>
          <w:szCs w:val="72"/>
          <w:lang w:val="en-US"/>
        </w:rPr>
      </w:pPr>
    </w:p>
    <w:p w:rsidR="003C00AD" w:rsidRPr="001367DB" w:rsidRDefault="003C00AD" w:rsidP="003C00AD">
      <w:pPr>
        <w:spacing w:after="0" w:line="240" w:lineRule="auto"/>
        <w:jc w:val="center"/>
        <w:rPr>
          <w:b/>
          <w:sz w:val="72"/>
          <w:szCs w:val="72"/>
        </w:rPr>
      </w:pPr>
      <w:r w:rsidRPr="001367DB">
        <w:rPr>
          <w:b/>
          <w:sz w:val="72"/>
          <w:szCs w:val="72"/>
        </w:rPr>
        <w:t>О Б Щ И Н А      М А Д А Н</w:t>
      </w:r>
    </w:p>
    <w:p w:rsidR="003C00AD" w:rsidRPr="001367DB" w:rsidRDefault="003C00AD" w:rsidP="003C00AD">
      <w:pPr>
        <w:spacing w:after="0" w:line="240" w:lineRule="auto"/>
        <w:jc w:val="center"/>
        <w:rPr>
          <w:b/>
          <w:sz w:val="40"/>
          <w:szCs w:val="40"/>
        </w:rPr>
      </w:pPr>
    </w:p>
    <w:p w:rsidR="003C00AD" w:rsidRPr="001367DB" w:rsidRDefault="003C00AD" w:rsidP="003C00AD">
      <w:pPr>
        <w:spacing w:after="0" w:line="240" w:lineRule="auto"/>
        <w:jc w:val="center"/>
        <w:rPr>
          <w:b/>
          <w:sz w:val="40"/>
          <w:szCs w:val="40"/>
        </w:rPr>
      </w:pPr>
    </w:p>
    <w:p w:rsidR="003C00AD" w:rsidRPr="001367DB" w:rsidRDefault="003C00AD" w:rsidP="003C00AD">
      <w:pPr>
        <w:spacing w:after="0" w:line="240" w:lineRule="auto"/>
        <w:jc w:val="center"/>
        <w:rPr>
          <w:b/>
          <w:sz w:val="52"/>
          <w:szCs w:val="52"/>
        </w:rPr>
      </w:pPr>
      <w:r w:rsidRPr="001367DB">
        <w:rPr>
          <w:b/>
          <w:sz w:val="52"/>
          <w:szCs w:val="52"/>
        </w:rPr>
        <w:t>Програма за опазване на околната среда</w:t>
      </w:r>
    </w:p>
    <w:p w:rsidR="003C00AD" w:rsidRPr="001367DB" w:rsidRDefault="003C00AD" w:rsidP="003C00AD">
      <w:pPr>
        <w:spacing w:after="0" w:line="240" w:lineRule="auto"/>
        <w:jc w:val="center"/>
        <w:rPr>
          <w:b/>
          <w:sz w:val="40"/>
          <w:szCs w:val="40"/>
        </w:rPr>
      </w:pPr>
    </w:p>
    <w:p w:rsidR="003C00AD" w:rsidRPr="001367DB" w:rsidRDefault="003C00AD" w:rsidP="003C00AD">
      <w:pPr>
        <w:spacing w:after="0" w:line="240" w:lineRule="auto"/>
        <w:jc w:val="center"/>
        <w:rPr>
          <w:b/>
          <w:sz w:val="40"/>
          <w:szCs w:val="40"/>
        </w:rPr>
      </w:pPr>
    </w:p>
    <w:p w:rsidR="003C00AD" w:rsidRPr="001367DB" w:rsidRDefault="003C00AD" w:rsidP="003C00AD">
      <w:pPr>
        <w:spacing w:after="0" w:line="240" w:lineRule="auto"/>
        <w:jc w:val="center"/>
        <w:rPr>
          <w:b/>
          <w:sz w:val="40"/>
          <w:szCs w:val="40"/>
        </w:rPr>
      </w:pPr>
    </w:p>
    <w:p w:rsidR="003C00AD" w:rsidRPr="001367DB" w:rsidRDefault="003C00AD" w:rsidP="003C00AD">
      <w:pPr>
        <w:spacing w:after="0" w:line="240" w:lineRule="auto"/>
        <w:jc w:val="center"/>
        <w:rPr>
          <w:b/>
          <w:sz w:val="40"/>
          <w:szCs w:val="40"/>
        </w:rPr>
      </w:pPr>
    </w:p>
    <w:p w:rsidR="003C00AD" w:rsidRPr="001367DB" w:rsidRDefault="003C00AD" w:rsidP="003C00AD">
      <w:pPr>
        <w:spacing w:after="0" w:line="240" w:lineRule="auto"/>
        <w:jc w:val="center"/>
        <w:rPr>
          <w:b/>
          <w:sz w:val="40"/>
          <w:szCs w:val="40"/>
        </w:rPr>
      </w:pPr>
    </w:p>
    <w:p w:rsidR="003C00AD" w:rsidRPr="001367DB" w:rsidRDefault="003C00AD" w:rsidP="003C00AD">
      <w:pPr>
        <w:spacing w:after="0" w:line="240" w:lineRule="auto"/>
        <w:jc w:val="center"/>
        <w:rPr>
          <w:b/>
          <w:sz w:val="40"/>
          <w:szCs w:val="40"/>
        </w:rPr>
      </w:pPr>
    </w:p>
    <w:p w:rsidR="003C00AD" w:rsidRPr="001367DB" w:rsidRDefault="003C00AD" w:rsidP="003C00AD">
      <w:pPr>
        <w:spacing w:after="0" w:line="240" w:lineRule="auto"/>
        <w:jc w:val="center"/>
        <w:rPr>
          <w:b/>
          <w:sz w:val="40"/>
          <w:szCs w:val="40"/>
        </w:rPr>
      </w:pPr>
      <w:r w:rsidRPr="001367DB">
        <w:rPr>
          <w:b/>
          <w:sz w:val="40"/>
          <w:szCs w:val="40"/>
        </w:rPr>
        <w:t>ПЕРИОД НА ДЕЙСТВИЕ: 2015-2020 г.</w:t>
      </w:r>
    </w:p>
    <w:p w:rsidR="003C00AD" w:rsidRPr="001367DB" w:rsidRDefault="003C00AD" w:rsidP="003C00AD">
      <w:pPr>
        <w:spacing w:after="0" w:line="240" w:lineRule="auto"/>
        <w:jc w:val="center"/>
        <w:rPr>
          <w:b/>
          <w:sz w:val="40"/>
          <w:szCs w:val="40"/>
        </w:rPr>
      </w:pPr>
    </w:p>
    <w:p w:rsidR="003C00AD" w:rsidRPr="001367DB" w:rsidRDefault="003C00AD" w:rsidP="003C00AD">
      <w:pPr>
        <w:spacing w:after="0" w:line="240" w:lineRule="auto"/>
        <w:jc w:val="center"/>
        <w:rPr>
          <w:b/>
          <w:sz w:val="40"/>
          <w:szCs w:val="40"/>
        </w:rPr>
      </w:pPr>
    </w:p>
    <w:p w:rsidR="003C00AD" w:rsidRPr="001367DB" w:rsidRDefault="003C00AD" w:rsidP="003C00AD">
      <w:pPr>
        <w:spacing w:after="0" w:line="240" w:lineRule="auto"/>
        <w:jc w:val="center"/>
        <w:rPr>
          <w:b/>
          <w:sz w:val="40"/>
          <w:szCs w:val="40"/>
        </w:rPr>
      </w:pPr>
      <w:r w:rsidRPr="001367DB">
        <w:rPr>
          <w:b/>
          <w:sz w:val="40"/>
          <w:szCs w:val="40"/>
        </w:rPr>
        <w:t xml:space="preserve">Приета </w:t>
      </w:r>
      <w:r>
        <w:rPr>
          <w:b/>
          <w:sz w:val="40"/>
          <w:szCs w:val="40"/>
        </w:rPr>
        <w:t xml:space="preserve"> </w:t>
      </w:r>
      <w:r w:rsidRPr="001367DB">
        <w:rPr>
          <w:b/>
          <w:sz w:val="40"/>
          <w:szCs w:val="40"/>
        </w:rPr>
        <w:t>с</w:t>
      </w:r>
      <w:r>
        <w:rPr>
          <w:b/>
          <w:sz w:val="40"/>
          <w:szCs w:val="40"/>
        </w:rPr>
        <w:t xml:space="preserve"> </w:t>
      </w:r>
      <w:r w:rsidRPr="001367DB">
        <w:rPr>
          <w:b/>
          <w:sz w:val="40"/>
          <w:szCs w:val="40"/>
        </w:rPr>
        <w:t xml:space="preserve"> </w:t>
      </w:r>
      <w:r>
        <w:rPr>
          <w:b/>
          <w:sz w:val="40"/>
          <w:szCs w:val="40"/>
        </w:rPr>
        <w:t>Р</w:t>
      </w:r>
      <w:r w:rsidRPr="001367DB">
        <w:rPr>
          <w:b/>
          <w:sz w:val="40"/>
          <w:szCs w:val="40"/>
        </w:rPr>
        <w:t xml:space="preserve">ешение </w:t>
      </w:r>
      <w:r>
        <w:rPr>
          <w:b/>
          <w:sz w:val="40"/>
          <w:szCs w:val="40"/>
        </w:rPr>
        <w:t xml:space="preserve"> </w:t>
      </w:r>
      <w:r w:rsidRPr="001367DB">
        <w:rPr>
          <w:b/>
          <w:sz w:val="40"/>
          <w:szCs w:val="40"/>
        </w:rPr>
        <w:t>№</w:t>
      </w:r>
      <w:r>
        <w:rPr>
          <w:b/>
          <w:sz w:val="40"/>
          <w:szCs w:val="40"/>
        </w:rPr>
        <w:t xml:space="preserve"> 120/ 20.04.2016г</w:t>
      </w:r>
      <w:r w:rsidRPr="001367DB">
        <w:rPr>
          <w:b/>
          <w:sz w:val="40"/>
          <w:szCs w:val="40"/>
        </w:rPr>
        <w:t>. на Общински съвет Мадан</w:t>
      </w:r>
    </w:p>
    <w:p w:rsidR="003C00AD" w:rsidRPr="001367DB" w:rsidRDefault="003C00AD" w:rsidP="003C00AD">
      <w:pPr>
        <w:spacing w:after="0" w:line="240" w:lineRule="auto"/>
        <w:jc w:val="center"/>
        <w:rPr>
          <w:b/>
          <w:sz w:val="40"/>
          <w:szCs w:val="40"/>
        </w:rPr>
      </w:pPr>
      <w:r w:rsidRPr="001367DB">
        <w:rPr>
          <w:b/>
          <w:sz w:val="40"/>
          <w:szCs w:val="40"/>
        </w:rPr>
        <w:br w:type="page"/>
      </w:r>
    </w:p>
    <w:p w:rsidR="003C00AD" w:rsidRPr="001367DB" w:rsidRDefault="003C00AD" w:rsidP="003C00AD">
      <w:pPr>
        <w:spacing w:after="0" w:line="240" w:lineRule="auto"/>
        <w:rPr>
          <w:b/>
          <w:sz w:val="28"/>
          <w:szCs w:val="28"/>
        </w:rPr>
      </w:pPr>
      <w:r w:rsidRPr="001367DB">
        <w:rPr>
          <w:b/>
          <w:sz w:val="28"/>
          <w:szCs w:val="28"/>
        </w:rPr>
        <w:lastRenderedPageBreak/>
        <w:t>Съдържание</w:t>
      </w:r>
    </w:p>
    <w:p w:rsidR="003C00AD" w:rsidRPr="001367DB" w:rsidRDefault="003C00AD" w:rsidP="003C00AD">
      <w:pPr>
        <w:spacing w:after="0" w:line="240" w:lineRule="auto"/>
      </w:pPr>
    </w:p>
    <w:p w:rsidR="003C00AD" w:rsidRPr="00CF0714" w:rsidRDefault="003C00AD" w:rsidP="003C00AD">
      <w:pPr>
        <w:pStyle w:val="21"/>
        <w:tabs>
          <w:tab w:val="right" w:leader="dot" w:pos="9352"/>
        </w:tabs>
        <w:rPr>
          <w:rFonts w:eastAsia="Times New Roman"/>
          <w:noProof/>
          <w:lang w:eastAsia="bg-BG"/>
        </w:rPr>
      </w:pPr>
      <w:r w:rsidRPr="00736695">
        <w:fldChar w:fldCharType="begin"/>
      </w:r>
      <w:r w:rsidRPr="00736695">
        <w:instrText xml:space="preserve"> TOC \o "1-3" \h \z \u </w:instrText>
      </w:r>
      <w:r w:rsidRPr="00736695">
        <w:fldChar w:fldCharType="separate"/>
      </w:r>
      <w:hyperlink w:anchor="_Toc440632542" w:history="1">
        <w:r w:rsidRPr="00736695">
          <w:rPr>
            <w:rStyle w:val="a3"/>
            <w:rFonts w:eastAsia="Times New Roman"/>
            <w:bCs/>
            <w:noProof/>
          </w:rPr>
          <w:t>Списък на таблиците</w:t>
        </w:r>
        <w:r w:rsidRPr="00736695">
          <w:rPr>
            <w:noProof/>
            <w:webHidden/>
          </w:rPr>
          <w:tab/>
        </w:r>
        <w:r w:rsidRPr="00736695">
          <w:rPr>
            <w:noProof/>
            <w:webHidden/>
          </w:rPr>
          <w:fldChar w:fldCharType="begin"/>
        </w:r>
        <w:r w:rsidRPr="00736695">
          <w:rPr>
            <w:noProof/>
            <w:webHidden/>
          </w:rPr>
          <w:instrText xml:space="preserve"> PAGEREF _Toc440632542 \h </w:instrText>
        </w:r>
        <w:r w:rsidRPr="00736695">
          <w:rPr>
            <w:noProof/>
            <w:webHidden/>
          </w:rPr>
        </w:r>
        <w:r w:rsidRPr="00736695">
          <w:rPr>
            <w:noProof/>
            <w:webHidden/>
          </w:rPr>
          <w:fldChar w:fldCharType="separate"/>
        </w:r>
        <w:r>
          <w:rPr>
            <w:noProof/>
            <w:webHidden/>
          </w:rPr>
          <w:t>1</w:t>
        </w:r>
        <w:r w:rsidRPr="00736695">
          <w:rPr>
            <w:noProof/>
            <w:webHidden/>
          </w:rPr>
          <w:fldChar w:fldCharType="end"/>
        </w:r>
      </w:hyperlink>
    </w:p>
    <w:p w:rsidR="003C00AD" w:rsidRPr="00CF0714" w:rsidRDefault="003C00AD" w:rsidP="003C00AD">
      <w:pPr>
        <w:pStyle w:val="11"/>
        <w:tabs>
          <w:tab w:val="right" w:leader="dot" w:pos="9352"/>
        </w:tabs>
        <w:rPr>
          <w:rFonts w:eastAsia="Times New Roman"/>
          <w:b w:val="0"/>
          <w:noProof/>
          <w:lang w:eastAsia="bg-BG"/>
        </w:rPr>
      </w:pPr>
      <w:hyperlink w:anchor="_Toc440632543" w:history="1">
        <w:r w:rsidRPr="00736695">
          <w:rPr>
            <w:rStyle w:val="a3"/>
            <w:rFonts w:cs="Calibri"/>
            <w:b w:val="0"/>
            <w:noProof/>
          </w:rPr>
          <w:t>Списък на фигурите</w:t>
        </w:r>
        <w:r w:rsidRPr="00736695">
          <w:rPr>
            <w:b w:val="0"/>
            <w:noProof/>
            <w:webHidden/>
          </w:rPr>
          <w:tab/>
        </w:r>
        <w:r w:rsidRPr="00736695">
          <w:rPr>
            <w:b w:val="0"/>
            <w:noProof/>
            <w:webHidden/>
          </w:rPr>
          <w:fldChar w:fldCharType="begin"/>
        </w:r>
        <w:r w:rsidRPr="00736695">
          <w:rPr>
            <w:b w:val="0"/>
            <w:noProof/>
            <w:webHidden/>
          </w:rPr>
          <w:instrText xml:space="preserve"> PAGEREF _Toc440632543 \h </w:instrText>
        </w:r>
        <w:r w:rsidRPr="00736695">
          <w:rPr>
            <w:b w:val="0"/>
            <w:noProof/>
            <w:webHidden/>
          </w:rPr>
        </w:r>
        <w:r w:rsidRPr="00736695">
          <w:rPr>
            <w:b w:val="0"/>
            <w:noProof/>
            <w:webHidden/>
          </w:rPr>
          <w:fldChar w:fldCharType="separate"/>
        </w:r>
        <w:r>
          <w:rPr>
            <w:b w:val="0"/>
            <w:noProof/>
            <w:webHidden/>
          </w:rPr>
          <w:t>1</w:t>
        </w:r>
        <w:r w:rsidRPr="00736695">
          <w:rPr>
            <w:b w:val="0"/>
            <w:noProof/>
            <w:webHidden/>
          </w:rPr>
          <w:fldChar w:fldCharType="end"/>
        </w:r>
      </w:hyperlink>
    </w:p>
    <w:p w:rsidR="003C00AD" w:rsidRPr="00CF0714" w:rsidRDefault="003C00AD" w:rsidP="003C00AD">
      <w:pPr>
        <w:pStyle w:val="11"/>
        <w:tabs>
          <w:tab w:val="right" w:leader="dot" w:pos="9352"/>
        </w:tabs>
        <w:rPr>
          <w:rFonts w:eastAsia="Times New Roman"/>
          <w:b w:val="0"/>
          <w:noProof/>
          <w:lang w:eastAsia="bg-BG"/>
        </w:rPr>
      </w:pPr>
      <w:hyperlink w:anchor="_Toc440632544" w:history="1">
        <w:r w:rsidRPr="00736695">
          <w:rPr>
            <w:rStyle w:val="a3"/>
            <w:rFonts w:cs="Calibri"/>
            <w:b w:val="0"/>
            <w:noProof/>
          </w:rPr>
          <w:t>Списък на използваните съкращения и термини</w:t>
        </w:r>
        <w:r w:rsidRPr="00736695">
          <w:rPr>
            <w:b w:val="0"/>
            <w:noProof/>
            <w:webHidden/>
          </w:rPr>
          <w:tab/>
        </w:r>
        <w:r w:rsidRPr="00736695">
          <w:rPr>
            <w:b w:val="0"/>
            <w:noProof/>
            <w:webHidden/>
          </w:rPr>
          <w:fldChar w:fldCharType="begin"/>
        </w:r>
        <w:r w:rsidRPr="00736695">
          <w:rPr>
            <w:b w:val="0"/>
            <w:noProof/>
            <w:webHidden/>
          </w:rPr>
          <w:instrText xml:space="preserve"> PAGEREF _Toc440632544 \h </w:instrText>
        </w:r>
        <w:r w:rsidRPr="00736695">
          <w:rPr>
            <w:b w:val="0"/>
            <w:noProof/>
            <w:webHidden/>
          </w:rPr>
        </w:r>
        <w:r w:rsidRPr="00736695">
          <w:rPr>
            <w:b w:val="0"/>
            <w:noProof/>
            <w:webHidden/>
          </w:rPr>
          <w:fldChar w:fldCharType="separate"/>
        </w:r>
        <w:r>
          <w:rPr>
            <w:b w:val="0"/>
            <w:noProof/>
            <w:webHidden/>
          </w:rPr>
          <w:t>1</w:t>
        </w:r>
        <w:r w:rsidRPr="00736695">
          <w:rPr>
            <w:b w:val="0"/>
            <w:noProof/>
            <w:webHidden/>
          </w:rPr>
          <w:fldChar w:fldCharType="end"/>
        </w:r>
      </w:hyperlink>
    </w:p>
    <w:p w:rsidR="003C00AD" w:rsidRPr="00CF0714" w:rsidRDefault="003C00AD" w:rsidP="003C00AD">
      <w:pPr>
        <w:pStyle w:val="11"/>
        <w:tabs>
          <w:tab w:val="left" w:pos="440"/>
          <w:tab w:val="right" w:leader="dot" w:pos="9352"/>
        </w:tabs>
        <w:rPr>
          <w:rFonts w:eastAsia="Times New Roman"/>
          <w:b w:val="0"/>
          <w:noProof/>
          <w:lang w:eastAsia="bg-BG"/>
        </w:rPr>
      </w:pPr>
      <w:hyperlink w:anchor="_Toc440632545" w:history="1">
        <w:r w:rsidRPr="00736695">
          <w:rPr>
            <w:rStyle w:val="a3"/>
            <w:b w:val="0"/>
            <w:noProof/>
          </w:rPr>
          <w:t>1.</w:t>
        </w:r>
        <w:r w:rsidRPr="00CF0714">
          <w:rPr>
            <w:rFonts w:eastAsia="Times New Roman"/>
            <w:b w:val="0"/>
            <w:noProof/>
            <w:lang w:eastAsia="bg-BG"/>
          </w:rPr>
          <w:tab/>
        </w:r>
        <w:r w:rsidRPr="00736695">
          <w:rPr>
            <w:rStyle w:val="a3"/>
            <w:b w:val="0"/>
            <w:noProof/>
          </w:rPr>
          <w:t>Въведение</w:t>
        </w:r>
        <w:r w:rsidRPr="00736695">
          <w:rPr>
            <w:b w:val="0"/>
            <w:noProof/>
            <w:webHidden/>
          </w:rPr>
          <w:tab/>
        </w:r>
        <w:r w:rsidRPr="00736695">
          <w:rPr>
            <w:b w:val="0"/>
            <w:noProof/>
            <w:webHidden/>
          </w:rPr>
          <w:fldChar w:fldCharType="begin"/>
        </w:r>
        <w:r w:rsidRPr="00736695">
          <w:rPr>
            <w:b w:val="0"/>
            <w:noProof/>
            <w:webHidden/>
          </w:rPr>
          <w:instrText xml:space="preserve"> PAGEREF _Toc440632545 \h </w:instrText>
        </w:r>
        <w:r w:rsidRPr="00736695">
          <w:rPr>
            <w:b w:val="0"/>
            <w:noProof/>
            <w:webHidden/>
          </w:rPr>
        </w:r>
        <w:r w:rsidRPr="00736695">
          <w:rPr>
            <w:b w:val="0"/>
            <w:noProof/>
            <w:webHidden/>
          </w:rPr>
          <w:fldChar w:fldCharType="separate"/>
        </w:r>
        <w:r>
          <w:rPr>
            <w:b w:val="0"/>
            <w:noProof/>
            <w:webHidden/>
          </w:rPr>
          <w:t>1</w:t>
        </w:r>
        <w:r w:rsidRPr="00736695">
          <w:rPr>
            <w:b w:val="0"/>
            <w:noProof/>
            <w:webHidden/>
          </w:rPr>
          <w:fldChar w:fldCharType="end"/>
        </w:r>
      </w:hyperlink>
    </w:p>
    <w:p w:rsidR="003C00AD" w:rsidRPr="00CF0714" w:rsidRDefault="003C00AD" w:rsidP="003C00AD">
      <w:pPr>
        <w:pStyle w:val="11"/>
        <w:tabs>
          <w:tab w:val="left" w:pos="440"/>
          <w:tab w:val="right" w:leader="dot" w:pos="9352"/>
        </w:tabs>
        <w:rPr>
          <w:rFonts w:eastAsia="Times New Roman"/>
          <w:b w:val="0"/>
          <w:noProof/>
          <w:lang w:eastAsia="bg-BG"/>
        </w:rPr>
      </w:pPr>
      <w:hyperlink w:anchor="_Toc440632546" w:history="1">
        <w:r w:rsidRPr="00736695">
          <w:rPr>
            <w:rStyle w:val="a3"/>
            <w:b w:val="0"/>
            <w:noProof/>
          </w:rPr>
          <w:t>2.</w:t>
        </w:r>
        <w:r w:rsidRPr="00CF0714">
          <w:rPr>
            <w:rFonts w:eastAsia="Times New Roman"/>
            <w:b w:val="0"/>
            <w:noProof/>
            <w:lang w:eastAsia="bg-BG"/>
          </w:rPr>
          <w:tab/>
        </w:r>
        <w:r w:rsidRPr="00736695">
          <w:rPr>
            <w:rStyle w:val="a3"/>
            <w:b w:val="0"/>
            <w:noProof/>
          </w:rPr>
          <w:t>Анализ на средата</w:t>
        </w:r>
        <w:r w:rsidRPr="00736695">
          <w:rPr>
            <w:b w:val="0"/>
            <w:noProof/>
            <w:webHidden/>
          </w:rPr>
          <w:tab/>
        </w:r>
        <w:r w:rsidRPr="00736695">
          <w:rPr>
            <w:b w:val="0"/>
            <w:noProof/>
            <w:webHidden/>
          </w:rPr>
          <w:fldChar w:fldCharType="begin"/>
        </w:r>
        <w:r w:rsidRPr="00736695">
          <w:rPr>
            <w:b w:val="0"/>
            <w:noProof/>
            <w:webHidden/>
          </w:rPr>
          <w:instrText xml:space="preserve"> PAGEREF _Toc440632546 \h </w:instrText>
        </w:r>
        <w:r w:rsidRPr="00736695">
          <w:rPr>
            <w:b w:val="0"/>
            <w:noProof/>
            <w:webHidden/>
          </w:rPr>
        </w:r>
        <w:r w:rsidRPr="00736695">
          <w:rPr>
            <w:b w:val="0"/>
            <w:noProof/>
            <w:webHidden/>
          </w:rPr>
          <w:fldChar w:fldCharType="separate"/>
        </w:r>
        <w:r>
          <w:rPr>
            <w:b w:val="0"/>
            <w:noProof/>
            <w:webHidden/>
          </w:rPr>
          <w:t>1</w:t>
        </w:r>
        <w:r w:rsidRPr="00736695">
          <w:rPr>
            <w:b w:val="0"/>
            <w:noProof/>
            <w:webHidden/>
          </w:rPr>
          <w:fldChar w:fldCharType="end"/>
        </w:r>
      </w:hyperlink>
    </w:p>
    <w:p w:rsidR="003C00AD" w:rsidRPr="00CF0714" w:rsidRDefault="003C00AD" w:rsidP="003C00AD">
      <w:pPr>
        <w:pStyle w:val="21"/>
        <w:tabs>
          <w:tab w:val="left" w:pos="880"/>
          <w:tab w:val="right" w:leader="dot" w:pos="9352"/>
        </w:tabs>
        <w:rPr>
          <w:rFonts w:eastAsia="Times New Roman"/>
          <w:noProof/>
          <w:lang w:eastAsia="bg-BG"/>
        </w:rPr>
      </w:pPr>
      <w:hyperlink w:anchor="_Toc440632547" w:history="1">
        <w:r w:rsidRPr="00736695">
          <w:rPr>
            <w:rStyle w:val="a3"/>
            <w:noProof/>
          </w:rPr>
          <w:t>2.1.</w:t>
        </w:r>
        <w:r w:rsidRPr="00CF0714">
          <w:rPr>
            <w:rFonts w:eastAsia="Times New Roman"/>
            <w:noProof/>
            <w:lang w:eastAsia="bg-BG"/>
          </w:rPr>
          <w:tab/>
        </w:r>
        <w:r w:rsidRPr="00736695">
          <w:rPr>
            <w:rStyle w:val="a3"/>
            <w:noProof/>
          </w:rPr>
          <w:t>Обща характеристика на община Мадан</w:t>
        </w:r>
        <w:r w:rsidRPr="00736695">
          <w:rPr>
            <w:noProof/>
            <w:webHidden/>
          </w:rPr>
          <w:tab/>
        </w:r>
        <w:r w:rsidRPr="00736695">
          <w:rPr>
            <w:noProof/>
            <w:webHidden/>
          </w:rPr>
          <w:fldChar w:fldCharType="begin"/>
        </w:r>
        <w:r w:rsidRPr="00736695">
          <w:rPr>
            <w:noProof/>
            <w:webHidden/>
          </w:rPr>
          <w:instrText xml:space="preserve"> PAGEREF _Toc440632547 \h </w:instrText>
        </w:r>
        <w:r w:rsidRPr="00736695">
          <w:rPr>
            <w:noProof/>
            <w:webHidden/>
          </w:rPr>
        </w:r>
        <w:r w:rsidRPr="00736695">
          <w:rPr>
            <w:noProof/>
            <w:webHidden/>
          </w:rPr>
          <w:fldChar w:fldCharType="separate"/>
        </w:r>
        <w:r>
          <w:rPr>
            <w:noProof/>
            <w:webHidden/>
          </w:rPr>
          <w:t>1</w:t>
        </w:r>
        <w:r w:rsidRPr="00736695">
          <w:rPr>
            <w:noProof/>
            <w:webHidden/>
          </w:rPr>
          <w:fldChar w:fldCharType="end"/>
        </w:r>
      </w:hyperlink>
    </w:p>
    <w:p w:rsidR="003C00AD" w:rsidRPr="00CF0714" w:rsidRDefault="003C00AD" w:rsidP="003C00AD">
      <w:pPr>
        <w:pStyle w:val="31"/>
        <w:tabs>
          <w:tab w:val="left" w:pos="1320"/>
          <w:tab w:val="right" w:leader="dot" w:pos="9352"/>
        </w:tabs>
        <w:rPr>
          <w:rFonts w:eastAsia="Times New Roman"/>
          <w:i w:val="0"/>
          <w:noProof/>
          <w:lang w:eastAsia="bg-BG"/>
        </w:rPr>
      </w:pPr>
      <w:hyperlink w:anchor="_Toc440632548" w:history="1">
        <w:r w:rsidRPr="00736695">
          <w:rPr>
            <w:rStyle w:val="a3"/>
            <w:i w:val="0"/>
            <w:noProof/>
          </w:rPr>
          <w:t>2.1.1</w:t>
        </w:r>
        <w:r w:rsidRPr="00CF0714">
          <w:rPr>
            <w:rFonts w:eastAsia="Times New Roman"/>
            <w:i w:val="0"/>
            <w:noProof/>
            <w:lang w:eastAsia="bg-BG"/>
          </w:rPr>
          <w:tab/>
        </w:r>
        <w:r w:rsidRPr="00736695">
          <w:rPr>
            <w:rStyle w:val="a3"/>
            <w:i w:val="0"/>
            <w:noProof/>
          </w:rPr>
          <w:t>Природо-географска характеристика</w:t>
        </w:r>
        <w:r w:rsidRPr="00736695">
          <w:rPr>
            <w:i w:val="0"/>
            <w:noProof/>
            <w:webHidden/>
          </w:rPr>
          <w:tab/>
        </w:r>
        <w:r w:rsidRPr="00736695">
          <w:rPr>
            <w:i w:val="0"/>
            <w:noProof/>
            <w:webHidden/>
          </w:rPr>
          <w:fldChar w:fldCharType="begin"/>
        </w:r>
        <w:r w:rsidRPr="00736695">
          <w:rPr>
            <w:i w:val="0"/>
            <w:noProof/>
            <w:webHidden/>
          </w:rPr>
          <w:instrText xml:space="preserve"> PAGEREF _Toc440632548 \h </w:instrText>
        </w:r>
        <w:r w:rsidRPr="00736695">
          <w:rPr>
            <w:i w:val="0"/>
            <w:noProof/>
            <w:webHidden/>
          </w:rPr>
        </w:r>
        <w:r w:rsidRPr="00736695">
          <w:rPr>
            <w:i w:val="0"/>
            <w:noProof/>
            <w:webHidden/>
          </w:rPr>
          <w:fldChar w:fldCharType="separate"/>
        </w:r>
        <w:r>
          <w:rPr>
            <w:i w:val="0"/>
            <w:noProof/>
            <w:webHidden/>
          </w:rPr>
          <w:t>1</w:t>
        </w:r>
        <w:r w:rsidRPr="00736695">
          <w:rPr>
            <w:i w:val="0"/>
            <w:noProof/>
            <w:webHidden/>
          </w:rPr>
          <w:fldChar w:fldCharType="end"/>
        </w:r>
      </w:hyperlink>
    </w:p>
    <w:p w:rsidR="003C00AD" w:rsidRPr="00CF0714" w:rsidRDefault="003C00AD" w:rsidP="003C00AD">
      <w:pPr>
        <w:pStyle w:val="31"/>
        <w:tabs>
          <w:tab w:val="left" w:pos="1320"/>
          <w:tab w:val="right" w:leader="dot" w:pos="9352"/>
        </w:tabs>
        <w:rPr>
          <w:rFonts w:eastAsia="Times New Roman"/>
          <w:i w:val="0"/>
          <w:noProof/>
          <w:lang w:eastAsia="bg-BG"/>
        </w:rPr>
      </w:pPr>
      <w:hyperlink w:anchor="_Toc440632549" w:history="1">
        <w:r w:rsidRPr="00736695">
          <w:rPr>
            <w:rStyle w:val="a3"/>
            <w:i w:val="0"/>
            <w:noProof/>
          </w:rPr>
          <w:t>2.1.2</w:t>
        </w:r>
        <w:r w:rsidRPr="00CF0714">
          <w:rPr>
            <w:rFonts w:eastAsia="Times New Roman"/>
            <w:i w:val="0"/>
            <w:noProof/>
            <w:lang w:eastAsia="bg-BG"/>
          </w:rPr>
          <w:tab/>
        </w:r>
        <w:r w:rsidRPr="00736695">
          <w:rPr>
            <w:rStyle w:val="a3"/>
            <w:i w:val="0"/>
            <w:noProof/>
          </w:rPr>
          <w:t>Териториално-административна характеристика. Административен и управленски капацитет</w:t>
        </w:r>
        <w:r w:rsidRPr="00736695">
          <w:rPr>
            <w:i w:val="0"/>
            <w:noProof/>
            <w:webHidden/>
          </w:rPr>
          <w:tab/>
        </w:r>
        <w:r w:rsidRPr="00736695">
          <w:rPr>
            <w:i w:val="0"/>
            <w:noProof/>
            <w:webHidden/>
          </w:rPr>
          <w:fldChar w:fldCharType="begin"/>
        </w:r>
        <w:r w:rsidRPr="00736695">
          <w:rPr>
            <w:i w:val="0"/>
            <w:noProof/>
            <w:webHidden/>
          </w:rPr>
          <w:instrText xml:space="preserve"> PAGEREF _Toc440632549 \h </w:instrText>
        </w:r>
        <w:r w:rsidRPr="00736695">
          <w:rPr>
            <w:i w:val="0"/>
            <w:noProof/>
            <w:webHidden/>
          </w:rPr>
        </w:r>
        <w:r w:rsidRPr="00736695">
          <w:rPr>
            <w:i w:val="0"/>
            <w:noProof/>
            <w:webHidden/>
          </w:rPr>
          <w:fldChar w:fldCharType="separate"/>
        </w:r>
        <w:r>
          <w:rPr>
            <w:i w:val="0"/>
            <w:noProof/>
            <w:webHidden/>
          </w:rPr>
          <w:t>1</w:t>
        </w:r>
        <w:r w:rsidRPr="00736695">
          <w:rPr>
            <w:i w:val="0"/>
            <w:noProof/>
            <w:webHidden/>
          </w:rPr>
          <w:fldChar w:fldCharType="end"/>
        </w:r>
      </w:hyperlink>
    </w:p>
    <w:p w:rsidR="003C00AD" w:rsidRPr="00CF0714" w:rsidRDefault="003C00AD" w:rsidP="003C00AD">
      <w:pPr>
        <w:pStyle w:val="31"/>
        <w:tabs>
          <w:tab w:val="left" w:pos="1320"/>
          <w:tab w:val="right" w:leader="dot" w:pos="9352"/>
        </w:tabs>
        <w:rPr>
          <w:rFonts w:eastAsia="Times New Roman"/>
          <w:i w:val="0"/>
          <w:noProof/>
          <w:lang w:eastAsia="bg-BG"/>
        </w:rPr>
      </w:pPr>
      <w:hyperlink w:anchor="_Toc440632550" w:history="1">
        <w:r w:rsidRPr="00736695">
          <w:rPr>
            <w:rStyle w:val="a3"/>
            <w:i w:val="0"/>
            <w:noProof/>
          </w:rPr>
          <w:t>2.1.3</w:t>
        </w:r>
        <w:r w:rsidRPr="00CF0714">
          <w:rPr>
            <w:rFonts w:eastAsia="Times New Roman"/>
            <w:i w:val="0"/>
            <w:noProof/>
            <w:lang w:eastAsia="bg-BG"/>
          </w:rPr>
          <w:tab/>
        </w:r>
        <w:r w:rsidRPr="00736695">
          <w:rPr>
            <w:rStyle w:val="a3"/>
            <w:i w:val="0"/>
            <w:noProof/>
          </w:rPr>
          <w:t>Състояние на околната среда по компоненти</w:t>
        </w:r>
        <w:r w:rsidRPr="00736695">
          <w:rPr>
            <w:i w:val="0"/>
            <w:noProof/>
            <w:webHidden/>
          </w:rPr>
          <w:tab/>
        </w:r>
        <w:r w:rsidRPr="00736695">
          <w:rPr>
            <w:i w:val="0"/>
            <w:noProof/>
            <w:webHidden/>
          </w:rPr>
          <w:fldChar w:fldCharType="begin"/>
        </w:r>
        <w:r w:rsidRPr="00736695">
          <w:rPr>
            <w:i w:val="0"/>
            <w:noProof/>
            <w:webHidden/>
          </w:rPr>
          <w:instrText xml:space="preserve"> PAGEREF _Toc440632550 \h </w:instrText>
        </w:r>
        <w:r w:rsidRPr="00736695">
          <w:rPr>
            <w:i w:val="0"/>
            <w:noProof/>
            <w:webHidden/>
          </w:rPr>
        </w:r>
        <w:r w:rsidRPr="00736695">
          <w:rPr>
            <w:i w:val="0"/>
            <w:noProof/>
            <w:webHidden/>
          </w:rPr>
          <w:fldChar w:fldCharType="separate"/>
        </w:r>
        <w:r>
          <w:rPr>
            <w:i w:val="0"/>
            <w:noProof/>
            <w:webHidden/>
          </w:rPr>
          <w:t>1</w:t>
        </w:r>
        <w:r w:rsidRPr="00736695">
          <w:rPr>
            <w:i w:val="0"/>
            <w:noProof/>
            <w:webHidden/>
          </w:rPr>
          <w:fldChar w:fldCharType="end"/>
        </w:r>
      </w:hyperlink>
    </w:p>
    <w:p w:rsidR="003C00AD" w:rsidRPr="00CF0714" w:rsidRDefault="003C00AD" w:rsidP="003C00AD">
      <w:pPr>
        <w:pStyle w:val="31"/>
        <w:tabs>
          <w:tab w:val="right" w:leader="dot" w:pos="9352"/>
        </w:tabs>
        <w:rPr>
          <w:rFonts w:eastAsia="Times New Roman"/>
          <w:i w:val="0"/>
          <w:noProof/>
          <w:lang w:eastAsia="bg-BG"/>
        </w:rPr>
      </w:pPr>
      <w:hyperlink w:anchor="_Toc440632551" w:history="1">
        <w:r w:rsidRPr="00736695">
          <w:rPr>
            <w:rStyle w:val="a3"/>
            <w:rFonts w:cs="Calibri"/>
            <w:i w:val="0"/>
            <w:noProof/>
          </w:rPr>
          <w:t>Въздух</w:t>
        </w:r>
        <w:r w:rsidRPr="00736695">
          <w:rPr>
            <w:i w:val="0"/>
            <w:noProof/>
            <w:webHidden/>
          </w:rPr>
          <w:tab/>
        </w:r>
        <w:r w:rsidRPr="00736695">
          <w:rPr>
            <w:i w:val="0"/>
            <w:noProof/>
            <w:webHidden/>
          </w:rPr>
          <w:fldChar w:fldCharType="begin"/>
        </w:r>
        <w:r w:rsidRPr="00736695">
          <w:rPr>
            <w:i w:val="0"/>
            <w:noProof/>
            <w:webHidden/>
          </w:rPr>
          <w:instrText xml:space="preserve"> PAGEREF _Toc440632551 \h </w:instrText>
        </w:r>
        <w:r w:rsidRPr="00736695">
          <w:rPr>
            <w:i w:val="0"/>
            <w:noProof/>
            <w:webHidden/>
          </w:rPr>
        </w:r>
        <w:r w:rsidRPr="00736695">
          <w:rPr>
            <w:i w:val="0"/>
            <w:noProof/>
            <w:webHidden/>
          </w:rPr>
          <w:fldChar w:fldCharType="separate"/>
        </w:r>
        <w:r>
          <w:rPr>
            <w:i w:val="0"/>
            <w:noProof/>
            <w:webHidden/>
          </w:rPr>
          <w:t>1</w:t>
        </w:r>
        <w:r w:rsidRPr="00736695">
          <w:rPr>
            <w:i w:val="0"/>
            <w:noProof/>
            <w:webHidden/>
          </w:rPr>
          <w:fldChar w:fldCharType="end"/>
        </w:r>
      </w:hyperlink>
    </w:p>
    <w:p w:rsidR="003C00AD" w:rsidRPr="00CF0714" w:rsidRDefault="003C00AD" w:rsidP="003C00AD">
      <w:pPr>
        <w:pStyle w:val="31"/>
        <w:tabs>
          <w:tab w:val="right" w:leader="dot" w:pos="9352"/>
        </w:tabs>
        <w:rPr>
          <w:rFonts w:eastAsia="Times New Roman"/>
          <w:i w:val="0"/>
          <w:noProof/>
          <w:lang w:eastAsia="bg-BG"/>
        </w:rPr>
      </w:pPr>
      <w:hyperlink w:anchor="_Toc440632552" w:history="1">
        <w:r w:rsidRPr="00736695">
          <w:rPr>
            <w:rStyle w:val="a3"/>
            <w:rFonts w:cs="Calibri"/>
            <w:i w:val="0"/>
            <w:noProof/>
          </w:rPr>
          <w:t>Води</w:t>
        </w:r>
        <w:r w:rsidRPr="00736695">
          <w:rPr>
            <w:i w:val="0"/>
            <w:noProof/>
            <w:webHidden/>
          </w:rPr>
          <w:tab/>
        </w:r>
        <w:r w:rsidRPr="00736695">
          <w:rPr>
            <w:i w:val="0"/>
            <w:noProof/>
            <w:webHidden/>
          </w:rPr>
          <w:fldChar w:fldCharType="begin"/>
        </w:r>
        <w:r w:rsidRPr="00736695">
          <w:rPr>
            <w:i w:val="0"/>
            <w:noProof/>
            <w:webHidden/>
          </w:rPr>
          <w:instrText xml:space="preserve"> PAGEREF _Toc440632552 \h </w:instrText>
        </w:r>
        <w:r w:rsidRPr="00736695">
          <w:rPr>
            <w:i w:val="0"/>
            <w:noProof/>
            <w:webHidden/>
          </w:rPr>
        </w:r>
        <w:r w:rsidRPr="00736695">
          <w:rPr>
            <w:i w:val="0"/>
            <w:noProof/>
            <w:webHidden/>
          </w:rPr>
          <w:fldChar w:fldCharType="separate"/>
        </w:r>
        <w:r>
          <w:rPr>
            <w:i w:val="0"/>
            <w:noProof/>
            <w:webHidden/>
          </w:rPr>
          <w:t>1</w:t>
        </w:r>
        <w:r w:rsidRPr="00736695">
          <w:rPr>
            <w:i w:val="0"/>
            <w:noProof/>
            <w:webHidden/>
          </w:rPr>
          <w:fldChar w:fldCharType="end"/>
        </w:r>
      </w:hyperlink>
    </w:p>
    <w:p w:rsidR="003C00AD" w:rsidRPr="00CF0714" w:rsidRDefault="003C00AD" w:rsidP="003C00AD">
      <w:pPr>
        <w:pStyle w:val="31"/>
        <w:tabs>
          <w:tab w:val="right" w:leader="dot" w:pos="9352"/>
        </w:tabs>
        <w:rPr>
          <w:rFonts w:eastAsia="Times New Roman"/>
          <w:i w:val="0"/>
          <w:noProof/>
          <w:lang w:eastAsia="bg-BG"/>
        </w:rPr>
      </w:pPr>
      <w:hyperlink w:anchor="_Toc440632553" w:history="1">
        <w:r w:rsidRPr="00736695">
          <w:rPr>
            <w:rStyle w:val="a3"/>
            <w:rFonts w:cs="Calibri"/>
            <w:i w:val="0"/>
            <w:noProof/>
          </w:rPr>
          <w:t>Почви</w:t>
        </w:r>
        <w:r w:rsidRPr="00736695">
          <w:rPr>
            <w:i w:val="0"/>
            <w:noProof/>
            <w:webHidden/>
          </w:rPr>
          <w:tab/>
        </w:r>
        <w:r w:rsidRPr="00736695">
          <w:rPr>
            <w:i w:val="0"/>
            <w:noProof/>
            <w:webHidden/>
          </w:rPr>
          <w:fldChar w:fldCharType="begin"/>
        </w:r>
        <w:r w:rsidRPr="00736695">
          <w:rPr>
            <w:i w:val="0"/>
            <w:noProof/>
            <w:webHidden/>
          </w:rPr>
          <w:instrText xml:space="preserve"> PAGEREF _Toc440632553 \h </w:instrText>
        </w:r>
        <w:r w:rsidRPr="00736695">
          <w:rPr>
            <w:i w:val="0"/>
            <w:noProof/>
            <w:webHidden/>
          </w:rPr>
        </w:r>
        <w:r w:rsidRPr="00736695">
          <w:rPr>
            <w:i w:val="0"/>
            <w:noProof/>
            <w:webHidden/>
          </w:rPr>
          <w:fldChar w:fldCharType="separate"/>
        </w:r>
        <w:r>
          <w:rPr>
            <w:i w:val="0"/>
            <w:noProof/>
            <w:webHidden/>
          </w:rPr>
          <w:t>1</w:t>
        </w:r>
        <w:r w:rsidRPr="00736695">
          <w:rPr>
            <w:i w:val="0"/>
            <w:noProof/>
            <w:webHidden/>
          </w:rPr>
          <w:fldChar w:fldCharType="end"/>
        </w:r>
      </w:hyperlink>
    </w:p>
    <w:p w:rsidR="003C00AD" w:rsidRPr="00CF0714" w:rsidRDefault="003C00AD" w:rsidP="003C00AD">
      <w:pPr>
        <w:pStyle w:val="31"/>
        <w:tabs>
          <w:tab w:val="right" w:leader="dot" w:pos="9352"/>
        </w:tabs>
        <w:rPr>
          <w:rFonts w:eastAsia="Times New Roman"/>
          <w:i w:val="0"/>
          <w:noProof/>
          <w:lang w:eastAsia="bg-BG"/>
        </w:rPr>
      </w:pPr>
      <w:hyperlink w:anchor="_Toc440632554" w:history="1">
        <w:r w:rsidRPr="00736695">
          <w:rPr>
            <w:rStyle w:val="a3"/>
            <w:rFonts w:cs="Calibri"/>
            <w:i w:val="0"/>
            <w:noProof/>
          </w:rPr>
          <w:t>Отпадъци</w:t>
        </w:r>
        <w:r w:rsidRPr="00736695">
          <w:rPr>
            <w:i w:val="0"/>
            <w:noProof/>
            <w:webHidden/>
          </w:rPr>
          <w:tab/>
        </w:r>
        <w:r w:rsidRPr="00736695">
          <w:rPr>
            <w:i w:val="0"/>
            <w:noProof/>
            <w:webHidden/>
          </w:rPr>
          <w:fldChar w:fldCharType="begin"/>
        </w:r>
        <w:r w:rsidRPr="00736695">
          <w:rPr>
            <w:i w:val="0"/>
            <w:noProof/>
            <w:webHidden/>
          </w:rPr>
          <w:instrText xml:space="preserve"> PAGEREF _Toc440632554 \h </w:instrText>
        </w:r>
        <w:r w:rsidRPr="00736695">
          <w:rPr>
            <w:i w:val="0"/>
            <w:noProof/>
            <w:webHidden/>
          </w:rPr>
        </w:r>
        <w:r w:rsidRPr="00736695">
          <w:rPr>
            <w:i w:val="0"/>
            <w:noProof/>
            <w:webHidden/>
          </w:rPr>
          <w:fldChar w:fldCharType="separate"/>
        </w:r>
        <w:r>
          <w:rPr>
            <w:i w:val="0"/>
            <w:noProof/>
            <w:webHidden/>
          </w:rPr>
          <w:t>1</w:t>
        </w:r>
        <w:r w:rsidRPr="00736695">
          <w:rPr>
            <w:i w:val="0"/>
            <w:noProof/>
            <w:webHidden/>
          </w:rPr>
          <w:fldChar w:fldCharType="end"/>
        </w:r>
      </w:hyperlink>
    </w:p>
    <w:p w:rsidR="003C00AD" w:rsidRPr="00CF0714" w:rsidRDefault="003C00AD" w:rsidP="003C00AD">
      <w:pPr>
        <w:pStyle w:val="31"/>
        <w:tabs>
          <w:tab w:val="right" w:leader="dot" w:pos="9352"/>
        </w:tabs>
        <w:rPr>
          <w:rFonts w:eastAsia="Times New Roman"/>
          <w:i w:val="0"/>
          <w:noProof/>
          <w:lang w:eastAsia="bg-BG"/>
        </w:rPr>
      </w:pPr>
      <w:hyperlink w:anchor="_Toc440632555" w:history="1">
        <w:r w:rsidRPr="00736695">
          <w:rPr>
            <w:rStyle w:val="a3"/>
            <w:rFonts w:cs="Calibri"/>
            <w:i w:val="0"/>
            <w:noProof/>
          </w:rPr>
          <w:t>Шум</w:t>
        </w:r>
        <w:r w:rsidRPr="00736695">
          <w:rPr>
            <w:i w:val="0"/>
            <w:noProof/>
            <w:webHidden/>
          </w:rPr>
          <w:tab/>
        </w:r>
        <w:r w:rsidRPr="00736695">
          <w:rPr>
            <w:i w:val="0"/>
            <w:noProof/>
            <w:webHidden/>
          </w:rPr>
          <w:fldChar w:fldCharType="begin"/>
        </w:r>
        <w:r w:rsidRPr="00736695">
          <w:rPr>
            <w:i w:val="0"/>
            <w:noProof/>
            <w:webHidden/>
          </w:rPr>
          <w:instrText xml:space="preserve"> PAGEREF _Toc440632555 \h </w:instrText>
        </w:r>
        <w:r w:rsidRPr="00736695">
          <w:rPr>
            <w:i w:val="0"/>
            <w:noProof/>
            <w:webHidden/>
          </w:rPr>
        </w:r>
        <w:r w:rsidRPr="00736695">
          <w:rPr>
            <w:i w:val="0"/>
            <w:noProof/>
            <w:webHidden/>
          </w:rPr>
          <w:fldChar w:fldCharType="separate"/>
        </w:r>
        <w:r>
          <w:rPr>
            <w:i w:val="0"/>
            <w:noProof/>
            <w:webHidden/>
          </w:rPr>
          <w:t>1</w:t>
        </w:r>
        <w:r w:rsidRPr="00736695">
          <w:rPr>
            <w:i w:val="0"/>
            <w:noProof/>
            <w:webHidden/>
          </w:rPr>
          <w:fldChar w:fldCharType="end"/>
        </w:r>
      </w:hyperlink>
    </w:p>
    <w:p w:rsidR="003C00AD" w:rsidRPr="00CF0714" w:rsidRDefault="003C00AD" w:rsidP="003C00AD">
      <w:pPr>
        <w:pStyle w:val="31"/>
        <w:tabs>
          <w:tab w:val="right" w:leader="dot" w:pos="9352"/>
        </w:tabs>
        <w:rPr>
          <w:rFonts w:eastAsia="Times New Roman"/>
          <w:i w:val="0"/>
          <w:noProof/>
          <w:lang w:eastAsia="bg-BG"/>
        </w:rPr>
      </w:pPr>
      <w:hyperlink w:anchor="_Toc440632556" w:history="1">
        <w:r w:rsidRPr="00736695">
          <w:rPr>
            <w:rStyle w:val="a3"/>
            <w:rFonts w:cs="Calibri"/>
            <w:i w:val="0"/>
            <w:noProof/>
          </w:rPr>
          <w:t>Радиация</w:t>
        </w:r>
        <w:r w:rsidRPr="00736695">
          <w:rPr>
            <w:i w:val="0"/>
            <w:noProof/>
            <w:webHidden/>
          </w:rPr>
          <w:tab/>
        </w:r>
        <w:r w:rsidRPr="00736695">
          <w:rPr>
            <w:i w:val="0"/>
            <w:noProof/>
            <w:webHidden/>
          </w:rPr>
          <w:fldChar w:fldCharType="begin"/>
        </w:r>
        <w:r w:rsidRPr="00736695">
          <w:rPr>
            <w:i w:val="0"/>
            <w:noProof/>
            <w:webHidden/>
          </w:rPr>
          <w:instrText xml:space="preserve"> PAGEREF _Toc440632556 \h </w:instrText>
        </w:r>
        <w:r w:rsidRPr="00736695">
          <w:rPr>
            <w:i w:val="0"/>
            <w:noProof/>
            <w:webHidden/>
          </w:rPr>
        </w:r>
        <w:r w:rsidRPr="00736695">
          <w:rPr>
            <w:i w:val="0"/>
            <w:noProof/>
            <w:webHidden/>
          </w:rPr>
          <w:fldChar w:fldCharType="separate"/>
        </w:r>
        <w:r>
          <w:rPr>
            <w:i w:val="0"/>
            <w:noProof/>
            <w:webHidden/>
          </w:rPr>
          <w:t>1</w:t>
        </w:r>
        <w:r w:rsidRPr="00736695">
          <w:rPr>
            <w:i w:val="0"/>
            <w:noProof/>
            <w:webHidden/>
          </w:rPr>
          <w:fldChar w:fldCharType="end"/>
        </w:r>
      </w:hyperlink>
    </w:p>
    <w:p w:rsidR="003C00AD" w:rsidRPr="00CF0714" w:rsidRDefault="003C00AD" w:rsidP="003C00AD">
      <w:pPr>
        <w:pStyle w:val="31"/>
        <w:tabs>
          <w:tab w:val="right" w:leader="dot" w:pos="9352"/>
        </w:tabs>
        <w:rPr>
          <w:rFonts w:eastAsia="Times New Roman"/>
          <w:i w:val="0"/>
          <w:noProof/>
          <w:lang w:eastAsia="bg-BG"/>
        </w:rPr>
      </w:pPr>
      <w:hyperlink w:anchor="_Toc440632557" w:history="1">
        <w:r w:rsidRPr="00736695">
          <w:rPr>
            <w:rStyle w:val="a3"/>
            <w:rFonts w:cs="Calibri"/>
            <w:i w:val="0"/>
            <w:noProof/>
          </w:rPr>
          <w:t>Биоразнообразие</w:t>
        </w:r>
        <w:r w:rsidRPr="00736695">
          <w:rPr>
            <w:i w:val="0"/>
            <w:noProof/>
            <w:webHidden/>
          </w:rPr>
          <w:tab/>
        </w:r>
        <w:r w:rsidRPr="00736695">
          <w:rPr>
            <w:i w:val="0"/>
            <w:noProof/>
            <w:webHidden/>
          </w:rPr>
          <w:fldChar w:fldCharType="begin"/>
        </w:r>
        <w:r w:rsidRPr="00736695">
          <w:rPr>
            <w:i w:val="0"/>
            <w:noProof/>
            <w:webHidden/>
          </w:rPr>
          <w:instrText xml:space="preserve"> PAGEREF _Toc440632557 \h </w:instrText>
        </w:r>
        <w:r w:rsidRPr="00736695">
          <w:rPr>
            <w:i w:val="0"/>
            <w:noProof/>
            <w:webHidden/>
          </w:rPr>
        </w:r>
        <w:r w:rsidRPr="00736695">
          <w:rPr>
            <w:i w:val="0"/>
            <w:noProof/>
            <w:webHidden/>
          </w:rPr>
          <w:fldChar w:fldCharType="separate"/>
        </w:r>
        <w:r>
          <w:rPr>
            <w:i w:val="0"/>
            <w:noProof/>
            <w:webHidden/>
          </w:rPr>
          <w:t>1</w:t>
        </w:r>
        <w:r w:rsidRPr="00736695">
          <w:rPr>
            <w:i w:val="0"/>
            <w:noProof/>
            <w:webHidden/>
          </w:rPr>
          <w:fldChar w:fldCharType="end"/>
        </w:r>
      </w:hyperlink>
    </w:p>
    <w:p w:rsidR="003C00AD" w:rsidRPr="00CF0714" w:rsidRDefault="003C00AD" w:rsidP="003C00AD">
      <w:pPr>
        <w:pStyle w:val="21"/>
        <w:tabs>
          <w:tab w:val="left" w:pos="880"/>
          <w:tab w:val="right" w:leader="dot" w:pos="9352"/>
        </w:tabs>
        <w:rPr>
          <w:rFonts w:eastAsia="Times New Roman"/>
          <w:noProof/>
          <w:lang w:eastAsia="bg-BG"/>
        </w:rPr>
      </w:pPr>
      <w:hyperlink w:anchor="_Toc440632558" w:history="1">
        <w:r w:rsidRPr="00736695">
          <w:rPr>
            <w:rStyle w:val="a3"/>
            <w:noProof/>
          </w:rPr>
          <w:t>2.2.</w:t>
        </w:r>
        <w:r w:rsidRPr="00CF0714">
          <w:rPr>
            <w:rFonts w:eastAsia="Times New Roman"/>
            <w:noProof/>
            <w:lang w:eastAsia="bg-BG"/>
          </w:rPr>
          <w:tab/>
        </w:r>
        <w:r w:rsidRPr="00736695">
          <w:rPr>
            <w:rStyle w:val="a3"/>
            <w:noProof/>
          </w:rPr>
          <w:t>Демографска и социално-икономическа характеристика</w:t>
        </w:r>
        <w:r w:rsidRPr="00736695">
          <w:rPr>
            <w:noProof/>
            <w:webHidden/>
          </w:rPr>
          <w:tab/>
        </w:r>
        <w:r w:rsidRPr="00736695">
          <w:rPr>
            <w:noProof/>
            <w:webHidden/>
          </w:rPr>
          <w:fldChar w:fldCharType="begin"/>
        </w:r>
        <w:r w:rsidRPr="00736695">
          <w:rPr>
            <w:noProof/>
            <w:webHidden/>
          </w:rPr>
          <w:instrText xml:space="preserve"> PAGEREF _Toc440632558 \h </w:instrText>
        </w:r>
        <w:r w:rsidRPr="00736695">
          <w:rPr>
            <w:noProof/>
            <w:webHidden/>
          </w:rPr>
        </w:r>
        <w:r w:rsidRPr="00736695">
          <w:rPr>
            <w:noProof/>
            <w:webHidden/>
          </w:rPr>
          <w:fldChar w:fldCharType="separate"/>
        </w:r>
        <w:r>
          <w:rPr>
            <w:noProof/>
            <w:webHidden/>
          </w:rPr>
          <w:t>1</w:t>
        </w:r>
        <w:r w:rsidRPr="00736695">
          <w:rPr>
            <w:noProof/>
            <w:webHidden/>
          </w:rPr>
          <w:fldChar w:fldCharType="end"/>
        </w:r>
      </w:hyperlink>
    </w:p>
    <w:p w:rsidR="003C00AD" w:rsidRPr="00CF0714" w:rsidRDefault="003C00AD" w:rsidP="003C00AD">
      <w:pPr>
        <w:pStyle w:val="31"/>
        <w:tabs>
          <w:tab w:val="left" w:pos="1320"/>
          <w:tab w:val="right" w:leader="dot" w:pos="9352"/>
        </w:tabs>
        <w:rPr>
          <w:rFonts w:eastAsia="Times New Roman"/>
          <w:i w:val="0"/>
          <w:noProof/>
          <w:lang w:eastAsia="bg-BG"/>
        </w:rPr>
      </w:pPr>
      <w:hyperlink w:anchor="_Toc440632559" w:history="1">
        <w:r w:rsidRPr="00736695">
          <w:rPr>
            <w:rStyle w:val="a3"/>
            <w:i w:val="0"/>
            <w:noProof/>
          </w:rPr>
          <w:t>2.2.1</w:t>
        </w:r>
        <w:r w:rsidRPr="00CF0714">
          <w:rPr>
            <w:rFonts w:eastAsia="Times New Roman"/>
            <w:i w:val="0"/>
            <w:noProof/>
            <w:lang w:eastAsia="bg-BG"/>
          </w:rPr>
          <w:tab/>
        </w:r>
        <w:r w:rsidRPr="00736695">
          <w:rPr>
            <w:rStyle w:val="a3"/>
            <w:i w:val="0"/>
            <w:noProof/>
          </w:rPr>
          <w:t>Брой и структура на населението</w:t>
        </w:r>
        <w:r w:rsidRPr="00736695">
          <w:rPr>
            <w:i w:val="0"/>
            <w:noProof/>
            <w:webHidden/>
          </w:rPr>
          <w:tab/>
        </w:r>
        <w:r w:rsidRPr="00736695">
          <w:rPr>
            <w:i w:val="0"/>
            <w:noProof/>
            <w:webHidden/>
          </w:rPr>
          <w:fldChar w:fldCharType="begin"/>
        </w:r>
        <w:r w:rsidRPr="00736695">
          <w:rPr>
            <w:i w:val="0"/>
            <w:noProof/>
            <w:webHidden/>
          </w:rPr>
          <w:instrText xml:space="preserve"> PAGEREF _Toc440632559 \h </w:instrText>
        </w:r>
        <w:r w:rsidRPr="00736695">
          <w:rPr>
            <w:i w:val="0"/>
            <w:noProof/>
            <w:webHidden/>
          </w:rPr>
        </w:r>
        <w:r w:rsidRPr="00736695">
          <w:rPr>
            <w:i w:val="0"/>
            <w:noProof/>
            <w:webHidden/>
          </w:rPr>
          <w:fldChar w:fldCharType="separate"/>
        </w:r>
        <w:r>
          <w:rPr>
            <w:i w:val="0"/>
            <w:noProof/>
            <w:webHidden/>
          </w:rPr>
          <w:t>1</w:t>
        </w:r>
        <w:r w:rsidRPr="00736695">
          <w:rPr>
            <w:i w:val="0"/>
            <w:noProof/>
            <w:webHidden/>
          </w:rPr>
          <w:fldChar w:fldCharType="end"/>
        </w:r>
      </w:hyperlink>
    </w:p>
    <w:p w:rsidR="003C00AD" w:rsidRPr="00CF0714" w:rsidRDefault="003C00AD" w:rsidP="003C00AD">
      <w:pPr>
        <w:pStyle w:val="31"/>
        <w:tabs>
          <w:tab w:val="left" w:pos="1320"/>
          <w:tab w:val="right" w:leader="dot" w:pos="9352"/>
        </w:tabs>
        <w:rPr>
          <w:rFonts w:eastAsia="Times New Roman"/>
          <w:i w:val="0"/>
          <w:noProof/>
          <w:lang w:eastAsia="bg-BG"/>
        </w:rPr>
      </w:pPr>
      <w:hyperlink w:anchor="_Toc440632560" w:history="1">
        <w:r w:rsidRPr="00736695">
          <w:rPr>
            <w:rStyle w:val="a3"/>
            <w:i w:val="0"/>
            <w:noProof/>
          </w:rPr>
          <w:t>2.2.2</w:t>
        </w:r>
        <w:r w:rsidRPr="00CF0714">
          <w:rPr>
            <w:rFonts w:eastAsia="Times New Roman"/>
            <w:i w:val="0"/>
            <w:noProof/>
            <w:lang w:eastAsia="bg-BG"/>
          </w:rPr>
          <w:tab/>
        </w:r>
        <w:r w:rsidRPr="00736695">
          <w:rPr>
            <w:rStyle w:val="a3"/>
            <w:i w:val="0"/>
            <w:noProof/>
          </w:rPr>
          <w:t>Социално икономическа характеристика</w:t>
        </w:r>
        <w:r w:rsidRPr="00736695">
          <w:rPr>
            <w:i w:val="0"/>
            <w:noProof/>
            <w:webHidden/>
          </w:rPr>
          <w:tab/>
        </w:r>
        <w:r w:rsidRPr="00736695">
          <w:rPr>
            <w:i w:val="0"/>
            <w:noProof/>
            <w:webHidden/>
          </w:rPr>
          <w:fldChar w:fldCharType="begin"/>
        </w:r>
        <w:r w:rsidRPr="00736695">
          <w:rPr>
            <w:i w:val="0"/>
            <w:noProof/>
            <w:webHidden/>
          </w:rPr>
          <w:instrText xml:space="preserve"> PAGEREF _Toc440632560 \h </w:instrText>
        </w:r>
        <w:r w:rsidRPr="00736695">
          <w:rPr>
            <w:i w:val="0"/>
            <w:noProof/>
            <w:webHidden/>
          </w:rPr>
        </w:r>
        <w:r w:rsidRPr="00736695">
          <w:rPr>
            <w:i w:val="0"/>
            <w:noProof/>
            <w:webHidden/>
          </w:rPr>
          <w:fldChar w:fldCharType="separate"/>
        </w:r>
        <w:r>
          <w:rPr>
            <w:i w:val="0"/>
            <w:noProof/>
            <w:webHidden/>
          </w:rPr>
          <w:t>1</w:t>
        </w:r>
        <w:r w:rsidRPr="00736695">
          <w:rPr>
            <w:i w:val="0"/>
            <w:noProof/>
            <w:webHidden/>
          </w:rPr>
          <w:fldChar w:fldCharType="end"/>
        </w:r>
      </w:hyperlink>
    </w:p>
    <w:p w:rsidR="003C00AD" w:rsidRPr="00CF0714" w:rsidRDefault="003C00AD" w:rsidP="003C00AD">
      <w:pPr>
        <w:pStyle w:val="21"/>
        <w:tabs>
          <w:tab w:val="left" w:pos="880"/>
          <w:tab w:val="right" w:leader="dot" w:pos="9352"/>
        </w:tabs>
        <w:rPr>
          <w:rFonts w:eastAsia="Times New Roman"/>
          <w:noProof/>
          <w:lang w:eastAsia="bg-BG"/>
        </w:rPr>
      </w:pPr>
      <w:hyperlink w:anchor="_Toc440632561" w:history="1">
        <w:r w:rsidRPr="00736695">
          <w:rPr>
            <w:rStyle w:val="a3"/>
            <w:noProof/>
          </w:rPr>
          <w:t>2.3.</w:t>
        </w:r>
        <w:r w:rsidRPr="00CF0714">
          <w:rPr>
            <w:rFonts w:eastAsia="Times New Roman"/>
            <w:noProof/>
            <w:lang w:eastAsia="bg-BG"/>
          </w:rPr>
          <w:tab/>
        </w:r>
        <w:r w:rsidRPr="00736695">
          <w:rPr>
            <w:rStyle w:val="a3"/>
            <w:noProof/>
          </w:rPr>
          <w:t>Инфраструктура, пътища и телекомуникации</w:t>
        </w:r>
        <w:r w:rsidRPr="00736695">
          <w:rPr>
            <w:noProof/>
            <w:webHidden/>
          </w:rPr>
          <w:tab/>
        </w:r>
        <w:r w:rsidRPr="00736695">
          <w:rPr>
            <w:noProof/>
            <w:webHidden/>
          </w:rPr>
          <w:fldChar w:fldCharType="begin"/>
        </w:r>
        <w:r w:rsidRPr="00736695">
          <w:rPr>
            <w:noProof/>
            <w:webHidden/>
          </w:rPr>
          <w:instrText xml:space="preserve"> PAGEREF _Toc440632561 \h </w:instrText>
        </w:r>
        <w:r w:rsidRPr="00736695">
          <w:rPr>
            <w:noProof/>
            <w:webHidden/>
          </w:rPr>
        </w:r>
        <w:r w:rsidRPr="00736695">
          <w:rPr>
            <w:noProof/>
            <w:webHidden/>
          </w:rPr>
          <w:fldChar w:fldCharType="separate"/>
        </w:r>
        <w:r>
          <w:rPr>
            <w:noProof/>
            <w:webHidden/>
          </w:rPr>
          <w:t>1</w:t>
        </w:r>
        <w:r w:rsidRPr="00736695">
          <w:rPr>
            <w:noProof/>
            <w:webHidden/>
          </w:rPr>
          <w:fldChar w:fldCharType="end"/>
        </w:r>
      </w:hyperlink>
    </w:p>
    <w:p w:rsidR="003C00AD" w:rsidRPr="00CF0714" w:rsidRDefault="003C00AD" w:rsidP="003C00AD">
      <w:pPr>
        <w:pStyle w:val="11"/>
        <w:tabs>
          <w:tab w:val="left" w:pos="440"/>
          <w:tab w:val="right" w:leader="dot" w:pos="9352"/>
        </w:tabs>
        <w:rPr>
          <w:rFonts w:eastAsia="Times New Roman"/>
          <w:b w:val="0"/>
          <w:noProof/>
          <w:lang w:eastAsia="bg-BG"/>
        </w:rPr>
      </w:pPr>
      <w:hyperlink w:anchor="_Toc440632562" w:history="1">
        <w:r w:rsidRPr="00736695">
          <w:rPr>
            <w:rStyle w:val="a3"/>
            <w:b w:val="0"/>
            <w:noProof/>
          </w:rPr>
          <w:t>3.</w:t>
        </w:r>
        <w:r w:rsidRPr="00CF0714">
          <w:rPr>
            <w:rFonts w:eastAsia="Times New Roman"/>
            <w:b w:val="0"/>
            <w:noProof/>
            <w:lang w:eastAsia="bg-BG"/>
          </w:rPr>
          <w:tab/>
        </w:r>
        <w:r w:rsidRPr="00736695">
          <w:rPr>
            <w:rStyle w:val="a3"/>
            <w:b w:val="0"/>
            <w:noProof/>
          </w:rPr>
          <w:t>SWOT анализ</w:t>
        </w:r>
        <w:r w:rsidRPr="00736695">
          <w:rPr>
            <w:b w:val="0"/>
            <w:noProof/>
            <w:webHidden/>
          </w:rPr>
          <w:tab/>
        </w:r>
        <w:r w:rsidRPr="00736695">
          <w:rPr>
            <w:b w:val="0"/>
            <w:noProof/>
            <w:webHidden/>
          </w:rPr>
          <w:fldChar w:fldCharType="begin"/>
        </w:r>
        <w:r w:rsidRPr="00736695">
          <w:rPr>
            <w:b w:val="0"/>
            <w:noProof/>
            <w:webHidden/>
          </w:rPr>
          <w:instrText xml:space="preserve"> PAGEREF _Toc440632562 \h </w:instrText>
        </w:r>
        <w:r w:rsidRPr="00736695">
          <w:rPr>
            <w:b w:val="0"/>
            <w:noProof/>
            <w:webHidden/>
          </w:rPr>
        </w:r>
        <w:r w:rsidRPr="00736695">
          <w:rPr>
            <w:b w:val="0"/>
            <w:noProof/>
            <w:webHidden/>
          </w:rPr>
          <w:fldChar w:fldCharType="separate"/>
        </w:r>
        <w:r>
          <w:rPr>
            <w:b w:val="0"/>
            <w:noProof/>
            <w:webHidden/>
          </w:rPr>
          <w:t>1</w:t>
        </w:r>
        <w:r w:rsidRPr="00736695">
          <w:rPr>
            <w:b w:val="0"/>
            <w:noProof/>
            <w:webHidden/>
          </w:rPr>
          <w:fldChar w:fldCharType="end"/>
        </w:r>
      </w:hyperlink>
    </w:p>
    <w:p w:rsidR="003C00AD" w:rsidRPr="00CF0714" w:rsidRDefault="003C00AD" w:rsidP="003C00AD">
      <w:pPr>
        <w:pStyle w:val="11"/>
        <w:tabs>
          <w:tab w:val="left" w:pos="440"/>
          <w:tab w:val="right" w:leader="dot" w:pos="9352"/>
        </w:tabs>
        <w:rPr>
          <w:rFonts w:eastAsia="Times New Roman"/>
          <w:b w:val="0"/>
          <w:noProof/>
          <w:lang w:eastAsia="bg-BG"/>
        </w:rPr>
      </w:pPr>
      <w:hyperlink w:anchor="_Toc440632563" w:history="1">
        <w:r w:rsidRPr="00736695">
          <w:rPr>
            <w:rStyle w:val="a3"/>
            <w:b w:val="0"/>
            <w:noProof/>
          </w:rPr>
          <w:t>4.</w:t>
        </w:r>
        <w:r w:rsidRPr="00CF0714">
          <w:rPr>
            <w:rFonts w:eastAsia="Times New Roman"/>
            <w:b w:val="0"/>
            <w:noProof/>
            <w:lang w:eastAsia="bg-BG"/>
          </w:rPr>
          <w:tab/>
        </w:r>
        <w:r w:rsidRPr="00736695">
          <w:rPr>
            <w:rStyle w:val="a3"/>
            <w:b w:val="0"/>
            <w:noProof/>
          </w:rPr>
          <w:t>Визия</w:t>
        </w:r>
        <w:r w:rsidRPr="00736695">
          <w:rPr>
            <w:b w:val="0"/>
            <w:noProof/>
            <w:webHidden/>
          </w:rPr>
          <w:tab/>
        </w:r>
        <w:r w:rsidRPr="00736695">
          <w:rPr>
            <w:b w:val="0"/>
            <w:noProof/>
            <w:webHidden/>
          </w:rPr>
          <w:fldChar w:fldCharType="begin"/>
        </w:r>
        <w:r w:rsidRPr="00736695">
          <w:rPr>
            <w:b w:val="0"/>
            <w:noProof/>
            <w:webHidden/>
          </w:rPr>
          <w:instrText xml:space="preserve"> PAGEREF _Toc440632563 \h </w:instrText>
        </w:r>
        <w:r w:rsidRPr="00736695">
          <w:rPr>
            <w:b w:val="0"/>
            <w:noProof/>
            <w:webHidden/>
          </w:rPr>
        </w:r>
        <w:r w:rsidRPr="00736695">
          <w:rPr>
            <w:b w:val="0"/>
            <w:noProof/>
            <w:webHidden/>
          </w:rPr>
          <w:fldChar w:fldCharType="separate"/>
        </w:r>
        <w:r>
          <w:rPr>
            <w:b w:val="0"/>
            <w:noProof/>
            <w:webHidden/>
          </w:rPr>
          <w:t>1</w:t>
        </w:r>
        <w:r w:rsidRPr="00736695">
          <w:rPr>
            <w:b w:val="0"/>
            <w:noProof/>
            <w:webHidden/>
          </w:rPr>
          <w:fldChar w:fldCharType="end"/>
        </w:r>
      </w:hyperlink>
    </w:p>
    <w:p w:rsidR="003C00AD" w:rsidRPr="00CF0714" w:rsidRDefault="003C00AD" w:rsidP="003C00AD">
      <w:pPr>
        <w:pStyle w:val="11"/>
        <w:tabs>
          <w:tab w:val="left" w:pos="440"/>
          <w:tab w:val="right" w:leader="dot" w:pos="9352"/>
        </w:tabs>
        <w:rPr>
          <w:rFonts w:eastAsia="Times New Roman"/>
          <w:b w:val="0"/>
          <w:noProof/>
          <w:lang w:eastAsia="bg-BG"/>
        </w:rPr>
      </w:pPr>
      <w:hyperlink w:anchor="_Toc440632564" w:history="1">
        <w:r w:rsidRPr="00736695">
          <w:rPr>
            <w:rStyle w:val="a3"/>
            <w:b w:val="0"/>
            <w:noProof/>
          </w:rPr>
          <w:t>5.</w:t>
        </w:r>
        <w:r w:rsidRPr="00CF0714">
          <w:rPr>
            <w:rFonts w:eastAsia="Times New Roman"/>
            <w:b w:val="0"/>
            <w:noProof/>
            <w:lang w:eastAsia="bg-BG"/>
          </w:rPr>
          <w:tab/>
        </w:r>
        <w:r w:rsidRPr="00736695">
          <w:rPr>
            <w:rStyle w:val="a3"/>
            <w:b w:val="0"/>
            <w:noProof/>
          </w:rPr>
          <w:t>Цели и приоритети</w:t>
        </w:r>
        <w:r w:rsidRPr="00736695">
          <w:rPr>
            <w:b w:val="0"/>
            <w:noProof/>
            <w:webHidden/>
          </w:rPr>
          <w:tab/>
        </w:r>
        <w:r w:rsidRPr="00736695">
          <w:rPr>
            <w:b w:val="0"/>
            <w:noProof/>
            <w:webHidden/>
          </w:rPr>
          <w:fldChar w:fldCharType="begin"/>
        </w:r>
        <w:r w:rsidRPr="00736695">
          <w:rPr>
            <w:b w:val="0"/>
            <w:noProof/>
            <w:webHidden/>
          </w:rPr>
          <w:instrText xml:space="preserve"> PAGEREF _Toc440632564 \h </w:instrText>
        </w:r>
        <w:r w:rsidRPr="00736695">
          <w:rPr>
            <w:b w:val="0"/>
            <w:noProof/>
            <w:webHidden/>
          </w:rPr>
        </w:r>
        <w:r w:rsidRPr="00736695">
          <w:rPr>
            <w:b w:val="0"/>
            <w:noProof/>
            <w:webHidden/>
          </w:rPr>
          <w:fldChar w:fldCharType="separate"/>
        </w:r>
        <w:r>
          <w:rPr>
            <w:b w:val="0"/>
            <w:noProof/>
            <w:webHidden/>
          </w:rPr>
          <w:t>1</w:t>
        </w:r>
        <w:r w:rsidRPr="00736695">
          <w:rPr>
            <w:b w:val="0"/>
            <w:noProof/>
            <w:webHidden/>
          </w:rPr>
          <w:fldChar w:fldCharType="end"/>
        </w:r>
      </w:hyperlink>
    </w:p>
    <w:p w:rsidR="003C00AD" w:rsidRPr="00CF0714" w:rsidRDefault="003C00AD" w:rsidP="003C00AD">
      <w:pPr>
        <w:pStyle w:val="11"/>
        <w:tabs>
          <w:tab w:val="left" w:pos="440"/>
          <w:tab w:val="right" w:leader="dot" w:pos="9352"/>
        </w:tabs>
        <w:rPr>
          <w:rFonts w:eastAsia="Times New Roman"/>
          <w:b w:val="0"/>
          <w:noProof/>
          <w:lang w:eastAsia="bg-BG"/>
        </w:rPr>
      </w:pPr>
      <w:hyperlink w:anchor="_Toc440632565" w:history="1">
        <w:r w:rsidRPr="00736695">
          <w:rPr>
            <w:rStyle w:val="a3"/>
            <w:b w:val="0"/>
            <w:noProof/>
          </w:rPr>
          <w:t>6.</w:t>
        </w:r>
        <w:r w:rsidRPr="00CF0714">
          <w:rPr>
            <w:rFonts w:eastAsia="Times New Roman"/>
            <w:b w:val="0"/>
            <w:noProof/>
            <w:lang w:eastAsia="bg-BG"/>
          </w:rPr>
          <w:tab/>
        </w:r>
        <w:r w:rsidRPr="00736695">
          <w:rPr>
            <w:rStyle w:val="a3"/>
            <w:b w:val="0"/>
            <w:noProof/>
          </w:rPr>
          <w:t>План за действие</w:t>
        </w:r>
        <w:r w:rsidRPr="00736695">
          <w:rPr>
            <w:b w:val="0"/>
            <w:noProof/>
            <w:webHidden/>
          </w:rPr>
          <w:tab/>
        </w:r>
        <w:r w:rsidRPr="00736695">
          <w:rPr>
            <w:b w:val="0"/>
            <w:noProof/>
            <w:webHidden/>
          </w:rPr>
          <w:fldChar w:fldCharType="begin"/>
        </w:r>
        <w:r w:rsidRPr="00736695">
          <w:rPr>
            <w:b w:val="0"/>
            <w:noProof/>
            <w:webHidden/>
          </w:rPr>
          <w:instrText xml:space="preserve"> PAGEREF _Toc440632565 \h </w:instrText>
        </w:r>
        <w:r w:rsidRPr="00736695">
          <w:rPr>
            <w:b w:val="0"/>
            <w:noProof/>
            <w:webHidden/>
          </w:rPr>
        </w:r>
        <w:r w:rsidRPr="00736695">
          <w:rPr>
            <w:b w:val="0"/>
            <w:noProof/>
            <w:webHidden/>
          </w:rPr>
          <w:fldChar w:fldCharType="separate"/>
        </w:r>
        <w:r>
          <w:rPr>
            <w:b w:val="0"/>
            <w:noProof/>
            <w:webHidden/>
          </w:rPr>
          <w:t>1</w:t>
        </w:r>
        <w:r w:rsidRPr="00736695">
          <w:rPr>
            <w:b w:val="0"/>
            <w:noProof/>
            <w:webHidden/>
          </w:rPr>
          <w:fldChar w:fldCharType="end"/>
        </w:r>
      </w:hyperlink>
    </w:p>
    <w:p w:rsidR="003C00AD" w:rsidRPr="00CF0714" w:rsidRDefault="003C00AD" w:rsidP="003C00AD">
      <w:pPr>
        <w:pStyle w:val="11"/>
        <w:tabs>
          <w:tab w:val="left" w:pos="440"/>
          <w:tab w:val="right" w:leader="dot" w:pos="9352"/>
        </w:tabs>
        <w:rPr>
          <w:rFonts w:eastAsia="Times New Roman"/>
          <w:b w:val="0"/>
          <w:noProof/>
          <w:lang w:eastAsia="bg-BG"/>
        </w:rPr>
      </w:pPr>
      <w:hyperlink w:anchor="_Toc440632566" w:history="1">
        <w:r w:rsidRPr="00736695">
          <w:rPr>
            <w:rStyle w:val="a3"/>
            <w:b w:val="0"/>
            <w:noProof/>
          </w:rPr>
          <w:t>7.</w:t>
        </w:r>
        <w:r w:rsidRPr="00CF0714">
          <w:rPr>
            <w:rFonts w:eastAsia="Times New Roman"/>
            <w:b w:val="0"/>
            <w:noProof/>
            <w:lang w:eastAsia="bg-BG"/>
          </w:rPr>
          <w:tab/>
        </w:r>
        <w:r w:rsidRPr="00736695">
          <w:rPr>
            <w:rStyle w:val="a3"/>
            <w:b w:val="0"/>
            <w:noProof/>
          </w:rPr>
          <w:t>Организация за изпълнение на програмата</w:t>
        </w:r>
        <w:r w:rsidRPr="00736695">
          <w:rPr>
            <w:b w:val="0"/>
            <w:noProof/>
            <w:webHidden/>
          </w:rPr>
          <w:tab/>
        </w:r>
        <w:r w:rsidRPr="00736695">
          <w:rPr>
            <w:b w:val="0"/>
            <w:noProof/>
            <w:webHidden/>
          </w:rPr>
          <w:fldChar w:fldCharType="begin"/>
        </w:r>
        <w:r w:rsidRPr="00736695">
          <w:rPr>
            <w:b w:val="0"/>
            <w:noProof/>
            <w:webHidden/>
          </w:rPr>
          <w:instrText xml:space="preserve"> PAGEREF _Toc440632566 \h </w:instrText>
        </w:r>
        <w:r w:rsidRPr="00736695">
          <w:rPr>
            <w:b w:val="0"/>
            <w:noProof/>
            <w:webHidden/>
          </w:rPr>
        </w:r>
        <w:r w:rsidRPr="00736695">
          <w:rPr>
            <w:b w:val="0"/>
            <w:noProof/>
            <w:webHidden/>
          </w:rPr>
          <w:fldChar w:fldCharType="separate"/>
        </w:r>
        <w:r>
          <w:rPr>
            <w:b w:val="0"/>
            <w:noProof/>
            <w:webHidden/>
          </w:rPr>
          <w:t>1</w:t>
        </w:r>
        <w:r w:rsidRPr="00736695">
          <w:rPr>
            <w:b w:val="0"/>
            <w:noProof/>
            <w:webHidden/>
          </w:rPr>
          <w:fldChar w:fldCharType="end"/>
        </w:r>
      </w:hyperlink>
    </w:p>
    <w:p w:rsidR="003C00AD" w:rsidRPr="00CF0714" w:rsidRDefault="003C00AD" w:rsidP="003C00AD">
      <w:pPr>
        <w:pStyle w:val="11"/>
        <w:tabs>
          <w:tab w:val="left" w:pos="440"/>
          <w:tab w:val="right" w:leader="dot" w:pos="9352"/>
        </w:tabs>
        <w:rPr>
          <w:rFonts w:eastAsia="Times New Roman"/>
          <w:b w:val="0"/>
          <w:noProof/>
          <w:lang w:eastAsia="bg-BG"/>
        </w:rPr>
      </w:pPr>
      <w:hyperlink w:anchor="_Toc440632567" w:history="1">
        <w:r w:rsidRPr="00736695">
          <w:rPr>
            <w:rStyle w:val="a3"/>
            <w:b w:val="0"/>
            <w:noProof/>
          </w:rPr>
          <w:t>8.</w:t>
        </w:r>
        <w:r w:rsidRPr="00CF0714">
          <w:rPr>
            <w:rFonts w:eastAsia="Times New Roman"/>
            <w:b w:val="0"/>
            <w:noProof/>
            <w:lang w:eastAsia="bg-BG"/>
          </w:rPr>
          <w:tab/>
        </w:r>
        <w:r w:rsidRPr="00736695">
          <w:rPr>
            <w:rStyle w:val="a3"/>
            <w:b w:val="0"/>
            <w:noProof/>
          </w:rPr>
          <w:t>Приложения</w:t>
        </w:r>
        <w:r w:rsidRPr="00736695">
          <w:rPr>
            <w:b w:val="0"/>
            <w:noProof/>
            <w:webHidden/>
          </w:rPr>
          <w:tab/>
        </w:r>
        <w:r w:rsidRPr="00736695">
          <w:rPr>
            <w:b w:val="0"/>
            <w:noProof/>
            <w:webHidden/>
          </w:rPr>
          <w:fldChar w:fldCharType="begin"/>
        </w:r>
        <w:r w:rsidRPr="00736695">
          <w:rPr>
            <w:b w:val="0"/>
            <w:noProof/>
            <w:webHidden/>
          </w:rPr>
          <w:instrText xml:space="preserve"> PAGEREF _Toc440632567 \h </w:instrText>
        </w:r>
        <w:r w:rsidRPr="00736695">
          <w:rPr>
            <w:b w:val="0"/>
            <w:noProof/>
            <w:webHidden/>
          </w:rPr>
        </w:r>
        <w:r w:rsidRPr="00736695">
          <w:rPr>
            <w:b w:val="0"/>
            <w:noProof/>
            <w:webHidden/>
          </w:rPr>
          <w:fldChar w:fldCharType="separate"/>
        </w:r>
        <w:r>
          <w:rPr>
            <w:b w:val="0"/>
            <w:noProof/>
            <w:webHidden/>
          </w:rPr>
          <w:t>1</w:t>
        </w:r>
        <w:r w:rsidRPr="00736695">
          <w:rPr>
            <w:b w:val="0"/>
            <w:noProof/>
            <w:webHidden/>
          </w:rPr>
          <w:fldChar w:fldCharType="end"/>
        </w:r>
      </w:hyperlink>
    </w:p>
    <w:p w:rsidR="003C00AD" w:rsidRPr="001367DB" w:rsidRDefault="003C00AD" w:rsidP="003C00AD">
      <w:pPr>
        <w:spacing w:after="0" w:line="240" w:lineRule="auto"/>
        <w:ind w:left="220"/>
      </w:pPr>
      <w:r w:rsidRPr="00736695">
        <w:fldChar w:fldCharType="end"/>
      </w:r>
      <w:bookmarkStart w:id="0" w:name="_Toc429581774"/>
      <w:r w:rsidRPr="001367DB">
        <w:br w:type="page"/>
      </w:r>
    </w:p>
    <w:p w:rsidR="003C00AD" w:rsidRPr="001367DB" w:rsidRDefault="003C00AD" w:rsidP="003C00AD">
      <w:pPr>
        <w:keepNext/>
        <w:keepLines/>
        <w:spacing w:after="0" w:line="240" w:lineRule="auto"/>
        <w:outlineLvl w:val="1"/>
        <w:rPr>
          <w:rFonts w:eastAsia="Times New Roman"/>
          <w:b/>
          <w:bCs/>
          <w:sz w:val="28"/>
          <w:szCs w:val="28"/>
        </w:rPr>
      </w:pPr>
      <w:bookmarkStart w:id="1" w:name="_Toc440632542"/>
      <w:r w:rsidRPr="001367DB">
        <w:rPr>
          <w:rFonts w:eastAsia="Times New Roman"/>
          <w:b/>
          <w:bCs/>
          <w:sz w:val="28"/>
          <w:szCs w:val="28"/>
        </w:rPr>
        <w:lastRenderedPageBreak/>
        <w:t>Списък на таблиците</w:t>
      </w:r>
      <w:bookmarkEnd w:id="1"/>
    </w:p>
    <w:p w:rsidR="003C00AD" w:rsidRPr="001367DB" w:rsidRDefault="003C00AD" w:rsidP="003C00AD">
      <w:pPr>
        <w:pStyle w:val="af0"/>
        <w:tabs>
          <w:tab w:val="right" w:leader="dot" w:pos="9352"/>
        </w:tabs>
        <w:spacing w:after="0" w:line="240" w:lineRule="auto"/>
        <w:rPr>
          <w:rFonts w:eastAsia="Times New Roman"/>
          <w:noProof/>
          <w:lang w:eastAsia="bg-BG"/>
        </w:rPr>
      </w:pPr>
      <w:r w:rsidRPr="001367DB">
        <w:rPr>
          <w:b/>
          <w:bCs/>
        </w:rPr>
        <w:fldChar w:fldCharType="begin"/>
      </w:r>
      <w:r w:rsidRPr="001367DB">
        <w:rPr>
          <w:b/>
          <w:bCs/>
        </w:rPr>
        <w:instrText xml:space="preserve"> TOC \h \z \c "таблица" </w:instrText>
      </w:r>
      <w:r w:rsidRPr="001367DB">
        <w:rPr>
          <w:b/>
          <w:bCs/>
        </w:rPr>
        <w:fldChar w:fldCharType="separate"/>
      </w:r>
      <w:hyperlink w:anchor="_Toc438227093" w:history="1">
        <w:r w:rsidRPr="001367DB">
          <w:rPr>
            <w:rStyle w:val="a3"/>
            <w:noProof/>
          </w:rPr>
          <w:t>Таблица 1</w:t>
        </w:r>
        <w:r w:rsidRPr="001367DB">
          <w:rPr>
            <w:rStyle w:val="a3"/>
            <w:rFonts w:cs="Calibri"/>
            <w:noProof/>
          </w:rPr>
          <w:t xml:space="preserve"> Структура на поземлените ресурси на община Мадан по начин на трайно ползване</w:t>
        </w:r>
        <w:r w:rsidRPr="001367DB">
          <w:rPr>
            <w:noProof/>
            <w:webHidden/>
          </w:rPr>
          <w:tab/>
        </w:r>
        <w:r w:rsidRPr="001367DB">
          <w:rPr>
            <w:noProof/>
            <w:webHidden/>
          </w:rPr>
          <w:fldChar w:fldCharType="begin"/>
        </w:r>
        <w:r w:rsidRPr="001367DB">
          <w:rPr>
            <w:noProof/>
            <w:webHidden/>
          </w:rPr>
          <w:instrText xml:space="preserve"> PAGEREF _Toc438227093 \h </w:instrText>
        </w:r>
        <w:r w:rsidRPr="001367DB">
          <w:rPr>
            <w:noProof/>
            <w:webHidden/>
          </w:rPr>
        </w:r>
        <w:r w:rsidRPr="001367DB">
          <w:rPr>
            <w:noProof/>
            <w:webHidden/>
          </w:rPr>
          <w:fldChar w:fldCharType="separate"/>
        </w:r>
        <w:r>
          <w:rPr>
            <w:noProof/>
            <w:webHidden/>
          </w:rPr>
          <w:t>1</w:t>
        </w:r>
        <w:r w:rsidRPr="001367DB">
          <w:rPr>
            <w:noProof/>
            <w:webHidden/>
          </w:rPr>
          <w:fldChar w:fldCharType="end"/>
        </w:r>
      </w:hyperlink>
    </w:p>
    <w:p w:rsidR="003C00AD" w:rsidRPr="001367DB" w:rsidRDefault="003C00AD" w:rsidP="003C00AD">
      <w:pPr>
        <w:pStyle w:val="af0"/>
        <w:tabs>
          <w:tab w:val="right" w:leader="dot" w:pos="9352"/>
        </w:tabs>
        <w:spacing w:after="0" w:line="240" w:lineRule="auto"/>
        <w:rPr>
          <w:rFonts w:eastAsia="Times New Roman"/>
          <w:noProof/>
          <w:lang w:eastAsia="bg-BG"/>
        </w:rPr>
      </w:pPr>
      <w:hyperlink w:anchor="_Toc438227094" w:history="1">
        <w:r w:rsidRPr="001367DB">
          <w:rPr>
            <w:rStyle w:val="a3"/>
            <w:noProof/>
          </w:rPr>
          <w:t>Таблица 2 Депонирани битови отпадъци, 2012-2014, тонове</w:t>
        </w:r>
        <w:r w:rsidRPr="001367DB">
          <w:rPr>
            <w:noProof/>
            <w:webHidden/>
          </w:rPr>
          <w:tab/>
        </w:r>
        <w:r w:rsidRPr="001367DB">
          <w:rPr>
            <w:noProof/>
            <w:webHidden/>
          </w:rPr>
          <w:fldChar w:fldCharType="begin"/>
        </w:r>
        <w:r w:rsidRPr="001367DB">
          <w:rPr>
            <w:noProof/>
            <w:webHidden/>
          </w:rPr>
          <w:instrText xml:space="preserve"> PAGEREF _Toc438227094 \h </w:instrText>
        </w:r>
        <w:r w:rsidRPr="001367DB">
          <w:rPr>
            <w:noProof/>
            <w:webHidden/>
          </w:rPr>
        </w:r>
        <w:r w:rsidRPr="001367DB">
          <w:rPr>
            <w:noProof/>
            <w:webHidden/>
          </w:rPr>
          <w:fldChar w:fldCharType="separate"/>
        </w:r>
        <w:r>
          <w:rPr>
            <w:noProof/>
            <w:webHidden/>
          </w:rPr>
          <w:t>1</w:t>
        </w:r>
        <w:r w:rsidRPr="001367DB">
          <w:rPr>
            <w:noProof/>
            <w:webHidden/>
          </w:rPr>
          <w:fldChar w:fldCharType="end"/>
        </w:r>
      </w:hyperlink>
    </w:p>
    <w:p w:rsidR="003C00AD" w:rsidRPr="001367DB" w:rsidRDefault="003C00AD" w:rsidP="003C00AD">
      <w:pPr>
        <w:pStyle w:val="af0"/>
        <w:tabs>
          <w:tab w:val="right" w:leader="dot" w:pos="9352"/>
        </w:tabs>
        <w:spacing w:after="0" w:line="240" w:lineRule="auto"/>
        <w:rPr>
          <w:rFonts w:eastAsia="Times New Roman"/>
          <w:noProof/>
          <w:lang w:eastAsia="bg-BG"/>
        </w:rPr>
      </w:pPr>
      <w:hyperlink w:anchor="_Toc438227095" w:history="1">
        <w:r w:rsidRPr="001367DB">
          <w:rPr>
            <w:rStyle w:val="a3"/>
            <w:noProof/>
          </w:rPr>
          <w:t>Таблица 3 Количества депонирани отпадъци на човек от населението, кг</w:t>
        </w:r>
        <w:r w:rsidRPr="001367DB">
          <w:rPr>
            <w:noProof/>
            <w:webHidden/>
          </w:rPr>
          <w:tab/>
        </w:r>
        <w:r w:rsidRPr="001367DB">
          <w:rPr>
            <w:noProof/>
            <w:webHidden/>
          </w:rPr>
          <w:fldChar w:fldCharType="begin"/>
        </w:r>
        <w:r w:rsidRPr="001367DB">
          <w:rPr>
            <w:noProof/>
            <w:webHidden/>
          </w:rPr>
          <w:instrText xml:space="preserve"> PAGEREF _Toc438227095 \h </w:instrText>
        </w:r>
        <w:r w:rsidRPr="001367DB">
          <w:rPr>
            <w:noProof/>
            <w:webHidden/>
          </w:rPr>
        </w:r>
        <w:r w:rsidRPr="001367DB">
          <w:rPr>
            <w:noProof/>
            <w:webHidden/>
          </w:rPr>
          <w:fldChar w:fldCharType="separate"/>
        </w:r>
        <w:r>
          <w:rPr>
            <w:noProof/>
            <w:webHidden/>
          </w:rPr>
          <w:t>1</w:t>
        </w:r>
        <w:r w:rsidRPr="001367DB">
          <w:rPr>
            <w:noProof/>
            <w:webHidden/>
          </w:rPr>
          <w:fldChar w:fldCharType="end"/>
        </w:r>
      </w:hyperlink>
    </w:p>
    <w:p w:rsidR="003C00AD" w:rsidRPr="001367DB" w:rsidRDefault="003C00AD" w:rsidP="003C00AD">
      <w:pPr>
        <w:pStyle w:val="af0"/>
        <w:tabs>
          <w:tab w:val="right" w:leader="dot" w:pos="9352"/>
        </w:tabs>
        <w:spacing w:after="0" w:line="240" w:lineRule="auto"/>
        <w:rPr>
          <w:rFonts w:eastAsia="Times New Roman"/>
          <w:noProof/>
          <w:lang w:eastAsia="bg-BG"/>
        </w:rPr>
      </w:pPr>
      <w:hyperlink w:anchor="_Toc438227096" w:history="1">
        <w:r w:rsidRPr="001367DB">
          <w:rPr>
            <w:rStyle w:val="a3"/>
            <w:noProof/>
          </w:rPr>
          <w:t>Таблица 4 Норми на натрупване по Методика за определяне на морфологичния състав</w:t>
        </w:r>
        <w:r w:rsidRPr="001367DB">
          <w:rPr>
            <w:noProof/>
            <w:webHidden/>
          </w:rPr>
          <w:tab/>
        </w:r>
        <w:r w:rsidRPr="001367DB">
          <w:rPr>
            <w:noProof/>
            <w:webHidden/>
          </w:rPr>
          <w:fldChar w:fldCharType="begin"/>
        </w:r>
        <w:r w:rsidRPr="001367DB">
          <w:rPr>
            <w:noProof/>
            <w:webHidden/>
          </w:rPr>
          <w:instrText xml:space="preserve"> PAGEREF _Toc438227096 \h </w:instrText>
        </w:r>
        <w:r w:rsidRPr="001367DB">
          <w:rPr>
            <w:noProof/>
            <w:webHidden/>
          </w:rPr>
        </w:r>
        <w:r w:rsidRPr="001367DB">
          <w:rPr>
            <w:noProof/>
            <w:webHidden/>
          </w:rPr>
          <w:fldChar w:fldCharType="separate"/>
        </w:r>
        <w:r>
          <w:rPr>
            <w:noProof/>
            <w:webHidden/>
          </w:rPr>
          <w:t>1</w:t>
        </w:r>
        <w:r w:rsidRPr="001367DB">
          <w:rPr>
            <w:noProof/>
            <w:webHidden/>
          </w:rPr>
          <w:fldChar w:fldCharType="end"/>
        </w:r>
      </w:hyperlink>
    </w:p>
    <w:p w:rsidR="003C00AD" w:rsidRPr="001367DB" w:rsidRDefault="003C00AD" w:rsidP="003C00AD">
      <w:pPr>
        <w:pStyle w:val="af0"/>
        <w:tabs>
          <w:tab w:val="right" w:leader="dot" w:pos="9352"/>
        </w:tabs>
        <w:spacing w:after="0" w:line="240" w:lineRule="auto"/>
        <w:rPr>
          <w:rFonts w:eastAsia="Times New Roman"/>
          <w:noProof/>
          <w:lang w:eastAsia="bg-BG"/>
        </w:rPr>
      </w:pPr>
      <w:hyperlink w:anchor="_Toc438227097" w:history="1">
        <w:r w:rsidRPr="001367DB">
          <w:rPr>
            <w:rStyle w:val="a3"/>
            <w:noProof/>
          </w:rPr>
          <w:t>Таблица 5 Капацитет на регионалното депо</w:t>
        </w:r>
        <w:r w:rsidRPr="001367DB">
          <w:rPr>
            <w:noProof/>
            <w:webHidden/>
          </w:rPr>
          <w:tab/>
        </w:r>
        <w:r w:rsidRPr="001367DB">
          <w:rPr>
            <w:noProof/>
            <w:webHidden/>
          </w:rPr>
          <w:fldChar w:fldCharType="begin"/>
        </w:r>
        <w:r w:rsidRPr="001367DB">
          <w:rPr>
            <w:noProof/>
            <w:webHidden/>
          </w:rPr>
          <w:instrText xml:space="preserve"> PAGEREF _Toc438227097 \h </w:instrText>
        </w:r>
        <w:r w:rsidRPr="001367DB">
          <w:rPr>
            <w:noProof/>
            <w:webHidden/>
          </w:rPr>
        </w:r>
        <w:r w:rsidRPr="001367DB">
          <w:rPr>
            <w:noProof/>
            <w:webHidden/>
          </w:rPr>
          <w:fldChar w:fldCharType="separate"/>
        </w:r>
        <w:r>
          <w:rPr>
            <w:noProof/>
            <w:webHidden/>
          </w:rPr>
          <w:t>1</w:t>
        </w:r>
        <w:r w:rsidRPr="001367DB">
          <w:rPr>
            <w:noProof/>
            <w:webHidden/>
          </w:rPr>
          <w:fldChar w:fldCharType="end"/>
        </w:r>
      </w:hyperlink>
    </w:p>
    <w:p w:rsidR="003C00AD" w:rsidRPr="001367DB" w:rsidRDefault="003C00AD" w:rsidP="003C00AD">
      <w:pPr>
        <w:pStyle w:val="af0"/>
        <w:tabs>
          <w:tab w:val="right" w:leader="dot" w:pos="9352"/>
        </w:tabs>
        <w:spacing w:after="0" w:line="240" w:lineRule="auto"/>
        <w:rPr>
          <w:rFonts w:eastAsia="Times New Roman"/>
          <w:noProof/>
          <w:lang w:eastAsia="bg-BG"/>
        </w:rPr>
      </w:pPr>
      <w:hyperlink w:anchor="_Toc438227098" w:history="1">
        <w:r w:rsidRPr="001367DB">
          <w:rPr>
            <w:rStyle w:val="a3"/>
            <w:noProof/>
          </w:rPr>
          <w:t>Таблица 6 Депонирани отпадъци на регионалното депо, 2012-2014 г., в тонове</w:t>
        </w:r>
        <w:r w:rsidRPr="001367DB">
          <w:rPr>
            <w:noProof/>
            <w:webHidden/>
          </w:rPr>
          <w:tab/>
        </w:r>
        <w:r w:rsidRPr="001367DB">
          <w:rPr>
            <w:noProof/>
            <w:webHidden/>
          </w:rPr>
          <w:fldChar w:fldCharType="begin"/>
        </w:r>
        <w:r w:rsidRPr="001367DB">
          <w:rPr>
            <w:noProof/>
            <w:webHidden/>
          </w:rPr>
          <w:instrText xml:space="preserve"> PAGEREF _Toc438227098 \h </w:instrText>
        </w:r>
        <w:r w:rsidRPr="001367DB">
          <w:rPr>
            <w:noProof/>
            <w:webHidden/>
          </w:rPr>
        </w:r>
        <w:r w:rsidRPr="001367DB">
          <w:rPr>
            <w:noProof/>
            <w:webHidden/>
          </w:rPr>
          <w:fldChar w:fldCharType="separate"/>
        </w:r>
        <w:r>
          <w:rPr>
            <w:noProof/>
            <w:webHidden/>
          </w:rPr>
          <w:t>1</w:t>
        </w:r>
        <w:r w:rsidRPr="001367DB">
          <w:rPr>
            <w:noProof/>
            <w:webHidden/>
          </w:rPr>
          <w:fldChar w:fldCharType="end"/>
        </w:r>
      </w:hyperlink>
    </w:p>
    <w:p w:rsidR="003C00AD" w:rsidRPr="001367DB" w:rsidRDefault="003C00AD" w:rsidP="003C00AD">
      <w:pPr>
        <w:pStyle w:val="af0"/>
        <w:tabs>
          <w:tab w:val="right" w:leader="dot" w:pos="9352"/>
        </w:tabs>
        <w:spacing w:after="0" w:line="240" w:lineRule="auto"/>
        <w:rPr>
          <w:rFonts w:eastAsia="Times New Roman"/>
          <w:noProof/>
          <w:lang w:eastAsia="bg-BG"/>
        </w:rPr>
      </w:pPr>
      <w:hyperlink w:anchor="_Toc438227099" w:history="1">
        <w:r w:rsidRPr="001367DB">
          <w:rPr>
            <w:rStyle w:val="a3"/>
            <w:noProof/>
          </w:rPr>
          <w:t>Таблица 7 Количества строителни отпадъци</w:t>
        </w:r>
        <w:r w:rsidRPr="001367DB">
          <w:rPr>
            <w:noProof/>
            <w:webHidden/>
          </w:rPr>
          <w:tab/>
        </w:r>
        <w:r w:rsidRPr="001367DB">
          <w:rPr>
            <w:noProof/>
            <w:webHidden/>
          </w:rPr>
          <w:fldChar w:fldCharType="begin"/>
        </w:r>
        <w:r w:rsidRPr="001367DB">
          <w:rPr>
            <w:noProof/>
            <w:webHidden/>
          </w:rPr>
          <w:instrText xml:space="preserve"> PAGEREF _Toc438227099 \h </w:instrText>
        </w:r>
        <w:r w:rsidRPr="001367DB">
          <w:rPr>
            <w:noProof/>
            <w:webHidden/>
          </w:rPr>
        </w:r>
        <w:r w:rsidRPr="001367DB">
          <w:rPr>
            <w:noProof/>
            <w:webHidden/>
          </w:rPr>
          <w:fldChar w:fldCharType="separate"/>
        </w:r>
        <w:r>
          <w:rPr>
            <w:noProof/>
            <w:webHidden/>
          </w:rPr>
          <w:t>1</w:t>
        </w:r>
        <w:r w:rsidRPr="001367DB">
          <w:rPr>
            <w:noProof/>
            <w:webHidden/>
          </w:rPr>
          <w:fldChar w:fldCharType="end"/>
        </w:r>
      </w:hyperlink>
    </w:p>
    <w:p w:rsidR="003C00AD" w:rsidRPr="001367DB" w:rsidRDefault="003C00AD" w:rsidP="003C00AD">
      <w:pPr>
        <w:pStyle w:val="af0"/>
        <w:tabs>
          <w:tab w:val="right" w:leader="dot" w:pos="9352"/>
        </w:tabs>
        <w:spacing w:after="0" w:line="240" w:lineRule="auto"/>
        <w:rPr>
          <w:rFonts w:eastAsia="Times New Roman"/>
          <w:noProof/>
          <w:lang w:eastAsia="bg-BG"/>
        </w:rPr>
      </w:pPr>
      <w:hyperlink w:anchor="_Toc438227100" w:history="1">
        <w:r w:rsidRPr="001367DB">
          <w:rPr>
            <w:rStyle w:val="a3"/>
            <w:noProof/>
          </w:rPr>
          <w:t>Таблица 8 Депонирани утайки от ПСОВ на регионалното депо, 2012-2014 г., в тонове</w:t>
        </w:r>
        <w:r w:rsidRPr="001367DB">
          <w:rPr>
            <w:noProof/>
            <w:webHidden/>
          </w:rPr>
          <w:tab/>
        </w:r>
        <w:r w:rsidRPr="001367DB">
          <w:rPr>
            <w:noProof/>
            <w:webHidden/>
          </w:rPr>
          <w:fldChar w:fldCharType="begin"/>
        </w:r>
        <w:r w:rsidRPr="001367DB">
          <w:rPr>
            <w:noProof/>
            <w:webHidden/>
          </w:rPr>
          <w:instrText xml:space="preserve"> PAGEREF _Toc438227100 \h </w:instrText>
        </w:r>
        <w:r w:rsidRPr="001367DB">
          <w:rPr>
            <w:noProof/>
            <w:webHidden/>
          </w:rPr>
        </w:r>
        <w:r w:rsidRPr="001367DB">
          <w:rPr>
            <w:noProof/>
            <w:webHidden/>
          </w:rPr>
          <w:fldChar w:fldCharType="separate"/>
        </w:r>
        <w:r>
          <w:rPr>
            <w:noProof/>
            <w:webHidden/>
          </w:rPr>
          <w:t>1</w:t>
        </w:r>
        <w:r w:rsidRPr="001367DB">
          <w:rPr>
            <w:noProof/>
            <w:webHidden/>
          </w:rPr>
          <w:fldChar w:fldCharType="end"/>
        </w:r>
      </w:hyperlink>
    </w:p>
    <w:p w:rsidR="003C00AD" w:rsidRPr="001367DB" w:rsidRDefault="003C00AD" w:rsidP="003C00AD">
      <w:pPr>
        <w:pStyle w:val="af0"/>
        <w:tabs>
          <w:tab w:val="right" w:leader="dot" w:pos="9352"/>
        </w:tabs>
        <w:spacing w:after="0" w:line="240" w:lineRule="auto"/>
        <w:rPr>
          <w:rFonts w:eastAsia="Times New Roman"/>
          <w:noProof/>
          <w:lang w:eastAsia="bg-BG"/>
        </w:rPr>
      </w:pPr>
      <w:hyperlink w:anchor="_Toc438227101" w:history="1">
        <w:r w:rsidRPr="001367DB">
          <w:rPr>
            <w:rStyle w:val="a3"/>
            <w:noProof/>
          </w:rPr>
          <w:t>Таблица 9</w:t>
        </w:r>
        <w:r w:rsidRPr="001367DB">
          <w:rPr>
            <w:rStyle w:val="a3"/>
            <w:rFonts w:cs="Calibri"/>
            <w:noProof/>
          </w:rPr>
          <w:t xml:space="preserve"> Брой на населението на община Мадан за периода 2001-2014 г.</w:t>
        </w:r>
        <w:r w:rsidRPr="001367DB">
          <w:rPr>
            <w:noProof/>
            <w:webHidden/>
          </w:rPr>
          <w:tab/>
        </w:r>
        <w:r w:rsidRPr="001367DB">
          <w:rPr>
            <w:noProof/>
            <w:webHidden/>
          </w:rPr>
          <w:fldChar w:fldCharType="begin"/>
        </w:r>
        <w:r w:rsidRPr="001367DB">
          <w:rPr>
            <w:noProof/>
            <w:webHidden/>
          </w:rPr>
          <w:instrText xml:space="preserve"> PAGEREF _Toc438227101 \h </w:instrText>
        </w:r>
        <w:r w:rsidRPr="001367DB">
          <w:rPr>
            <w:noProof/>
            <w:webHidden/>
          </w:rPr>
        </w:r>
        <w:r w:rsidRPr="001367DB">
          <w:rPr>
            <w:noProof/>
            <w:webHidden/>
          </w:rPr>
          <w:fldChar w:fldCharType="separate"/>
        </w:r>
        <w:r>
          <w:rPr>
            <w:noProof/>
            <w:webHidden/>
          </w:rPr>
          <w:t>1</w:t>
        </w:r>
        <w:r w:rsidRPr="001367DB">
          <w:rPr>
            <w:noProof/>
            <w:webHidden/>
          </w:rPr>
          <w:fldChar w:fldCharType="end"/>
        </w:r>
      </w:hyperlink>
    </w:p>
    <w:p w:rsidR="003C00AD" w:rsidRPr="001367DB" w:rsidRDefault="003C00AD" w:rsidP="003C00AD">
      <w:pPr>
        <w:pStyle w:val="af0"/>
        <w:tabs>
          <w:tab w:val="right" w:leader="dot" w:pos="9352"/>
        </w:tabs>
        <w:spacing w:after="0" w:line="240" w:lineRule="auto"/>
        <w:rPr>
          <w:rFonts w:eastAsia="Times New Roman"/>
          <w:noProof/>
          <w:lang w:eastAsia="bg-BG"/>
        </w:rPr>
      </w:pPr>
      <w:hyperlink w:anchor="_Toc438227102" w:history="1">
        <w:r w:rsidRPr="001367DB">
          <w:rPr>
            <w:rStyle w:val="a3"/>
            <w:noProof/>
          </w:rPr>
          <w:t>Таблица 10</w:t>
        </w:r>
        <w:r w:rsidRPr="001367DB">
          <w:rPr>
            <w:rStyle w:val="a3"/>
            <w:rFonts w:cs="Calibri"/>
            <w:noProof/>
          </w:rPr>
          <w:t xml:space="preserve"> Население на община Мадан по населени места, 2008-2015 г.</w:t>
        </w:r>
        <w:r w:rsidRPr="001367DB">
          <w:rPr>
            <w:noProof/>
            <w:webHidden/>
          </w:rPr>
          <w:tab/>
        </w:r>
        <w:r w:rsidRPr="001367DB">
          <w:rPr>
            <w:noProof/>
            <w:webHidden/>
          </w:rPr>
          <w:fldChar w:fldCharType="begin"/>
        </w:r>
        <w:r w:rsidRPr="001367DB">
          <w:rPr>
            <w:noProof/>
            <w:webHidden/>
          </w:rPr>
          <w:instrText xml:space="preserve"> PAGEREF _Toc438227102 \h </w:instrText>
        </w:r>
        <w:r w:rsidRPr="001367DB">
          <w:rPr>
            <w:noProof/>
            <w:webHidden/>
          </w:rPr>
        </w:r>
        <w:r w:rsidRPr="001367DB">
          <w:rPr>
            <w:noProof/>
            <w:webHidden/>
          </w:rPr>
          <w:fldChar w:fldCharType="separate"/>
        </w:r>
        <w:r>
          <w:rPr>
            <w:noProof/>
            <w:webHidden/>
          </w:rPr>
          <w:t>1</w:t>
        </w:r>
        <w:r w:rsidRPr="001367DB">
          <w:rPr>
            <w:noProof/>
            <w:webHidden/>
          </w:rPr>
          <w:fldChar w:fldCharType="end"/>
        </w:r>
      </w:hyperlink>
    </w:p>
    <w:p w:rsidR="003C00AD" w:rsidRPr="001367DB" w:rsidRDefault="003C00AD" w:rsidP="003C00AD">
      <w:pPr>
        <w:pStyle w:val="af0"/>
        <w:tabs>
          <w:tab w:val="right" w:leader="dot" w:pos="9352"/>
        </w:tabs>
        <w:spacing w:after="0" w:line="240" w:lineRule="auto"/>
        <w:rPr>
          <w:rFonts w:eastAsia="Times New Roman"/>
          <w:noProof/>
          <w:lang w:eastAsia="bg-BG"/>
        </w:rPr>
      </w:pPr>
      <w:hyperlink w:anchor="_Toc438227103" w:history="1">
        <w:r w:rsidRPr="001367DB">
          <w:rPr>
            <w:rStyle w:val="a3"/>
            <w:noProof/>
          </w:rPr>
          <w:t>Таблица 11</w:t>
        </w:r>
        <w:r w:rsidRPr="001367DB">
          <w:rPr>
            <w:rStyle w:val="a3"/>
            <w:rFonts w:cs="Calibri"/>
            <w:noProof/>
          </w:rPr>
          <w:t xml:space="preserve"> Промяна на населението на община Мадан (2001-2011 г.)</w:t>
        </w:r>
        <w:r w:rsidRPr="001367DB">
          <w:rPr>
            <w:noProof/>
            <w:webHidden/>
          </w:rPr>
          <w:tab/>
        </w:r>
        <w:r w:rsidRPr="001367DB">
          <w:rPr>
            <w:noProof/>
            <w:webHidden/>
          </w:rPr>
          <w:fldChar w:fldCharType="begin"/>
        </w:r>
        <w:r w:rsidRPr="001367DB">
          <w:rPr>
            <w:noProof/>
            <w:webHidden/>
          </w:rPr>
          <w:instrText xml:space="preserve"> PAGEREF _Toc438227103 \h </w:instrText>
        </w:r>
        <w:r w:rsidRPr="001367DB">
          <w:rPr>
            <w:noProof/>
            <w:webHidden/>
          </w:rPr>
        </w:r>
        <w:r w:rsidRPr="001367DB">
          <w:rPr>
            <w:noProof/>
            <w:webHidden/>
          </w:rPr>
          <w:fldChar w:fldCharType="separate"/>
        </w:r>
        <w:r>
          <w:rPr>
            <w:noProof/>
            <w:webHidden/>
          </w:rPr>
          <w:t>1</w:t>
        </w:r>
        <w:r w:rsidRPr="001367DB">
          <w:rPr>
            <w:noProof/>
            <w:webHidden/>
          </w:rPr>
          <w:fldChar w:fldCharType="end"/>
        </w:r>
      </w:hyperlink>
    </w:p>
    <w:p w:rsidR="003C00AD" w:rsidRPr="001367DB" w:rsidRDefault="003C00AD" w:rsidP="003C00AD">
      <w:pPr>
        <w:pStyle w:val="af0"/>
        <w:tabs>
          <w:tab w:val="right" w:leader="dot" w:pos="9352"/>
        </w:tabs>
        <w:spacing w:after="0" w:line="240" w:lineRule="auto"/>
        <w:rPr>
          <w:rFonts w:eastAsia="Times New Roman"/>
          <w:noProof/>
          <w:lang w:eastAsia="bg-BG"/>
        </w:rPr>
      </w:pPr>
      <w:hyperlink w:anchor="_Toc438227104" w:history="1">
        <w:r w:rsidRPr="001367DB">
          <w:rPr>
            <w:rStyle w:val="a3"/>
            <w:noProof/>
          </w:rPr>
          <w:t>Таблица 12 Резултати от SWOT анализ</w:t>
        </w:r>
        <w:r w:rsidRPr="001367DB">
          <w:rPr>
            <w:noProof/>
            <w:webHidden/>
          </w:rPr>
          <w:tab/>
        </w:r>
        <w:r w:rsidRPr="001367DB">
          <w:rPr>
            <w:noProof/>
            <w:webHidden/>
          </w:rPr>
          <w:fldChar w:fldCharType="begin"/>
        </w:r>
        <w:r w:rsidRPr="001367DB">
          <w:rPr>
            <w:noProof/>
            <w:webHidden/>
          </w:rPr>
          <w:instrText xml:space="preserve"> PAGEREF _Toc438227104 \h </w:instrText>
        </w:r>
        <w:r w:rsidRPr="001367DB">
          <w:rPr>
            <w:noProof/>
            <w:webHidden/>
          </w:rPr>
        </w:r>
        <w:r w:rsidRPr="001367DB">
          <w:rPr>
            <w:noProof/>
            <w:webHidden/>
          </w:rPr>
          <w:fldChar w:fldCharType="separate"/>
        </w:r>
        <w:r>
          <w:rPr>
            <w:noProof/>
            <w:webHidden/>
          </w:rPr>
          <w:t>1</w:t>
        </w:r>
        <w:r w:rsidRPr="001367DB">
          <w:rPr>
            <w:noProof/>
            <w:webHidden/>
          </w:rPr>
          <w:fldChar w:fldCharType="end"/>
        </w:r>
      </w:hyperlink>
    </w:p>
    <w:p w:rsidR="003C00AD" w:rsidRPr="001367DB" w:rsidRDefault="003C00AD" w:rsidP="003C00AD">
      <w:pPr>
        <w:pStyle w:val="af0"/>
        <w:tabs>
          <w:tab w:val="right" w:leader="dot" w:pos="9352"/>
        </w:tabs>
        <w:spacing w:after="0" w:line="240" w:lineRule="auto"/>
        <w:rPr>
          <w:rFonts w:eastAsia="Times New Roman"/>
          <w:noProof/>
          <w:lang w:eastAsia="bg-BG"/>
        </w:rPr>
      </w:pPr>
      <w:hyperlink w:anchor="_Toc438227105" w:history="1">
        <w:r w:rsidRPr="001367DB">
          <w:rPr>
            <w:rStyle w:val="a3"/>
            <w:noProof/>
          </w:rPr>
          <w:t>Таблица 13 План на дейностите</w:t>
        </w:r>
        <w:r w:rsidRPr="001367DB">
          <w:rPr>
            <w:noProof/>
            <w:webHidden/>
          </w:rPr>
          <w:tab/>
        </w:r>
        <w:r w:rsidRPr="001367DB">
          <w:rPr>
            <w:noProof/>
            <w:webHidden/>
          </w:rPr>
          <w:fldChar w:fldCharType="begin"/>
        </w:r>
        <w:r w:rsidRPr="001367DB">
          <w:rPr>
            <w:noProof/>
            <w:webHidden/>
          </w:rPr>
          <w:instrText xml:space="preserve"> PAGEREF _Toc438227105 \h </w:instrText>
        </w:r>
        <w:r w:rsidRPr="001367DB">
          <w:rPr>
            <w:noProof/>
            <w:webHidden/>
          </w:rPr>
        </w:r>
        <w:r w:rsidRPr="001367DB">
          <w:rPr>
            <w:noProof/>
            <w:webHidden/>
          </w:rPr>
          <w:fldChar w:fldCharType="separate"/>
        </w:r>
        <w:r>
          <w:rPr>
            <w:noProof/>
            <w:webHidden/>
          </w:rPr>
          <w:t>1</w:t>
        </w:r>
        <w:r w:rsidRPr="001367DB">
          <w:rPr>
            <w:noProof/>
            <w:webHidden/>
          </w:rPr>
          <w:fldChar w:fldCharType="end"/>
        </w:r>
      </w:hyperlink>
    </w:p>
    <w:p w:rsidR="003C00AD" w:rsidRPr="001367DB" w:rsidRDefault="003C00AD" w:rsidP="003C00AD">
      <w:pPr>
        <w:spacing w:after="0" w:line="240" w:lineRule="auto"/>
      </w:pPr>
      <w:r w:rsidRPr="001367DB">
        <w:rPr>
          <w:b/>
          <w:bCs/>
        </w:rPr>
        <w:fldChar w:fldCharType="end"/>
      </w:r>
    </w:p>
    <w:p w:rsidR="003C00AD" w:rsidRPr="001367DB" w:rsidRDefault="003C00AD" w:rsidP="003C00AD">
      <w:pPr>
        <w:pStyle w:val="1"/>
        <w:spacing w:before="0" w:line="240" w:lineRule="auto"/>
        <w:rPr>
          <w:rFonts w:ascii="Calibri" w:hAnsi="Calibri" w:cs="Calibri"/>
          <w:color w:val="auto"/>
        </w:rPr>
      </w:pPr>
      <w:bookmarkStart w:id="2" w:name="_Toc440632543"/>
      <w:r w:rsidRPr="001367DB">
        <w:rPr>
          <w:rFonts w:ascii="Calibri" w:hAnsi="Calibri" w:cs="Calibri"/>
          <w:color w:val="auto"/>
        </w:rPr>
        <w:t>Списък на фигурите</w:t>
      </w:r>
      <w:bookmarkEnd w:id="2"/>
    </w:p>
    <w:p w:rsidR="003C00AD" w:rsidRPr="001367DB" w:rsidRDefault="003C00AD" w:rsidP="003C00AD">
      <w:pPr>
        <w:pStyle w:val="af0"/>
        <w:tabs>
          <w:tab w:val="right" w:leader="dot" w:pos="9062"/>
        </w:tabs>
        <w:spacing w:after="0" w:line="240" w:lineRule="auto"/>
        <w:rPr>
          <w:rStyle w:val="a3"/>
          <w:noProof/>
        </w:rPr>
      </w:pPr>
      <w:r w:rsidRPr="001367DB">
        <w:fldChar w:fldCharType="begin"/>
      </w:r>
      <w:r w:rsidRPr="001367DB">
        <w:instrText xml:space="preserve"> TOC \h \z \c "Фигура" </w:instrText>
      </w:r>
      <w:r w:rsidRPr="001367DB">
        <w:fldChar w:fldCharType="separate"/>
      </w:r>
      <w:hyperlink w:anchor="_Toc437695193" w:history="1">
        <w:r w:rsidRPr="001367DB">
          <w:rPr>
            <w:rStyle w:val="a3"/>
            <w:noProof/>
          </w:rPr>
          <w:t>Фигура 1 Местоположение на община Мадан</w:t>
        </w:r>
        <w:r w:rsidRPr="001367DB">
          <w:rPr>
            <w:noProof/>
            <w:webHidden/>
          </w:rPr>
          <w:tab/>
        </w:r>
        <w:r w:rsidRPr="001367DB">
          <w:rPr>
            <w:noProof/>
            <w:webHidden/>
          </w:rPr>
          <w:fldChar w:fldCharType="begin"/>
        </w:r>
        <w:r w:rsidRPr="001367DB">
          <w:rPr>
            <w:noProof/>
            <w:webHidden/>
          </w:rPr>
          <w:instrText xml:space="preserve"> PAGEREF _Toc437695193 \h </w:instrText>
        </w:r>
        <w:r w:rsidRPr="001367DB">
          <w:rPr>
            <w:noProof/>
            <w:webHidden/>
          </w:rPr>
        </w:r>
        <w:r w:rsidRPr="001367DB">
          <w:rPr>
            <w:noProof/>
            <w:webHidden/>
          </w:rPr>
          <w:fldChar w:fldCharType="separate"/>
        </w:r>
        <w:r>
          <w:rPr>
            <w:noProof/>
            <w:webHidden/>
          </w:rPr>
          <w:t>1</w:t>
        </w:r>
        <w:r w:rsidRPr="001367DB">
          <w:rPr>
            <w:noProof/>
            <w:webHidden/>
          </w:rPr>
          <w:fldChar w:fldCharType="end"/>
        </w:r>
      </w:hyperlink>
    </w:p>
    <w:p w:rsidR="003C00AD" w:rsidRPr="001367DB" w:rsidRDefault="003C00AD" w:rsidP="003C00AD">
      <w:pPr>
        <w:spacing w:after="0" w:line="240" w:lineRule="auto"/>
        <w:rPr>
          <w:noProof/>
        </w:rPr>
      </w:pPr>
    </w:p>
    <w:p w:rsidR="003C00AD" w:rsidRPr="001367DB" w:rsidRDefault="003C00AD" w:rsidP="003C00AD">
      <w:pPr>
        <w:spacing w:after="0" w:line="240" w:lineRule="auto"/>
        <w:rPr>
          <w:noProof/>
        </w:rPr>
      </w:pPr>
    </w:p>
    <w:p w:rsidR="003C00AD" w:rsidRPr="001367DB" w:rsidRDefault="003C00AD" w:rsidP="003C00AD">
      <w:pPr>
        <w:spacing w:after="0" w:line="240" w:lineRule="auto"/>
        <w:rPr>
          <w:noProof/>
        </w:rPr>
      </w:pPr>
    </w:p>
    <w:p w:rsidR="003C00AD" w:rsidRPr="001367DB" w:rsidRDefault="003C00AD" w:rsidP="003C00AD">
      <w:pPr>
        <w:spacing w:after="0" w:line="240" w:lineRule="auto"/>
        <w:rPr>
          <w:noProof/>
        </w:rPr>
      </w:pPr>
    </w:p>
    <w:p w:rsidR="003C00AD" w:rsidRPr="001367DB" w:rsidRDefault="003C00AD" w:rsidP="003C00AD">
      <w:pPr>
        <w:spacing w:after="0" w:line="240" w:lineRule="auto"/>
        <w:rPr>
          <w:noProof/>
        </w:rPr>
      </w:pPr>
    </w:p>
    <w:p w:rsidR="003C00AD" w:rsidRPr="001367DB" w:rsidRDefault="003C00AD" w:rsidP="003C00AD">
      <w:pPr>
        <w:spacing w:after="0" w:line="240" w:lineRule="auto"/>
        <w:rPr>
          <w:noProof/>
        </w:rPr>
      </w:pPr>
    </w:p>
    <w:p w:rsidR="003C00AD" w:rsidRPr="001367DB" w:rsidRDefault="003C00AD" w:rsidP="003C00AD">
      <w:pPr>
        <w:spacing w:after="0" w:line="240" w:lineRule="auto"/>
        <w:rPr>
          <w:noProof/>
        </w:rPr>
      </w:pPr>
    </w:p>
    <w:p w:rsidR="003C00AD" w:rsidRPr="001367DB" w:rsidRDefault="003C00AD" w:rsidP="003C00AD">
      <w:pPr>
        <w:spacing w:after="0" w:line="240" w:lineRule="auto"/>
        <w:rPr>
          <w:noProof/>
        </w:rPr>
      </w:pPr>
    </w:p>
    <w:p w:rsidR="003C00AD" w:rsidRPr="001367DB" w:rsidRDefault="003C00AD" w:rsidP="003C00AD">
      <w:pPr>
        <w:spacing w:after="0" w:line="240" w:lineRule="auto"/>
        <w:rPr>
          <w:noProof/>
        </w:rPr>
      </w:pPr>
      <w:r w:rsidRPr="001367DB">
        <w:rPr>
          <w:noProof/>
        </w:rPr>
        <w:br w:type="page"/>
      </w:r>
    </w:p>
    <w:p w:rsidR="003C00AD" w:rsidRPr="001367DB" w:rsidRDefault="003C00AD" w:rsidP="003C00AD">
      <w:pPr>
        <w:pStyle w:val="1"/>
        <w:spacing w:before="0" w:line="240" w:lineRule="auto"/>
        <w:rPr>
          <w:rFonts w:ascii="Calibri" w:hAnsi="Calibri" w:cs="Calibri"/>
          <w:color w:val="auto"/>
        </w:rPr>
      </w:pPr>
      <w:r w:rsidRPr="001367DB">
        <w:rPr>
          <w:rFonts w:ascii="Calibri" w:hAnsi="Calibri"/>
          <w:color w:val="auto"/>
        </w:rPr>
        <w:lastRenderedPageBreak/>
        <w:fldChar w:fldCharType="end"/>
      </w:r>
      <w:bookmarkStart w:id="3" w:name="_Toc440632544"/>
      <w:r w:rsidRPr="001367DB">
        <w:rPr>
          <w:rFonts w:ascii="Calibri" w:hAnsi="Calibri" w:cs="Calibri"/>
          <w:color w:val="auto"/>
        </w:rPr>
        <w:t>Списък на използваните съкращения и термини</w:t>
      </w:r>
      <w:bookmarkEnd w:id="3"/>
    </w:p>
    <w:p w:rsidR="003C00AD" w:rsidRDefault="003C00AD" w:rsidP="003C00AD">
      <w:pPr>
        <w:pStyle w:val="ListParagraph"/>
        <w:spacing w:after="0" w:line="240" w:lineRule="auto"/>
        <w:ind w:left="0"/>
        <w:jc w:val="center"/>
        <w:rPr>
          <w:b/>
          <w:i/>
          <w:highlight w:val="yellow"/>
          <w:lang w:val="en-US"/>
        </w:rPr>
      </w:pPr>
    </w:p>
    <w:tbl>
      <w:tblPr>
        <w:tblW w:w="972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843"/>
        <w:gridCol w:w="7886"/>
      </w:tblGrid>
      <w:tr w:rsidR="003C00AD" w:rsidRPr="007A244D" w:rsidTr="006863EA">
        <w:tblPrEx>
          <w:tblCellMar>
            <w:top w:w="0" w:type="dxa"/>
            <w:bottom w:w="0" w:type="dxa"/>
          </w:tblCellMar>
        </w:tblPrEx>
        <w:trPr>
          <w:trHeight w:val="349"/>
        </w:trPr>
        <w:tc>
          <w:tcPr>
            <w:tcW w:w="1843" w:type="dxa"/>
            <w:shd w:val="clear" w:color="auto" w:fill="auto"/>
            <w:vAlign w:val="center"/>
          </w:tcPr>
          <w:p w:rsidR="003C00AD" w:rsidRPr="00B13F4E" w:rsidRDefault="003C00AD" w:rsidP="006863EA">
            <w:pPr>
              <w:spacing w:after="0" w:line="240" w:lineRule="auto"/>
              <w:rPr>
                <w:rFonts w:eastAsia="Times New Roman" w:cs="Calibri"/>
                <w:b/>
              </w:rPr>
            </w:pPr>
            <w:r w:rsidRPr="00B13F4E">
              <w:rPr>
                <w:b/>
              </w:rPr>
              <w:t>SWOT</w:t>
            </w:r>
            <w:r w:rsidRPr="00B13F4E">
              <w:rPr>
                <w:b/>
                <w:lang w:val="en-US"/>
              </w:rPr>
              <w:t xml:space="preserve"> </w:t>
            </w:r>
            <w:r w:rsidRPr="00B13F4E">
              <w:rPr>
                <w:b/>
              </w:rPr>
              <w:t>анализ</w:t>
            </w:r>
          </w:p>
        </w:tc>
        <w:tc>
          <w:tcPr>
            <w:tcW w:w="7886" w:type="dxa"/>
            <w:shd w:val="clear" w:color="auto" w:fill="auto"/>
            <w:vAlign w:val="center"/>
          </w:tcPr>
          <w:p w:rsidR="003C00AD" w:rsidRPr="007A244D" w:rsidRDefault="003C00AD" w:rsidP="006863EA">
            <w:pPr>
              <w:spacing w:after="0" w:line="240" w:lineRule="auto"/>
              <w:rPr>
                <w:rFonts w:eastAsia="Times New Roman" w:cs="Calibri"/>
              </w:rPr>
            </w:pPr>
            <w:r w:rsidRPr="001367DB">
              <w:t>Анализ силни слаби страни, възможности и заплахи</w:t>
            </w:r>
          </w:p>
        </w:tc>
      </w:tr>
      <w:tr w:rsidR="003C00AD" w:rsidRPr="007A244D" w:rsidTr="006863EA">
        <w:tblPrEx>
          <w:tblCellMar>
            <w:top w:w="0" w:type="dxa"/>
            <w:bottom w:w="0" w:type="dxa"/>
          </w:tblCellMar>
        </w:tblPrEx>
        <w:trPr>
          <w:trHeight w:val="349"/>
        </w:trPr>
        <w:tc>
          <w:tcPr>
            <w:tcW w:w="1843" w:type="dxa"/>
            <w:shd w:val="clear" w:color="auto" w:fill="auto"/>
            <w:vAlign w:val="center"/>
          </w:tcPr>
          <w:p w:rsidR="003C00AD" w:rsidRPr="007A244D" w:rsidRDefault="003C00AD" w:rsidP="006863EA">
            <w:pPr>
              <w:spacing w:after="0" w:line="240" w:lineRule="auto"/>
              <w:rPr>
                <w:rFonts w:eastAsia="Times New Roman" w:cs="Calibri"/>
                <w:b/>
              </w:rPr>
            </w:pPr>
            <w:r w:rsidRPr="007A244D">
              <w:rPr>
                <w:rFonts w:eastAsia="Times New Roman" w:cs="Calibri"/>
                <w:b/>
              </w:rPr>
              <w:t>БО</w:t>
            </w:r>
          </w:p>
        </w:tc>
        <w:tc>
          <w:tcPr>
            <w:tcW w:w="7886" w:type="dxa"/>
            <w:shd w:val="clear" w:color="auto" w:fill="auto"/>
            <w:vAlign w:val="center"/>
          </w:tcPr>
          <w:p w:rsidR="003C00AD" w:rsidRPr="007A244D" w:rsidRDefault="003C00AD" w:rsidP="006863EA">
            <w:pPr>
              <w:spacing w:after="0" w:line="240" w:lineRule="auto"/>
              <w:rPr>
                <w:rFonts w:eastAsia="Times New Roman" w:cs="Calibri"/>
              </w:rPr>
            </w:pPr>
            <w:r w:rsidRPr="007A244D">
              <w:rPr>
                <w:rFonts w:eastAsia="Times New Roman" w:cs="Calibri"/>
              </w:rPr>
              <w:t>Битови отпадъци</w:t>
            </w:r>
          </w:p>
        </w:tc>
      </w:tr>
      <w:tr w:rsidR="003C00AD" w:rsidRPr="007A244D" w:rsidTr="006863EA">
        <w:tblPrEx>
          <w:tblCellMar>
            <w:top w:w="0" w:type="dxa"/>
            <w:bottom w:w="0" w:type="dxa"/>
          </w:tblCellMar>
        </w:tblPrEx>
        <w:trPr>
          <w:trHeight w:val="345"/>
        </w:trPr>
        <w:tc>
          <w:tcPr>
            <w:tcW w:w="1843" w:type="dxa"/>
            <w:shd w:val="clear" w:color="auto" w:fill="auto"/>
            <w:vAlign w:val="center"/>
          </w:tcPr>
          <w:p w:rsidR="003C00AD" w:rsidRPr="007A244D" w:rsidRDefault="003C00AD" w:rsidP="006863EA">
            <w:pPr>
              <w:spacing w:after="0" w:line="240" w:lineRule="auto"/>
              <w:rPr>
                <w:rFonts w:eastAsia="Times New Roman" w:cs="Calibri"/>
                <w:b/>
              </w:rPr>
            </w:pPr>
            <w:r w:rsidRPr="007A244D">
              <w:rPr>
                <w:rFonts w:eastAsia="Times New Roman" w:cs="Calibri"/>
                <w:b/>
              </w:rPr>
              <w:t>ГПСОВ</w:t>
            </w:r>
          </w:p>
        </w:tc>
        <w:tc>
          <w:tcPr>
            <w:tcW w:w="7886" w:type="dxa"/>
            <w:shd w:val="clear" w:color="auto" w:fill="auto"/>
            <w:vAlign w:val="center"/>
          </w:tcPr>
          <w:p w:rsidR="003C00AD" w:rsidRPr="007A244D" w:rsidRDefault="003C00AD" w:rsidP="006863EA">
            <w:pPr>
              <w:spacing w:after="0" w:line="240" w:lineRule="auto"/>
              <w:rPr>
                <w:rFonts w:eastAsia="Times New Roman" w:cs="Calibri"/>
                <w:lang w:val="ru-RU"/>
              </w:rPr>
            </w:pPr>
            <w:r w:rsidRPr="007A244D">
              <w:rPr>
                <w:rFonts w:eastAsia="Times New Roman" w:cs="Calibri"/>
                <w:lang w:val="ru-RU"/>
              </w:rPr>
              <w:t>Градска пречиствателна станция за отпадъчни води</w:t>
            </w:r>
          </w:p>
        </w:tc>
      </w:tr>
      <w:tr w:rsidR="003C00AD" w:rsidRPr="007A244D" w:rsidTr="006863EA">
        <w:tblPrEx>
          <w:tblCellMar>
            <w:top w:w="0" w:type="dxa"/>
            <w:bottom w:w="0" w:type="dxa"/>
          </w:tblCellMar>
        </w:tblPrEx>
        <w:trPr>
          <w:trHeight w:val="356"/>
        </w:trPr>
        <w:tc>
          <w:tcPr>
            <w:tcW w:w="1843" w:type="dxa"/>
            <w:shd w:val="clear" w:color="auto" w:fill="auto"/>
            <w:vAlign w:val="center"/>
          </w:tcPr>
          <w:p w:rsidR="003C00AD" w:rsidRPr="007A244D" w:rsidRDefault="003C00AD" w:rsidP="006863EA">
            <w:pPr>
              <w:spacing w:after="0" w:line="240" w:lineRule="auto"/>
              <w:rPr>
                <w:rFonts w:eastAsia="Times New Roman" w:cs="Calibri"/>
                <w:b/>
              </w:rPr>
            </w:pPr>
            <w:r w:rsidRPr="007A244D">
              <w:rPr>
                <w:rFonts w:eastAsia="Times New Roman" w:cs="Calibri"/>
                <w:b/>
              </w:rPr>
              <w:t>ГРАО</w:t>
            </w:r>
          </w:p>
        </w:tc>
        <w:tc>
          <w:tcPr>
            <w:tcW w:w="7886" w:type="dxa"/>
            <w:shd w:val="clear" w:color="auto" w:fill="auto"/>
            <w:vAlign w:val="center"/>
          </w:tcPr>
          <w:p w:rsidR="003C00AD" w:rsidRPr="007A244D" w:rsidRDefault="003C00AD" w:rsidP="006863EA">
            <w:pPr>
              <w:spacing w:after="0" w:line="240" w:lineRule="auto"/>
              <w:rPr>
                <w:rFonts w:eastAsia="Times New Roman" w:cs="Calibri"/>
                <w:lang w:val="ru-RU"/>
              </w:rPr>
            </w:pPr>
            <w:r w:rsidRPr="007A244D">
              <w:rPr>
                <w:rFonts w:eastAsia="Times New Roman" w:cs="Calibri"/>
                <w:lang w:val="ru-RU"/>
              </w:rPr>
              <w:t>Гражданска регистрация и административно обслужване</w:t>
            </w:r>
          </w:p>
        </w:tc>
      </w:tr>
      <w:tr w:rsidR="003C00AD" w:rsidRPr="007A244D" w:rsidTr="006863EA">
        <w:tblPrEx>
          <w:tblCellMar>
            <w:top w:w="0" w:type="dxa"/>
            <w:bottom w:w="0" w:type="dxa"/>
          </w:tblCellMar>
        </w:tblPrEx>
        <w:trPr>
          <w:trHeight w:val="359"/>
        </w:trPr>
        <w:tc>
          <w:tcPr>
            <w:tcW w:w="1843" w:type="dxa"/>
            <w:shd w:val="clear" w:color="auto" w:fill="auto"/>
            <w:vAlign w:val="center"/>
          </w:tcPr>
          <w:p w:rsidR="003C00AD" w:rsidRPr="00955126" w:rsidRDefault="003C00AD" w:rsidP="006863EA">
            <w:pPr>
              <w:spacing w:after="0" w:line="240" w:lineRule="auto"/>
              <w:rPr>
                <w:rFonts w:eastAsia="Times New Roman" w:cs="Calibri"/>
                <w:b/>
              </w:rPr>
            </w:pPr>
            <w:r w:rsidRPr="00955126">
              <w:rPr>
                <w:rFonts w:eastAsia="Times New Roman" w:cs="Calibri"/>
                <w:b/>
              </w:rPr>
              <w:t>ЗЛР</w:t>
            </w:r>
          </w:p>
        </w:tc>
        <w:tc>
          <w:tcPr>
            <w:tcW w:w="7886" w:type="dxa"/>
            <w:shd w:val="clear" w:color="auto" w:fill="auto"/>
            <w:vAlign w:val="center"/>
          </w:tcPr>
          <w:p w:rsidR="003C00AD" w:rsidRPr="00955126" w:rsidRDefault="003C00AD" w:rsidP="006863EA">
            <w:pPr>
              <w:spacing w:after="0" w:line="240" w:lineRule="auto"/>
            </w:pPr>
            <w:r w:rsidRPr="00955126">
              <w:rPr>
                <w:rFonts w:eastAsia="Times New Roman" w:cs="Calibri"/>
                <w:lang w:val="ru-RU"/>
              </w:rPr>
              <w:t>З</w:t>
            </w:r>
            <w:r w:rsidRPr="00955126">
              <w:t>акон за лечебните растения</w:t>
            </w:r>
          </w:p>
        </w:tc>
      </w:tr>
      <w:tr w:rsidR="003C00AD" w:rsidRPr="007A244D" w:rsidTr="006863EA">
        <w:tblPrEx>
          <w:tblCellMar>
            <w:top w:w="0" w:type="dxa"/>
            <w:bottom w:w="0" w:type="dxa"/>
          </w:tblCellMar>
        </w:tblPrEx>
        <w:trPr>
          <w:trHeight w:val="359"/>
        </w:trPr>
        <w:tc>
          <w:tcPr>
            <w:tcW w:w="1843" w:type="dxa"/>
            <w:shd w:val="clear" w:color="auto" w:fill="auto"/>
            <w:vAlign w:val="center"/>
          </w:tcPr>
          <w:p w:rsidR="003C00AD" w:rsidRPr="007A244D" w:rsidRDefault="003C00AD" w:rsidP="006863EA">
            <w:pPr>
              <w:spacing w:after="0" w:line="240" w:lineRule="auto"/>
              <w:rPr>
                <w:rFonts w:eastAsia="Times New Roman" w:cs="Calibri"/>
                <w:b/>
              </w:rPr>
            </w:pPr>
            <w:r w:rsidRPr="007A244D">
              <w:rPr>
                <w:rFonts w:eastAsia="Times New Roman" w:cs="Calibri"/>
                <w:b/>
              </w:rPr>
              <w:t>ЗООС</w:t>
            </w:r>
          </w:p>
        </w:tc>
        <w:tc>
          <w:tcPr>
            <w:tcW w:w="7886" w:type="dxa"/>
            <w:shd w:val="clear" w:color="auto" w:fill="auto"/>
            <w:vAlign w:val="center"/>
          </w:tcPr>
          <w:p w:rsidR="003C00AD" w:rsidRPr="007A244D" w:rsidRDefault="003C00AD" w:rsidP="006863EA">
            <w:pPr>
              <w:spacing w:after="0" w:line="240" w:lineRule="auto"/>
              <w:rPr>
                <w:rFonts w:eastAsia="Times New Roman" w:cs="Calibri"/>
                <w:lang w:val="ru-RU"/>
              </w:rPr>
            </w:pPr>
            <w:r w:rsidRPr="007A244D">
              <w:rPr>
                <w:rFonts w:eastAsia="Times New Roman" w:cs="Calibri"/>
                <w:lang w:val="ru-RU"/>
              </w:rPr>
              <w:t xml:space="preserve">Закон за </w:t>
            </w:r>
            <w:r w:rsidRPr="007A244D">
              <w:rPr>
                <w:rFonts w:eastAsia="Times New Roman" w:cs="Calibri"/>
              </w:rPr>
              <w:t>опазване на околната среда</w:t>
            </w:r>
          </w:p>
        </w:tc>
      </w:tr>
      <w:tr w:rsidR="003C00AD" w:rsidRPr="007A244D" w:rsidTr="006863EA">
        <w:tblPrEx>
          <w:tblCellMar>
            <w:top w:w="0" w:type="dxa"/>
            <w:bottom w:w="0" w:type="dxa"/>
          </w:tblCellMar>
        </w:tblPrEx>
        <w:trPr>
          <w:trHeight w:val="359"/>
        </w:trPr>
        <w:tc>
          <w:tcPr>
            <w:tcW w:w="1843" w:type="dxa"/>
            <w:shd w:val="clear" w:color="auto" w:fill="auto"/>
            <w:vAlign w:val="center"/>
          </w:tcPr>
          <w:p w:rsidR="003C00AD" w:rsidRPr="007A244D" w:rsidRDefault="003C00AD" w:rsidP="006863EA">
            <w:pPr>
              <w:spacing w:after="0" w:line="240" w:lineRule="auto"/>
              <w:rPr>
                <w:rFonts w:eastAsia="Times New Roman" w:cs="Calibri"/>
                <w:b/>
              </w:rPr>
            </w:pPr>
            <w:r w:rsidRPr="007A244D">
              <w:rPr>
                <w:rFonts w:eastAsia="Times New Roman" w:cs="Calibri"/>
                <w:b/>
              </w:rPr>
              <w:t>ЗОП</w:t>
            </w:r>
          </w:p>
        </w:tc>
        <w:tc>
          <w:tcPr>
            <w:tcW w:w="7886" w:type="dxa"/>
            <w:shd w:val="clear" w:color="auto" w:fill="auto"/>
            <w:vAlign w:val="center"/>
          </w:tcPr>
          <w:p w:rsidR="003C00AD" w:rsidRPr="007A244D" w:rsidRDefault="003C00AD" w:rsidP="006863EA">
            <w:pPr>
              <w:spacing w:after="0" w:line="240" w:lineRule="auto"/>
              <w:rPr>
                <w:rFonts w:eastAsia="Times New Roman" w:cs="Calibri"/>
              </w:rPr>
            </w:pPr>
            <w:r w:rsidRPr="007A244D">
              <w:rPr>
                <w:rFonts w:eastAsia="Times New Roman" w:cs="Calibri"/>
              </w:rPr>
              <w:t>Закон за обществените поръчки</w:t>
            </w:r>
          </w:p>
        </w:tc>
      </w:tr>
      <w:tr w:rsidR="003C00AD" w:rsidRPr="007A244D" w:rsidTr="006863EA">
        <w:tblPrEx>
          <w:tblCellMar>
            <w:top w:w="0" w:type="dxa"/>
            <w:bottom w:w="0" w:type="dxa"/>
          </w:tblCellMar>
        </w:tblPrEx>
        <w:trPr>
          <w:trHeight w:val="356"/>
        </w:trPr>
        <w:tc>
          <w:tcPr>
            <w:tcW w:w="1843" w:type="dxa"/>
            <w:shd w:val="clear" w:color="auto" w:fill="auto"/>
            <w:vAlign w:val="center"/>
          </w:tcPr>
          <w:p w:rsidR="003C00AD" w:rsidRPr="007A244D" w:rsidRDefault="003C00AD" w:rsidP="006863EA">
            <w:pPr>
              <w:spacing w:after="0" w:line="240" w:lineRule="auto"/>
              <w:rPr>
                <w:rFonts w:eastAsia="Times New Roman" w:cs="Calibri"/>
                <w:b/>
              </w:rPr>
            </w:pPr>
            <w:r w:rsidRPr="007A244D">
              <w:rPr>
                <w:rFonts w:eastAsia="Times New Roman" w:cs="Calibri"/>
                <w:b/>
              </w:rPr>
              <w:t>ЗУО</w:t>
            </w:r>
          </w:p>
        </w:tc>
        <w:tc>
          <w:tcPr>
            <w:tcW w:w="7886" w:type="dxa"/>
            <w:shd w:val="clear" w:color="auto" w:fill="auto"/>
            <w:vAlign w:val="center"/>
          </w:tcPr>
          <w:p w:rsidR="003C00AD" w:rsidRPr="007A244D" w:rsidRDefault="003C00AD" w:rsidP="006863EA">
            <w:pPr>
              <w:spacing w:after="0" w:line="240" w:lineRule="auto"/>
              <w:rPr>
                <w:rFonts w:eastAsia="Times New Roman" w:cs="Calibri"/>
                <w:lang w:val="ru-RU"/>
              </w:rPr>
            </w:pPr>
            <w:r w:rsidRPr="007A244D">
              <w:rPr>
                <w:rFonts w:eastAsia="Times New Roman" w:cs="Calibri"/>
                <w:lang w:val="ru-RU"/>
              </w:rPr>
              <w:t>Закон за управление на отпадъците</w:t>
            </w:r>
          </w:p>
        </w:tc>
      </w:tr>
      <w:tr w:rsidR="003C00AD" w:rsidRPr="00797625" w:rsidTr="006863EA">
        <w:tblPrEx>
          <w:tblCellMar>
            <w:top w:w="0" w:type="dxa"/>
            <w:bottom w:w="0" w:type="dxa"/>
          </w:tblCellMar>
        </w:tblPrEx>
        <w:trPr>
          <w:trHeight w:val="366"/>
        </w:trPr>
        <w:tc>
          <w:tcPr>
            <w:tcW w:w="1843" w:type="dxa"/>
            <w:shd w:val="clear" w:color="auto" w:fill="auto"/>
            <w:vAlign w:val="center"/>
          </w:tcPr>
          <w:p w:rsidR="003C00AD" w:rsidRPr="007467F6" w:rsidRDefault="003C00AD" w:rsidP="006863EA">
            <w:pPr>
              <w:spacing w:after="0" w:line="240" w:lineRule="auto"/>
              <w:rPr>
                <w:rFonts w:eastAsia="Times New Roman" w:cs="Calibri"/>
                <w:b/>
              </w:rPr>
            </w:pPr>
            <w:r w:rsidRPr="007467F6">
              <w:rPr>
                <w:rFonts w:eastAsia="Times New Roman" w:cs="Calibri"/>
                <w:b/>
              </w:rPr>
              <w:t>ИАОС</w:t>
            </w:r>
          </w:p>
        </w:tc>
        <w:tc>
          <w:tcPr>
            <w:tcW w:w="7886" w:type="dxa"/>
            <w:shd w:val="clear" w:color="auto" w:fill="auto"/>
            <w:vAlign w:val="center"/>
          </w:tcPr>
          <w:p w:rsidR="003C00AD" w:rsidRPr="007467F6" w:rsidRDefault="003C00AD" w:rsidP="006863EA">
            <w:pPr>
              <w:spacing w:after="0" w:line="240" w:lineRule="auto"/>
              <w:rPr>
                <w:rFonts w:eastAsia="Times New Roman" w:cs="Calibri"/>
                <w:lang w:val="ru-RU"/>
              </w:rPr>
            </w:pPr>
            <w:r w:rsidRPr="007467F6">
              <w:rPr>
                <w:rFonts w:eastAsia="Times New Roman" w:cs="Calibri"/>
                <w:lang w:val="ru-RU"/>
              </w:rPr>
              <w:t>Изпълнителна агенция по околна среда</w:t>
            </w:r>
          </w:p>
        </w:tc>
      </w:tr>
      <w:tr w:rsidR="003C00AD" w:rsidRPr="007467F6" w:rsidTr="006863EA">
        <w:tblPrEx>
          <w:tblCellMar>
            <w:top w:w="0" w:type="dxa"/>
            <w:bottom w:w="0" w:type="dxa"/>
          </w:tblCellMar>
        </w:tblPrEx>
        <w:trPr>
          <w:trHeight w:val="366"/>
        </w:trPr>
        <w:tc>
          <w:tcPr>
            <w:tcW w:w="1843" w:type="dxa"/>
            <w:shd w:val="clear" w:color="auto" w:fill="auto"/>
            <w:vAlign w:val="center"/>
          </w:tcPr>
          <w:p w:rsidR="003C00AD" w:rsidRPr="007467F6" w:rsidRDefault="003C00AD" w:rsidP="006863EA">
            <w:pPr>
              <w:spacing w:after="0" w:line="240" w:lineRule="auto"/>
              <w:rPr>
                <w:rFonts w:eastAsia="Times New Roman" w:cs="Calibri"/>
                <w:b/>
              </w:rPr>
            </w:pPr>
            <w:r w:rsidRPr="007467F6">
              <w:rPr>
                <w:rFonts w:eastAsia="Times New Roman" w:cs="Calibri"/>
                <w:b/>
              </w:rPr>
              <w:t>ИУ</w:t>
            </w:r>
            <w:r>
              <w:rPr>
                <w:rFonts w:eastAsia="Times New Roman" w:cs="Calibri"/>
                <w:b/>
              </w:rPr>
              <w:t>ЕЕО</w:t>
            </w:r>
          </w:p>
        </w:tc>
        <w:tc>
          <w:tcPr>
            <w:tcW w:w="7886" w:type="dxa"/>
            <w:shd w:val="clear" w:color="auto" w:fill="auto"/>
            <w:vAlign w:val="center"/>
          </w:tcPr>
          <w:p w:rsidR="003C00AD" w:rsidRPr="007467F6" w:rsidRDefault="003C00AD" w:rsidP="006863EA">
            <w:pPr>
              <w:spacing w:after="0" w:line="240" w:lineRule="auto"/>
              <w:rPr>
                <w:rFonts w:eastAsia="Times New Roman" w:cs="Calibri"/>
                <w:lang w:val="ru-RU"/>
              </w:rPr>
            </w:pPr>
            <w:r w:rsidRPr="007467F6">
              <w:rPr>
                <w:rFonts w:eastAsia="Times New Roman" w:cs="Calibri"/>
                <w:lang w:val="ru-RU"/>
              </w:rPr>
              <w:t>Изл</w:t>
            </w:r>
            <w:r>
              <w:rPr>
                <w:rFonts w:eastAsia="Times New Roman" w:cs="Calibri"/>
                <w:lang w:val="ru-RU"/>
              </w:rPr>
              <w:t xml:space="preserve">язло от </w:t>
            </w:r>
            <w:r w:rsidRPr="007467F6">
              <w:rPr>
                <w:rFonts w:eastAsia="Times New Roman" w:cs="Calibri"/>
                <w:lang w:val="ru-RU"/>
              </w:rPr>
              <w:t xml:space="preserve">употреба </w:t>
            </w:r>
            <w:r>
              <w:rPr>
                <w:rFonts w:eastAsia="Times New Roman" w:cs="Calibri"/>
                <w:lang w:val="ru-RU"/>
              </w:rPr>
              <w:t>електрическо и електронно оборудване</w:t>
            </w:r>
          </w:p>
        </w:tc>
      </w:tr>
      <w:tr w:rsidR="003C00AD" w:rsidRPr="007A244D" w:rsidTr="006863EA">
        <w:tblPrEx>
          <w:tblCellMar>
            <w:top w:w="0" w:type="dxa"/>
            <w:bottom w:w="0" w:type="dxa"/>
          </w:tblCellMar>
        </w:tblPrEx>
        <w:trPr>
          <w:trHeight w:val="366"/>
        </w:trPr>
        <w:tc>
          <w:tcPr>
            <w:tcW w:w="1843" w:type="dxa"/>
            <w:shd w:val="clear" w:color="auto" w:fill="auto"/>
            <w:vAlign w:val="center"/>
          </w:tcPr>
          <w:p w:rsidR="003C00AD" w:rsidRPr="007A244D" w:rsidRDefault="003C00AD" w:rsidP="006863EA">
            <w:pPr>
              <w:spacing w:after="0" w:line="240" w:lineRule="auto"/>
              <w:rPr>
                <w:rFonts w:eastAsia="Times New Roman" w:cs="Calibri"/>
                <w:b/>
              </w:rPr>
            </w:pPr>
            <w:r w:rsidRPr="007A244D">
              <w:rPr>
                <w:rFonts w:eastAsia="Times New Roman" w:cs="Calibri"/>
                <w:b/>
              </w:rPr>
              <w:t>ИУМПС</w:t>
            </w:r>
          </w:p>
        </w:tc>
        <w:tc>
          <w:tcPr>
            <w:tcW w:w="7886" w:type="dxa"/>
            <w:shd w:val="clear" w:color="auto" w:fill="auto"/>
            <w:vAlign w:val="center"/>
          </w:tcPr>
          <w:p w:rsidR="003C00AD" w:rsidRPr="007A244D" w:rsidRDefault="003C00AD" w:rsidP="006863EA">
            <w:pPr>
              <w:spacing w:after="0" w:line="240" w:lineRule="auto"/>
              <w:rPr>
                <w:rFonts w:eastAsia="Times New Roman" w:cs="Calibri"/>
                <w:lang w:val="ru-RU"/>
              </w:rPr>
            </w:pPr>
            <w:r w:rsidRPr="007A244D">
              <w:rPr>
                <w:rFonts w:eastAsia="Times New Roman" w:cs="Calibri"/>
                <w:lang w:val="ru-RU"/>
              </w:rPr>
              <w:t>Излезли от употреба моторни превозни средства</w:t>
            </w:r>
          </w:p>
        </w:tc>
      </w:tr>
      <w:tr w:rsidR="003C00AD" w:rsidRPr="007A244D" w:rsidTr="006863EA">
        <w:tblPrEx>
          <w:tblCellMar>
            <w:top w:w="0" w:type="dxa"/>
            <w:bottom w:w="0" w:type="dxa"/>
          </w:tblCellMar>
        </w:tblPrEx>
        <w:trPr>
          <w:trHeight w:val="343"/>
        </w:trPr>
        <w:tc>
          <w:tcPr>
            <w:tcW w:w="1843" w:type="dxa"/>
            <w:shd w:val="clear" w:color="auto" w:fill="auto"/>
            <w:vAlign w:val="center"/>
          </w:tcPr>
          <w:p w:rsidR="003C00AD" w:rsidRPr="007A244D" w:rsidRDefault="003C00AD" w:rsidP="006863EA">
            <w:pPr>
              <w:spacing w:after="0" w:line="240" w:lineRule="auto"/>
              <w:rPr>
                <w:rFonts w:eastAsia="Times New Roman" w:cs="Calibri"/>
                <w:b/>
              </w:rPr>
            </w:pPr>
            <w:r w:rsidRPr="007A244D">
              <w:rPr>
                <w:rFonts w:eastAsia="Times New Roman" w:cs="Calibri"/>
                <w:b/>
              </w:rPr>
              <w:t>КР</w:t>
            </w:r>
          </w:p>
        </w:tc>
        <w:tc>
          <w:tcPr>
            <w:tcW w:w="7886" w:type="dxa"/>
            <w:shd w:val="clear" w:color="auto" w:fill="auto"/>
            <w:vAlign w:val="center"/>
          </w:tcPr>
          <w:p w:rsidR="003C00AD" w:rsidRPr="007A244D" w:rsidRDefault="003C00AD" w:rsidP="006863EA">
            <w:pPr>
              <w:spacing w:after="0" w:line="240" w:lineRule="auto"/>
              <w:rPr>
                <w:rFonts w:eastAsia="Times New Roman" w:cs="Calibri"/>
                <w:lang w:val="ru-RU"/>
              </w:rPr>
            </w:pPr>
            <w:r w:rsidRPr="007A244D">
              <w:rPr>
                <w:rFonts w:eastAsia="Times New Roman" w:cs="Calibri"/>
                <w:lang w:val="ru-RU"/>
              </w:rPr>
              <w:t>Комплексно разрешително</w:t>
            </w:r>
          </w:p>
        </w:tc>
      </w:tr>
      <w:tr w:rsidR="003C00AD" w:rsidRPr="007A244D" w:rsidTr="006863EA">
        <w:tblPrEx>
          <w:tblCellMar>
            <w:top w:w="0" w:type="dxa"/>
            <w:bottom w:w="0" w:type="dxa"/>
          </w:tblCellMar>
        </w:tblPrEx>
        <w:trPr>
          <w:trHeight w:val="343"/>
        </w:trPr>
        <w:tc>
          <w:tcPr>
            <w:tcW w:w="1843" w:type="dxa"/>
            <w:shd w:val="clear" w:color="auto" w:fill="auto"/>
            <w:vAlign w:val="center"/>
          </w:tcPr>
          <w:p w:rsidR="003C00AD" w:rsidRPr="007A244D" w:rsidRDefault="003C00AD" w:rsidP="006863EA">
            <w:pPr>
              <w:spacing w:after="0" w:line="240" w:lineRule="auto"/>
              <w:rPr>
                <w:rFonts w:eastAsia="Times New Roman" w:cs="Calibri"/>
                <w:b/>
              </w:rPr>
            </w:pPr>
            <w:r>
              <w:rPr>
                <w:rFonts w:eastAsia="Times New Roman" w:cs="Calibri"/>
                <w:b/>
              </w:rPr>
              <w:t>ЛУП</w:t>
            </w:r>
          </w:p>
        </w:tc>
        <w:tc>
          <w:tcPr>
            <w:tcW w:w="7886" w:type="dxa"/>
            <w:shd w:val="clear" w:color="auto" w:fill="auto"/>
            <w:vAlign w:val="center"/>
          </w:tcPr>
          <w:p w:rsidR="003C00AD" w:rsidRPr="007A244D" w:rsidRDefault="003C00AD" w:rsidP="006863EA">
            <w:pPr>
              <w:spacing w:after="0" w:line="240" w:lineRule="auto"/>
              <w:rPr>
                <w:rFonts w:eastAsia="Times New Roman" w:cs="Calibri"/>
                <w:lang w:val="ru-RU"/>
              </w:rPr>
            </w:pPr>
            <w:r>
              <w:rPr>
                <w:rFonts w:eastAsia="Times New Roman" w:cs="Calibri"/>
                <w:lang w:val="ru-RU"/>
              </w:rPr>
              <w:t>Лесоустройствен проект</w:t>
            </w:r>
          </w:p>
        </w:tc>
      </w:tr>
      <w:tr w:rsidR="003C00AD" w:rsidRPr="005E4901" w:rsidTr="006863EA">
        <w:tblPrEx>
          <w:tblCellMar>
            <w:top w:w="0" w:type="dxa"/>
            <w:bottom w:w="0" w:type="dxa"/>
          </w:tblCellMar>
        </w:tblPrEx>
        <w:trPr>
          <w:trHeight w:val="368"/>
        </w:trPr>
        <w:tc>
          <w:tcPr>
            <w:tcW w:w="1843" w:type="dxa"/>
            <w:shd w:val="clear" w:color="auto" w:fill="auto"/>
            <w:vAlign w:val="center"/>
          </w:tcPr>
          <w:p w:rsidR="003C00AD" w:rsidRPr="00AE79B2" w:rsidRDefault="003C00AD" w:rsidP="006863EA">
            <w:pPr>
              <w:spacing w:after="0" w:line="240" w:lineRule="auto"/>
              <w:rPr>
                <w:rFonts w:eastAsia="Times New Roman" w:cs="Calibri"/>
                <w:b/>
              </w:rPr>
            </w:pPr>
            <w:r w:rsidRPr="00AE79B2">
              <w:rPr>
                <w:b/>
              </w:rPr>
              <w:t>МВЕЦ</w:t>
            </w:r>
          </w:p>
        </w:tc>
        <w:tc>
          <w:tcPr>
            <w:tcW w:w="7886" w:type="dxa"/>
            <w:shd w:val="clear" w:color="auto" w:fill="auto"/>
            <w:vAlign w:val="center"/>
          </w:tcPr>
          <w:p w:rsidR="003C00AD" w:rsidRPr="005E4901" w:rsidRDefault="003C00AD" w:rsidP="006863EA">
            <w:pPr>
              <w:spacing w:after="0" w:line="240" w:lineRule="auto"/>
              <w:rPr>
                <w:rFonts w:eastAsia="Times New Roman" w:cs="Calibri"/>
                <w:lang w:val="ru-RU"/>
              </w:rPr>
            </w:pPr>
            <w:r w:rsidRPr="001367DB">
              <w:t>Малка водна електрическа централа</w:t>
            </w:r>
          </w:p>
        </w:tc>
      </w:tr>
      <w:tr w:rsidR="003C00AD" w:rsidRPr="005E4901" w:rsidTr="006863EA">
        <w:tblPrEx>
          <w:tblCellMar>
            <w:top w:w="0" w:type="dxa"/>
            <w:bottom w:w="0" w:type="dxa"/>
          </w:tblCellMar>
        </w:tblPrEx>
        <w:trPr>
          <w:trHeight w:val="368"/>
        </w:trPr>
        <w:tc>
          <w:tcPr>
            <w:tcW w:w="1843" w:type="dxa"/>
            <w:shd w:val="clear" w:color="auto" w:fill="auto"/>
            <w:vAlign w:val="center"/>
          </w:tcPr>
          <w:p w:rsidR="003C00AD" w:rsidRPr="005E4901" w:rsidRDefault="003C00AD" w:rsidP="006863EA">
            <w:pPr>
              <w:spacing w:after="0" w:line="240" w:lineRule="auto"/>
              <w:rPr>
                <w:rFonts w:eastAsia="Times New Roman" w:cs="Calibri"/>
                <w:b/>
              </w:rPr>
            </w:pPr>
            <w:r w:rsidRPr="005E4901">
              <w:rPr>
                <w:rFonts w:eastAsia="Times New Roman" w:cs="Calibri"/>
                <w:b/>
              </w:rPr>
              <w:t>МОСВ</w:t>
            </w:r>
          </w:p>
        </w:tc>
        <w:tc>
          <w:tcPr>
            <w:tcW w:w="7886" w:type="dxa"/>
            <w:shd w:val="clear" w:color="auto" w:fill="auto"/>
            <w:vAlign w:val="center"/>
          </w:tcPr>
          <w:p w:rsidR="003C00AD" w:rsidRPr="005E4901" w:rsidRDefault="003C00AD" w:rsidP="006863EA">
            <w:pPr>
              <w:spacing w:after="0" w:line="240" w:lineRule="auto"/>
              <w:rPr>
                <w:rFonts w:eastAsia="Times New Roman" w:cs="Calibri"/>
                <w:lang w:val="ru-RU"/>
              </w:rPr>
            </w:pPr>
            <w:r w:rsidRPr="005E4901">
              <w:rPr>
                <w:rFonts w:eastAsia="Times New Roman" w:cs="Calibri"/>
                <w:lang w:val="ru-RU"/>
              </w:rPr>
              <w:t>Министерство на околната среда и водите</w:t>
            </w:r>
          </w:p>
        </w:tc>
      </w:tr>
      <w:tr w:rsidR="003C00AD" w:rsidRPr="007A244D" w:rsidTr="006863EA">
        <w:tblPrEx>
          <w:tblCellMar>
            <w:top w:w="0" w:type="dxa"/>
            <w:bottom w:w="0" w:type="dxa"/>
          </w:tblCellMar>
        </w:tblPrEx>
        <w:trPr>
          <w:trHeight w:val="368"/>
        </w:trPr>
        <w:tc>
          <w:tcPr>
            <w:tcW w:w="1843" w:type="dxa"/>
            <w:shd w:val="clear" w:color="auto" w:fill="auto"/>
            <w:vAlign w:val="center"/>
          </w:tcPr>
          <w:p w:rsidR="003C00AD" w:rsidRPr="007A244D" w:rsidRDefault="003C00AD" w:rsidP="006863EA">
            <w:pPr>
              <w:spacing w:after="0" w:line="240" w:lineRule="auto"/>
              <w:rPr>
                <w:rFonts w:eastAsia="Times New Roman" w:cs="Calibri"/>
                <w:b/>
              </w:rPr>
            </w:pPr>
            <w:r w:rsidRPr="007A244D">
              <w:rPr>
                <w:rFonts w:eastAsia="Times New Roman" w:cs="Calibri"/>
                <w:b/>
              </w:rPr>
              <w:t>МС</w:t>
            </w:r>
          </w:p>
        </w:tc>
        <w:tc>
          <w:tcPr>
            <w:tcW w:w="7886" w:type="dxa"/>
            <w:shd w:val="clear" w:color="auto" w:fill="auto"/>
            <w:vAlign w:val="center"/>
          </w:tcPr>
          <w:p w:rsidR="003C00AD" w:rsidRPr="007A244D" w:rsidRDefault="003C00AD" w:rsidP="006863EA">
            <w:pPr>
              <w:spacing w:after="0" w:line="240" w:lineRule="auto"/>
              <w:rPr>
                <w:rFonts w:eastAsia="Times New Roman" w:cs="Calibri"/>
                <w:lang w:val="ru-RU"/>
              </w:rPr>
            </w:pPr>
            <w:r w:rsidRPr="007A244D">
              <w:rPr>
                <w:rFonts w:eastAsia="Times New Roman" w:cs="Calibri"/>
                <w:lang w:val="ru-RU"/>
              </w:rPr>
              <w:t>Министерски съвет</w:t>
            </w:r>
          </w:p>
        </w:tc>
      </w:tr>
      <w:tr w:rsidR="003C00AD" w:rsidRPr="007A244D" w:rsidTr="006863EA">
        <w:tblPrEx>
          <w:tblCellMar>
            <w:top w:w="0" w:type="dxa"/>
            <w:bottom w:w="0" w:type="dxa"/>
          </w:tblCellMar>
        </w:tblPrEx>
        <w:trPr>
          <w:trHeight w:val="349"/>
        </w:trPr>
        <w:tc>
          <w:tcPr>
            <w:tcW w:w="1843" w:type="dxa"/>
            <w:shd w:val="clear" w:color="auto" w:fill="auto"/>
            <w:vAlign w:val="center"/>
          </w:tcPr>
          <w:p w:rsidR="003C00AD" w:rsidRPr="007A244D" w:rsidRDefault="003C00AD" w:rsidP="006863EA">
            <w:pPr>
              <w:spacing w:after="0" w:line="240" w:lineRule="auto"/>
              <w:rPr>
                <w:rFonts w:eastAsia="Times New Roman" w:cs="Calibri"/>
                <w:b/>
              </w:rPr>
            </w:pPr>
            <w:r w:rsidRPr="007A244D">
              <w:rPr>
                <w:rFonts w:eastAsia="Times New Roman" w:cs="Calibri"/>
                <w:b/>
              </w:rPr>
              <w:t>НПО</w:t>
            </w:r>
          </w:p>
        </w:tc>
        <w:tc>
          <w:tcPr>
            <w:tcW w:w="7886" w:type="dxa"/>
            <w:shd w:val="clear" w:color="auto" w:fill="auto"/>
            <w:vAlign w:val="center"/>
          </w:tcPr>
          <w:p w:rsidR="003C00AD" w:rsidRPr="007A244D" w:rsidRDefault="003C00AD" w:rsidP="006863EA">
            <w:pPr>
              <w:spacing w:after="0" w:line="240" w:lineRule="auto"/>
              <w:rPr>
                <w:rFonts w:eastAsia="Times New Roman" w:cs="Calibri"/>
              </w:rPr>
            </w:pPr>
            <w:r w:rsidRPr="007A244D">
              <w:rPr>
                <w:rFonts w:eastAsia="Times New Roman" w:cs="Calibri"/>
              </w:rPr>
              <w:t>Н</w:t>
            </w:r>
            <w:r>
              <w:rPr>
                <w:rFonts w:eastAsia="Times New Roman" w:cs="Calibri"/>
              </w:rPr>
              <w:t>еправителствена организация</w:t>
            </w:r>
          </w:p>
        </w:tc>
      </w:tr>
      <w:tr w:rsidR="003C00AD" w:rsidRPr="007A244D" w:rsidTr="006863EA">
        <w:tblPrEx>
          <w:tblCellMar>
            <w:top w:w="0" w:type="dxa"/>
            <w:bottom w:w="0" w:type="dxa"/>
          </w:tblCellMar>
        </w:tblPrEx>
        <w:trPr>
          <w:trHeight w:val="349"/>
        </w:trPr>
        <w:tc>
          <w:tcPr>
            <w:tcW w:w="1843" w:type="dxa"/>
            <w:shd w:val="clear" w:color="auto" w:fill="auto"/>
            <w:vAlign w:val="center"/>
          </w:tcPr>
          <w:p w:rsidR="003C00AD" w:rsidRPr="007A244D" w:rsidRDefault="003C00AD" w:rsidP="006863EA">
            <w:pPr>
              <w:spacing w:after="0" w:line="240" w:lineRule="auto"/>
              <w:rPr>
                <w:rFonts w:eastAsia="Times New Roman" w:cs="Calibri"/>
                <w:b/>
              </w:rPr>
            </w:pPr>
            <w:r w:rsidRPr="007A244D">
              <w:rPr>
                <w:rFonts w:eastAsia="Times New Roman" w:cs="Calibri"/>
                <w:b/>
              </w:rPr>
              <w:t>НПУО 2014-2020</w:t>
            </w:r>
          </w:p>
        </w:tc>
        <w:tc>
          <w:tcPr>
            <w:tcW w:w="7886" w:type="dxa"/>
            <w:shd w:val="clear" w:color="auto" w:fill="auto"/>
            <w:vAlign w:val="center"/>
          </w:tcPr>
          <w:p w:rsidR="003C00AD" w:rsidRPr="007A244D" w:rsidRDefault="003C00AD" w:rsidP="006863EA">
            <w:pPr>
              <w:spacing w:after="0" w:line="240" w:lineRule="auto"/>
              <w:rPr>
                <w:rFonts w:eastAsia="Times New Roman" w:cs="Calibri"/>
              </w:rPr>
            </w:pPr>
            <w:r w:rsidRPr="007A244D">
              <w:rPr>
                <w:rFonts w:eastAsia="Times New Roman" w:cs="Calibri"/>
              </w:rPr>
              <w:t>Национален план за управление на отпадъците 2014-2020 г.</w:t>
            </w:r>
          </w:p>
        </w:tc>
      </w:tr>
      <w:tr w:rsidR="003C00AD" w:rsidRPr="007467F6" w:rsidTr="006863EA">
        <w:tblPrEx>
          <w:tblCellMar>
            <w:top w:w="0" w:type="dxa"/>
            <w:bottom w:w="0" w:type="dxa"/>
          </w:tblCellMar>
        </w:tblPrEx>
        <w:trPr>
          <w:trHeight w:val="349"/>
        </w:trPr>
        <w:tc>
          <w:tcPr>
            <w:tcW w:w="1843" w:type="dxa"/>
            <w:shd w:val="clear" w:color="auto" w:fill="auto"/>
            <w:vAlign w:val="center"/>
          </w:tcPr>
          <w:p w:rsidR="003C00AD" w:rsidRPr="007467F6" w:rsidRDefault="003C00AD" w:rsidP="006863EA">
            <w:pPr>
              <w:spacing w:after="0" w:line="240" w:lineRule="auto"/>
              <w:rPr>
                <w:rFonts w:eastAsia="Times New Roman" w:cs="Calibri"/>
                <w:b/>
              </w:rPr>
            </w:pPr>
            <w:r w:rsidRPr="007467F6">
              <w:rPr>
                <w:rFonts w:eastAsia="Times New Roman" w:cs="Calibri"/>
                <w:b/>
              </w:rPr>
              <w:t>НСИ</w:t>
            </w:r>
          </w:p>
        </w:tc>
        <w:tc>
          <w:tcPr>
            <w:tcW w:w="7886" w:type="dxa"/>
            <w:shd w:val="clear" w:color="auto" w:fill="auto"/>
            <w:vAlign w:val="center"/>
          </w:tcPr>
          <w:p w:rsidR="003C00AD" w:rsidRPr="007467F6" w:rsidRDefault="003C00AD" w:rsidP="006863EA">
            <w:pPr>
              <w:spacing w:after="0" w:line="240" w:lineRule="auto"/>
              <w:rPr>
                <w:rFonts w:eastAsia="Times New Roman" w:cs="Calibri"/>
              </w:rPr>
            </w:pPr>
            <w:r w:rsidRPr="007467F6">
              <w:rPr>
                <w:rFonts w:eastAsia="Times New Roman" w:cs="Calibri"/>
              </w:rPr>
              <w:t>Национален статистически институт</w:t>
            </w:r>
          </w:p>
        </w:tc>
      </w:tr>
      <w:tr w:rsidR="003C00AD" w:rsidRPr="007A244D" w:rsidTr="006863EA">
        <w:tblPrEx>
          <w:tblCellMar>
            <w:top w:w="0" w:type="dxa"/>
            <w:bottom w:w="0" w:type="dxa"/>
          </w:tblCellMar>
        </w:tblPrEx>
        <w:trPr>
          <w:trHeight w:val="349"/>
        </w:trPr>
        <w:tc>
          <w:tcPr>
            <w:tcW w:w="1843" w:type="dxa"/>
            <w:shd w:val="clear" w:color="auto" w:fill="auto"/>
            <w:vAlign w:val="center"/>
          </w:tcPr>
          <w:p w:rsidR="003C00AD" w:rsidRPr="007A244D" w:rsidRDefault="003C00AD" w:rsidP="006863EA">
            <w:pPr>
              <w:spacing w:after="0" w:line="240" w:lineRule="auto"/>
              <w:rPr>
                <w:rFonts w:eastAsia="Times New Roman" w:cs="Calibri"/>
                <w:b/>
              </w:rPr>
            </w:pPr>
            <w:r w:rsidRPr="007A244D">
              <w:rPr>
                <w:rFonts w:eastAsia="Times New Roman" w:cs="Calibri"/>
                <w:b/>
              </w:rPr>
              <w:t>НУБА</w:t>
            </w:r>
          </w:p>
        </w:tc>
        <w:tc>
          <w:tcPr>
            <w:tcW w:w="7886" w:type="dxa"/>
            <w:shd w:val="clear" w:color="auto" w:fill="auto"/>
            <w:vAlign w:val="center"/>
          </w:tcPr>
          <w:p w:rsidR="003C00AD" w:rsidRPr="007A244D" w:rsidRDefault="003C00AD" w:rsidP="006863EA">
            <w:pPr>
              <w:spacing w:after="0" w:line="240" w:lineRule="auto"/>
              <w:rPr>
                <w:rFonts w:eastAsia="Times New Roman" w:cs="Calibri"/>
              </w:rPr>
            </w:pPr>
            <w:r w:rsidRPr="007A244D">
              <w:rPr>
                <w:rFonts w:eastAsia="Times New Roman" w:cs="Calibri"/>
              </w:rPr>
              <w:t>Негодни за употреба батерии и акумулатори</w:t>
            </w:r>
          </w:p>
        </w:tc>
      </w:tr>
      <w:tr w:rsidR="003C00AD" w:rsidRPr="007A244D" w:rsidTr="006863EA">
        <w:tblPrEx>
          <w:tblCellMar>
            <w:top w:w="0" w:type="dxa"/>
            <w:bottom w:w="0" w:type="dxa"/>
          </w:tblCellMar>
        </w:tblPrEx>
        <w:trPr>
          <w:trHeight w:val="356"/>
        </w:trPr>
        <w:tc>
          <w:tcPr>
            <w:tcW w:w="1843" w:type="dxa"/>
            <w:shd w:val="clear" w:color="auto" w:fill="auto"/>
            <w:vAlign w:val="center"/>
          </w:tcPr>
          <w:p w:rsidR="003C00AD" w:rsidRPr="007A244D" w:rsidRDefault="003C00AD" w:rsidP="006863EA">
            <w:pPr>
              <w:spacing w:after="0" w:line="240" w:lineRule="auto"/>
              <w:rPr>
                <w:rFonts w:eastAsia="Times New Roman" w:cs="Calibri"/>
                <w:b/>
              </w:rPr>
            </w:pPr>
            <w:r w:rsidRPr="007A244D">
              <w:rPr>
                <w:rFonts w:eastAsia="Times New Roman" w:cs="Calibri"/>
                <w:b/>
              </w:rPr>
              <w:t>О</w:t>
            </w:r>
            <w:r>
              <w:rPr>
                <w:rFonts w:eastAsia="Times New Roman" w:cs="Calibri"/>
                <w:b/>
              </w:rPr>
              <w:t>бА</w:t>
            </w:r>
          </w:p>
        </w:tc>
        <w:tc>
          <w:tcPr>
            <w:tcW w:w="7886" w:type="dxa"/>
            <w:shd w:val="clear" w:color="auto" w:fill="auto"/>
            <w:vAlign w:val="center"/>
          </w:tcPr>
          <w:p w:rsidR="003C00AD" w:rsidRPr="007A244D" w:rsidRDefault="003C00AD" w:rsidP="006863EA">
            <w:pPr>
              <w:spacing w:after="0" w:line="240" w:lineRule="auto"/>
              <w:rPr>
                <w:rFonts w:eastAsia="Times New Roman" w:cs="Calibri"/>
                <w:lang w:val="ru-RU"/>
              </w:rPr>
            </w:pPr>
            <w:r w:rsidRPr="00AE79B2">
              <w:rPr>
                <w:rFonts w:eastAsia="Times New Roman" w:cs="Calibri"/>
                <w:lang w:val="ru-RU"/>
              </w:rPr>
              <w:t>Общинска администрация</w:t>
            </w:r>
          </w:p>
        </w:tc>
      </w:tr>
      <w:tr w:rsidR="003C00AD" w:rsidRPr="007A244D" w:rsidTr="006863EA">
        <w:tblPrEx>
          <w:tblCellMar>
            <w:top w:w="0" w:type="dxa"/>
            <w:bottom w:w="0" w:type="dxa"/>
          </w:tblCellMar>
        </w:tblPrEx>
        <w:trPr>
          <w:trHeight w:val="356"/>
        </w:trPr>
        <w:tc>
          <w:tcPr>
            <w:tcW w:w="1843" w:type="dxa"/>
            <w:shd w:val="clear" w:color="auto" w:fill="auto"/>
            <w:vAlign w:val="center"/>
          </w:tcPr>
          <w:p w:rsidR="003C00AD" w:rsidRPr="007A244D" w:rsidRDefault="003C00AD" w:rsidP="006863EA">
            <w:pPr>
              <w:spacing w:after="0" w:line="240" w:lineRule="auto"/>
              <w:rPr>
                <w:rFonts w:eastAsia="Times New Roman" w:cs="Calibri"/>
                <w:b/>
              </w:rPr>
            </w:pPr>
            <w:r w:rsidRPr="007A244D">
              <w:rPr>
                <w:rFonts w:eastAsia="Times New Roman" w:cs="Calibri"/>
                <w:b/>
              </w:rPr>
              <w:t>ОВОС</w:t>
            </w:r>
          </w:p>
        </w:tc>
        <w:tc>
          <w:tcPr>
            <w:tcW w:w="7886" w:type="dxa"/>
            <w:shd w:val="clear" w:color="auto" w:fill="auto"/>
            <w:vAlign w:val="center"/>
          </w:tcPr>
          <w:p w:rsidR="003C00AD" w:rsidRPr="007A244D" w:rsidRDefault="003C00AD" w:rsidP="006863EA">
            <w:pPr>
              <w:spacing w:after="0" w:line="240" w:lineRule="auto"/>
              <w:rPr>
                <w:rFonts w:eastAsia="Times New Roman" w:cs="Calibri"/>
                <w:lang w:val="ru-RU"/>
              </w:rPr>
            </w:pPr>
            <w:r w:rsidRPr="007A244D">
              <w:rPr>
                <w:rFonts w:eastAsia="Times New Roman" w:cs="Calibri"/>
                <w:lang w:val="ru-RU"/>
              </w:rPr>
              <w:t xml:space="preserve">Оценка </w:t>
            </w:r>
            <w:r w:rsidRPr="007A244D">
              <w:rPr>
                <w:rFonts w:eastAsia="Times New Roman" w:cs="Calibri"/>
              </w:rPr>
              <w:t>на въздействието върху околната среда</w:t>
            </w:r>
          </w:p>
        </w:tc>
      </w:tr>
      <w:tr w:rsidR="003C00AD" w:rsidRPr="007A244D" w:rsidTr="006863EA">
        <w:tblPrEx>
          <w:tblCellMar>
            <w:top w:w="0" w:type="dxa"/>
            <w:bottom w:w="0" w:type="dxa"/>
          </w:tblCellMar>
        </w:tblPrEx>
        <w:trPr>
          <w:trHeight w:val="356"/>
        </w:trPr>
        <w:tc>
          <w:tcPr>
            <w:tcW w:w="1843" w:type="dxa"/>
            <w:vAlign w:val="center"/>
          </w:tcPr>
          <w:p w:rsidR="003C00AD" w:rsidRPr="007A244D" w:rsidRDefault="003C00AD" w:rsidP="006863EA">
            <w:pPr>
              <w:spacing w:after="0" w:line="240" w:lineRule="auto"/>
              <w:rPr>
                <w:rFonts w:eastAsia="Times New Roman" w:cs="Calibri"/>
                <w:b/>
              </w:rPr>
            </w:pPr>
            <w:r w:rsidRPr="007A244D">
              <w:rPr>
                <w:rFonts w:eastAsia="Times New Roman" w:cs="Calibri"/>
                <w:b/>
              </w:rPr>
              <w:t>ООп</w:t>
            </w:r>
          </w:p>
        </w:tc>
        <w:tc>
          <w:tcPr>
            <w:tcW w:w="7886" w:type="dxa"/>
            <w:vAlign w:val="center"/>
          </w:tcPr>
          <w:p w:rsidR="003C00AD" w:rsidRPr="007A244D" w:rsidRDefault="003C00AD" w:rsidP="006863EA">
            <w:pPr>
              <w:spacing w:after="0" w:line="240" w:lineRule="auto"/>
              <w:rPr>
                <w:rFonts w:eastAsia="Times New Roman" w:cs="Calibri"/>
              </w:rPr>
            </w:pPr>
            <w:r w:rsidRPr="007A244D">
              <w:rPr>
                <w:rFonts w:eastAsia="Times New Roman" w:cs="Calibri"/>
              </w:rPr>
              <w:t>Организация за оползотворяване на отпадъци от опаковки</w:t>
            </w:r>
          </w:p>
        </w:tc>
      </w:tr>
      <w:tr w:rsidR="003C00AD" w:rsidRPr="007A244D" w:rsidTr="006863EA">
        <w:tblPrEx>
          <w:tblCellMar>
            <w:top w:w="0" w:type="dxa"/>
            <w:bottom w:w="0" w:type="dxa"/>
          </w:tblCellMar>
        </w:tblPrEx>
        <w:trPr>
          <w:trHeight w:val="345"/>
        </w:trPr>
        <w:tc>
          <w:tcPr>
            <w:tcW w:w="1843" w:type="dxa"/>
            <w:shd w:val="clear" w:color="auto" w:fill="auto"/>
            <w:vAlign w:val="center"/>
          </w:tcPr>
          <w:p w:rsidR="003C00AD" w:rsidRPr="007A244D" w:rsidRDefault="003C00AD" w:rsidP="006863EA">
            <w:pPr>
              <w:spacing w:after="0" w:line="240" w:lineRule="auto"/>
              <w:rPr>
                <w:rFonts w:eastAsia="Times New Roman" w:cs="Calibri"/>
                <w:b/>
              </w:rPr>
            </w:pPr>
            <w:r w:rsidRPr="007A244D">
              <w:rPr>
                <w:rFonts w:eastAsia="Times New Roman" w:cs="Calibri"/>
                <w:b/>
              </w:rPr>
              <w:t>ОПО</w:t>
            </w:r>
            <w:r>
              <w:rPr>
                <w:rFonts w:eastAsia="Times New Roman" w:cs="Calibri"/>
                <w:b/>
              </w:rPr>
              <w:t>О</w:t>
            </w:r>
            <w:r w:rsidRPr="007A244D">
              <w:rPr>
                <w:rFonts w:eastAsia="Times New Roman" w:cs="Calibri"/>
                <w:b/>
              </w:rPr>
              <w:t>С</w:t>
            </w:r>
          </w:p>
        </w:tc>
        <w:tc>
          <w:tcPr>
            <w:tcW w:w="7886" w:type="dxa"/>
            <w:shd w:val="clear" w:color="auto" w:fill="auto"/>
            <w:vAlign w:val="center"/>
          </w:tcPr>
          <w:p w:rsidR="003C00AD" w:rsidRPr="007A244D" w:rsidRDefault="003C00AD" w:rsidP="006863EA">
            <w:pPr>
              <w:spacing w:after="0" w:line="240" w:lineRule="auto"/>
              <w:rPr>
                <w:rFonts w:eastAsia="Times New Roman" w:cs="Calibri"/>
                <w:lang w:val="ru-RU"/>
              </w:rPr>
            </w:pPr>
            <w:r w:rsidRPr="00AE79B2">
              <w:rPr>
                <w:rFonts w:eastAsia="Times New Roman" w:cs="Calibri"/>
                <w:lang w:val="ru-RU"/>
              </w:rPr>
              <w:t>Общинска програма за опазване на околната среда</w:t>
            </w:r>
          </w:p>
        </w:tc>
      </w:tr>
      <w:tr w:rsidR="003C00AD" w:rsidRPr="007A244D" w:rsidTr="006863EA">
        <w:tblPrEx>
          <w:tblCellMar>
            <w:top w:w="0" w:type="dxa"/>
            <w:bottom w:w="0" w:type="dxa"/>
          </w:tblCellMar>
        </w:tblPrEx>
        <w:trPr>
          <w:trHeight w:val="345"/>
        </w:trPr>
        <w:tc>
          <w:tcPr>
            <w:tcW w:w="1843" w:type="dxa"/>
            <w:shd w:val="clear" w:color="auto" w:fill="auto"/>
            <w:vAlign w:val="center"/>
          </w:tcPr>
          <w:p w:rsidR="003C00AD" w:rsidRPr="007A244D" w:rsidRDefault="003C00AD" w:rsidP="006863EA">
            <w:pPr>
              <w:spacing w:after="0" w:line="240" w:lineRule="auto"/>
              <w:rPr>
                <w:rFonts w:eastAsia="Times New Roman" w:cs="Calibri"/>
                <w:b/>
              </w:rPr>
            </w:pPr>
            <w:r w:rsidRPr="007A244D">
              <w:rPr>
                <w:rFonts w:eastAsia="Times New Roman" w:cs="Calibri"/>
                <w:b/>
              </w:rPr>
              <w:t>ОПОС</w:t>
            </w:r>
          </w:p>
        </w:tc>
        <w:tc>
          <w:tcPr>
            <w:tcW w:w="7886" w:type="dxa"/>
            <w:shd w:val="clear" w:color="auto" w:fill="auto"/>
            <w:vAlign w:val="center"/>
          </w:tcPr>
          <w:p w:rsidR="003C00AD" w:rsidRPr="007A244D" w:rsidRDefault="003C00AD" w:rsidP="006863EA">
            <w:pPr>
              <w:spacing w:after="0" w:line="240" w:lineRule="auto"/>
              <w:rPr>
                <w:rFonts w:eastAsia="Times New Roman" w:cs="Calibri"/>
                <w:lang w:val="ru-RU"/>
              </w:rPr>
            </w:pPr>
            <w:r w:rsidRPr="007A244D">
              <w:rPr>
                <w:rFonts w:eastAsia="Times New Roman" w:cs="Calibri"/>
                <w:lang w:val="ru-RU"/>
              </w:rPr>
              <w:t>Оперативна програма „Околна среда”</w:t>
            </w:r>
          </w:p>
        </w:tc>
      </w:tr>
      <w:tr w:rsidR="003C00AD" w:rsidRPr="007A244D" w:rsidTr="006863EA">
        <w:tblPrEx>
          <w:tblCellMar>
            <w:top w:w="0" w:type="dxa"/>
            <w:bottom w:w="0" w:type="dxa"/>
          </w:tblCellMar>
        </w:tblPrEx>
        <w:trPr>
          <w:trHeight w:val="345"/>
        </w:trPr>
        <w:tc>
          <w:tcPr>
            <w:tcW w:w="1843" w:type="dxa"/>
            <w:shd w:val="clear" w:color="auto" w:fill="auto"/>
            <w:vAlign w:val="center"/>
          </w:tcPr>
          <w:p w:rsidR="003C00AD" w:rsidRPr="007A244D" w:rsidRDefault="003C00AD" w:rsidP="006863EA">
            <w:pPr>
              <w:spacing w:after="0" w:line="240" w:lineRule="auto"/>
              <w:rPr>
                <w:rFonts w:eastAsia="Times New Roman" w:cs="Calibri"/>
                <w:b/>
              </w:rPr>
            </w:pPr>
            <w:r w:rsidRPr="007A244D">
              <w:rPr>
                <w:rFonts w:eastAsia="Times New Roman" w:cs="Calibri"/>
                <w:b/>
              </w:rPr>
              <w:t>ОП</w:t>
            </w:r>
            <w:r>
              <w:rPr>
                <w:rFonts w:eastAsia="Times New Roman" w:cs="Calibri"/>
                <w:b/>
              </w:rPr>
              <w:t>Р</w:t>
            </w:r>
          </w:p>
        </w:tc>
        <w:tc>
          <w:tcPr>
            <w:tcW w:w="7886" w:type="dxa"/>
            <w:shd w:val="clear" w:color="auto" w:fill="auto"/>
            <w:vAlign w:val="center"/>
          </w:tcPr>
          <w:p w:rsidR="003C00AD" w:rsidRPr="007A244D" w:rsidRDefault="003C00AD" w:rsidP="006863EA">
            <w:pPr>
              <w:spacing w:after="0" w:line="240" w:lineRule="auto"/>
              <w:rPr>
                <w:rFonts w:eastAsia="Times New Roman" w:cs="Calibri"/>
                <w:lang w:val="ru-RU"/>
              </w:rPr>
            </w:pPr>
            <w:r w:rsidRPr="007A244D">
              <w:rPr>
                <w:rFonts w:eastAsia="Times New Roman" w:cs="Calibri"/>
                <w:lang w:val="ru-RU"/>
              </w:rPr>
              <w:t>О</w:t>
            </w:r>
            <w:r>
              <w:rPr>
                <w:rFonts w:eastAsia="Times New Roman" w:cs="Calibri"/>
                <w:lang w:val="ru-RU"/>
              </w:rPr>
              <w:t>бщински план за развитие</w:t>
            </w:r>
          </w:p>
        </w:tc>
      </w:tr>
      <w:tr w:rsidR="003C00AD" w:rsidRPr="007A244D" w:rsidTr="006863EA">
        <w:tblPrEx>
          <w:tblCellMar>
            <w:top w:w="0" w:type="dxa"/>
            <w:bottom w:w="0" w:type="dxa"/>
          </w:tblCellMar>
        </w:tblPrEx>
        <w:trPr>
          <w:trHeight w:val="345"/>
        </w:trPr>
        <w:tc>
          <w:tcPr>
            <w:tcW w:w="1843" w:type="dxa"/>
            <w:shd w:val="clear" w:color="auto" w:fill="auto"/>
            <w:vAlign w:val="center"/>
          </w:tcPr>
          <w:p w:rsidR="003C00AD" w:rsidRPr="007A244D" w:rsidRDefault="003C00AD" w:rsidP="006863EA">
            <w:pPr>
              <w:spacing w:after="0" w:line="240" w:lineRule="auto"/>
              <w:rPr>
                <w:rFonts w:eastAsia="Times New Roman" w:cs="Calibri"/>
                <w:b/>
              </w:rPr>
            </w:pPr>
            <w:r w:rsidRPr="007A244D">
              <w:rPr>
                <w:rFonts w:eastAsia="Times New Roman" w:cs="Calibri"/>
                <w:b/>
              </w:rPr>
              <w:t>ОП</w:t>
            </w:r>
            <w:r>
              <w:rPr>
                <w:rFonts w:eastAsia="Times New Roman" w:cs="Calibri"/>
                <w:b/>
              </w:rPr>
              <w:t>УДО</w:t>
            </w:r>
          </w:p>
        </w:tc>
        <w:tc>
          <w:tcPr>
            <w:tcW w:w="7886" w:type="dxa"/>
            <w:shd w:val="clear" w:color="auto" w:fill="auto"/>
            <w:vAlign w:val="center"/>
          </w:tcPr>
          <w:p w:rsidR="003C00AD" w:rsidRPr="007A244D" w:rsidRDefault="003C00AD" w:rsidP="006863EA">
            <w:pPr>
              <w:spacing w:after="0" w:line="240" w:lineRule="auto"/>
              <w:rPr>
                <w:rFonts w:eastAsia="Times New Roman" w:cs="Calibri"/>
                <w:lang w:val="ru-RU"/>
              </w:rPr>
            </w:pPr>
            <w:r w:rsidRPr="00AE79B2">
              <w:rPr>
                <w:rFonts w:eastAsia="Times New Roman" w:cs="Calibri"/>
                <w:lang w:val="ru-RU"/>
              </w:rPr>
              <w:t xml:space="preserve">Общинска програма за </w:t>
            </w:r>
            <w:r>
              <w:rPr>
                <w:rFonts w:eastAsia="Times New Roman" w:cs="Calibri"/>
                <w:lang w:val="ru-RU"/>
              </w:rPr>
              <w:t>дейностите по управление на отпадъците</w:t>
            </w:r>
          </w:p>
        </w:tc>
      </w:tr>
      <w:tr w:rsidR="003C00AD" w:rsidRPr="007467F6" w:rsidTr="006863EA">
        <w:tblPrEx>
          <w:tblCellMar>
            <w:top w:w="0" w:type="dxa"/>
            <w:bottom w:w="0" w:type="dxa"/>
          </w:tblCellMar>
        </w:tblPrEx>
        <w:trPr>
          <w:trHeight w:val="352"/>
        </w:trPr>
        <w:tc>
          <w:tcPr>
            <w:tcW w:w="1843" w:type="dxa"/>
            <w:shd w:val="clear" w:color="auto" w:fill="auto"/>
            <w:vAlign w:val="center"/>
          </w:tcPr>
          <w:p w:rsidR="003C00AD" w:rsidRPr="007467F6" w:rsidRDefault="003C00AD" w:rsidP="006863EA">
            <w:pPr>
              <w:spacing w:after="0" w:line="240" w:lineRule="auto"/>
              <w:rPr>
                <w:rFonts w:eastAsia="Times New Roman" w:cs="Calibri"/>
                <w:b/>
              </w:rPr>
            </w:pPr>
            <w:r>
              <w:rPr>
                <w:rFonts w:eastAsia="Times New Roman" w:cs="Calibri"/>
                <w:b/>
              </w:rPr>
              <w:t>ОЧЦМ</w:t>
            </w:r>
          </w:p>
        </w:tc>
        <w:tc>
          <w:tcPr>
            <w:tcW w:w="7886" w:type="dxa"/>
            <w:shd w:val="clear" w:color="auto" w:fill="auto"/>
            <w:vAlign w:val="center"/>
          </w:tcPr>
          <w:p w:rsidR="003C00AD" w:rsidRPr="007467F6" w:rsidRDefault="003C00AD" w:rsidP="006863EA">
            <w:pPr>
              <w:spacing w:after="0" w:line="240" w:lineRule="auto"/>
              <w:rPr>
                <w:rFonts w:eastAsia="Times New Roman" w:cs="Calibri"/>
              </w:rPr>
            </w:pPr>
            <w:r>
              <w:rPr>
                <w:rFonts w:eastAsia="Times New Roman" w:cs="Calibri"/>
              </w:rPr>
              <w:t>Отпадъци от черни и цветни метали</w:t>
            </w:r>
          </w:p>
        </w:tc>
      </w:tr>
      <w:tr w:rsidR="003C00AD" w:rsidRPr="007A244D" w:rsidTr="006863EA">
        <w:tblPrEx>
          <w:tblCellMar>
            <w:top w:w="0" w:type="dxa"/>
            <w:bottom w:w="0" w:type="dxa"/>
          </w:tblCellMar>
        </w:tblPrEx>
        <w:trPr>
          <w:trHeight w:val="352"/>
        </w:trPr>
        <w:tc>
          <w:tcPr>
            <w:tcW w:w="1843" w:type="dxa"/>
            <w:shd w:val="clear" w:color="auto" w:fill="auto"/>
            <w:vAlign w:val="center"/>
          </w:tcPr>
          <w:p w:rsidR="003C00AD" w:rsidRPr="007A244D" w:rsidRDefault="003C00AD" w:rsidP="006863EA">
            <w:pPr>
              <w:spacing w:after="0" w:line="240" w:lineRule="auto"/>
              <w:rPr>
                <w:rFonts w:eastAsia="Times New Roman" w:cs="Calibri"/>
                <w:b/>
              </w:rPr>
            </w:pPr>
            <w:r>
              <w:rPr>
                <w:rFonts w:eastAsia="Times New Roman" w:cs="Calibri"/>
                <w:b/>
              </w:rPr>
              <w:t>ПРСР</w:t>
            </w:r>
          </w:p>
        </w:tc>
        <w:tc>
          <w:tcPr>
            <w:tcW w:w="7886" w:type="dxa"/>
            <w:shd w:val="clear" w:color="auto" w:fill="auto"/>
            <w:vAlign w:val="center"/>
          </w:tcPr>
          <w:p w:rsidR="003C00AD" w:rsidRPr="007A244D" w:rsidRDefault="003C00AD" w:rsidP="006863EA">
            <w:pPr>
              <w:spacing w:after="0" w:line="240" w:lineRule="auto"/>
              <w:rPr>
                <w:rFonts w:eastAsia="Times New Roman" w:cs="Calibri"/>
              </w:rPr>
            </w:pPr>
            <w:r>
              <w:rPr>
                <w:rFonts w:eastAsia="Times New Roman" w:cs="Calibri"/>
              </w:rPr>
              <w:t>П</w:t>
            </w:r>
            <w:r w:rsidRPr="00AE79B2">
              <w:rPr>
                <w:rFonts w:eastAsia="Times New Roman" w:cs="Calibri"/>
              </w:rPr>
              <w:t>рограма за развитие на селските райони</w:t>
            </w:r>
          </w:p>
        </w:tc>
      </w:tr>
      <w:tr w:rsidR="003C00AD" w:rsidRPr="007A244D" w:rsidTr="006863EA">
        <w:tblPrEx>
          <w:tblCellMar>
            <w:top w:w="0" w:type="dxa"/>
            <w:bottom w:w="0" w:type="dxa"/>
          </w:tblCellMar>
        </w:tblPrEx>
        <w:trPr>
          <w:trHeight w:val="352"/>
        </w:trPr>
        <w:tc>
          <w:tcPr>
            <w:tcW w:w="1843" w:type="dxa"/>
            <w:shd w:val="clear" w:color="auto" w:fill="auto"/>
            <w:vAlign w:val="center"/>
          </w:tcPr>
          <w:p w:rsidR="003C00AD" w:rsidRPr="007A244D" w:rsidRDefault="003C00AD" w:rsidP="006863EA">
            <w:pPr>
              <w:spacing w:after="0" w:line="240" w:lineRule="auto"/>
              <w:rPr>
                <w:rFonts w:eastAsia="Times New Roman" w:cs="Calibri"/>
                <w:b/>
              </w:rPr>
            </w:pPr>
            <w:r w:rsidRPr="007A244D">
              <w:rPr>
                <w:rFonts w:eastAsia="Times New Roman" w:cs="Calibri"/>
                <w:b/>
              </w:rPr>
              <w:t>ПСОВ</w:t>
            </w:r>
          </w:p>
        </w:tc>
        <w:tc>
          <w:tcPr>
            <w:tcW w:w="7886" w:type="dxa"/>
            <w:shd w:val="clear" w:color="auto" w:fill="auto"/>
            <w:vAlign w:val="center"/>
          </w:tcPr>
          <w:p w:rsidR="003C00AD" w:rsidRPr="007A244D" w:rsidRDefault="003C00AD" w:rsidP="006863EA">
            <w:pPr>
              <w:spacing w:after="0" w:line="240" w:lineRule="auto"/>
              <w:rPr>
                <w:rFonts w:eastAsia="Times New Roman" w:cs="Calibri"/>
              </w:rPr>
            </w:pPr>
            <w:r w:rsidRPr="007A244D">
              <w:rPr>
                <w:rFonts w:eastAsia="Times New Roman" w:cs="Calibri"/>
              </w:rPr>
              <w:t>Пречиствателна станция за отпадъчни води</w:t>
            </w:r>
          </w:p>
        </w:tc>
      </w:tr>
      <w:tr w:rsidR="003C00AD" w:rsidRPr="007A244D" w:rsidTr="006863EA">
        <w:tblPrEx>
          <w:tblCellMar>
            <w:top w:w="0" w:type="dxa"/>
            <w:bottom w:w="0" w:type="dxa"/>
          </w:tblCellMar>
        </w:tblPrEx>
        <w:trPr>
          <w:trHeight w:val="343"/>
        </w:trPr>
        <w:tc>
          <w:tcPr>
            <w:tcW w:w="1843" w:type="dxa"/>
            <w:shd w:val="clear" w:color="auto" w:fill="auto"/>
            <w:vAlign w:val="center"/>
          </w:tcPr>
          <w:p w:rsidR="003C00AD" w:rsidRPr="007A244D" w:rsidRDefault="003C00AD" w:rsidP="006863EA">
            <w:pPr>
              <w:spacing w:after="0" w:line="240" w:lineRule="auto"/>
              <w:rPr>
                <w:rFonts w:eastAsia="Times New Roman" w:cs="Calibri"/>
                <w:b/>
              </w:rPr>
            </w:pPr>
            <w:r w:rsidRPr="007A244D">
              <w:rPr>
                <w:rFonts w:eastAsia="Times New Roman" w:cs="Calibri"/>
                <w:b/>
              </w:rPr>
              <w:t>ПУДООС</w:t>
            </w:r>
          </w:p>
        </w:tc>
        <w:tc>
          <w:tcPr>
            <w:tcW w:w="7886" w:type="dxa"/>
            <w:shd w:val="clear" w:color="auto" w:fill="auto"/>
            <w:vAlign w:val="center"/>
          </w:tcPr>
          <w:p w:rsidR="003C00AD" w:rsidRPr="007A244D" w:rsidRDefault="003C00AD" w:rsidP="006863EA">
            <w:pPr>
              <w:spacing w:after="0" w:line="240" w:lineRule="auto"/>
              <w:rPr>
                <w:rFonts w:eastAsia="Times New Roman" w:cs="Calibri"/>
                <w:lang w:val="ru-RU"/>
              </w:rPr>
            </w:pPr>
            <w:r w:rsidRPr="007A244D">
              <w:rPr>
                <w:rFonts w:eastAsia="Times New Roman" w:cs="Calibri"/>
                <w:lang w:val="ru-RU"/>
              </w:rPr>
              <w:t>Предприятие за управление на дейностите по опазване на околната среда</w:t>
            </w:r>
          </w:p>
        </w:tc>
      </w:tr>
      <w:tr w:rsidR="003C00AD" w:rsidRPr="00797625" w:rsidTr="006863EA">
        <w:tblPrEx>
          <w:tblCellMar>
            <w:top w:w="0" w:type="dxa"/>
            <w:bottom w:w="0" w:type="dxa"/>
          </w:tblCellMar>
        </w:tblPrEx>
        <w:trPr>
          <w:trHeight w:val="368"/>
        </w:trPr>
        <w:tc>
          <w:tcPr>
            <w:tcW w:w="1843" w:type="dxa"/>
            <w:shd w:val="clear" w:color="auto" w:fill="auto"/>
            <w:vAlign w:val="center"/>
          </w:tcPr>
          <w:p w:rsidR="003C00AD" w:rsidRPr="007467F6" w:rsidRDefault="003C00AD" w:rsidP="006863EA">
            <w:pPr>
              <w:spacing w:after="0" w:line="240" w:lineRule="auto"/>
              <w:rPr>
                <w:rFonts w:eastAsia="Times New Roman" w:cs="Calibri"/>
                <w:b/>
              </w:rPr>
            </w:pPr>
            <w:r w:rsidRPr="007467F6">
              <w:rPr>
                <w:rFonts w:eastAsia="Times New Roman" w:cs="Calibri"/>
                <w:b/>
              </w:rPr>
              <w:t>РИОСВ</w:t>
            </w:r>
          </w:p>
        </w:tc>
        <w:tc>
          <w:tcPr>
            <w:tcW w:w="7886" w:type="dxa"/>
            <w:shd w:val="clear" w:color="auto" w:fill="auto"/>
            <w:vAlign w:val="center"/>
          </w:tcPr>
          <w:p w:rsidR="003C00AD" w:rsidRPr="007467F6" w:rsidRDefault="003C00AD" w:rsidP="006863EA">
            <w:pPr>
              <w:spacing w:after="0" w:line="240" w:lineRule="auto"/>
              <w:rPr>
                <w:rFonts w:eastAsia="Times New Roman" w:cs="Calibri"/>
                <w:lang w:val="ru-RU"/>
              </w:rPr>
            </w:pPr>
            <w:r w:rsidRPr="007467F6">
              <w:rPr>
                <w:rFonts w:eastAsia="Times New Roman" w:cs="Calibri"/>
                <w:lang w:val="ru-RU"/>
              </w:rPr>
              <w:t>Регионална инспекция по околната среда и водите</w:t>
            </w:r>
          </w:p>
        </w:tc>
      </w:tr>
      <w:tr w:rsidR="003C00AD" w:rsidRPr="007A244D" w:rsidTr="006863EA">
        <w:tblPrEx>
          <w:tblCellMar>
            <w:top w:w="0" w:type="dxa"/>
            <w:bottom w:w="0" w:type="dxa"/>
          </w:tblCellMar>
        </w:tblPrEx>
        <w:trPr>
          <w:trHeight w:val="368"/>
        </w:trPr>
        <w:tc>
          <w:tcPr>
            <w:tcW w:w="1843" w:type="dxa"/>
            <w:shd w:val="clear" w:color="auto" w:fill="auto"/>
            <w:vAlign w:val="center"/>
          </w:tcPr>
          <w:p w:rsidR="003C00AD" w:rsidRPr="007A244D" w:rsidRDefault="003C00AD" w:rsidP="006863EA">
            <w:pPr>
              <w:spacing w:after="0" w:line="240" w:lineRule="auto"/>
              <w:rPr>
                <w:rFonts w:eastAsia="Times New Roman" w:cs="Calibri"/>
                <w:b/>
              </w:rPr>
            </w:pPr>
            <w:r w:rsidRPr="007A244D">
              <w:rPr>
                <w:rFonts w:eastAsia="Times New Roman" w:cs="Calibri"/>
                <w:b/>
              </w:rPr>
              <w:t>РСУО</w:t>
            </w:r>
          </w:p>
        </w:tc>
        <w:tc>
          <w:tcPr>
            <w:tcW w:w="7886" w:type="dxa"/>
            <w:shd w:val="clear" w:color="auto" w:fill="auto"/>
            <w:vAlign w:val="center"/>
          </w:tcPr>
          <w:p w:rsidR="003C00AD" w:rsidRPr="007A244D" w:rsidRDefault="003C00AD" w:rsidP="006863EA">
            <w:pPr>
              <w:spacing w:after="0" w:line="240" w:lineRule="auto"/>
              <w:rPr>
                <w:rFonts w:eastAsia="Times New Roman" w:cs="Calibri"/>
                <w:lang w:val="ru-RU"/>
              </w:rPr>
            </w:pPr>
            <w:r w:rsidRPr="007A244D">
              <w:rPr>
                <w:rFonts w:eastAsia="Times New Roman" w:cs="Calibri"/>
                <w:lang w:val="ru-RU"/>
              </w:rPr>
              <w:t>Регионално сдружение за управление на отпадъците</w:t>
            </w:r>
          </w:p>
        </w:tc>
      </w:tr>
      <w:tr w:rsidR="003C00AD" w:rsidRPr="007A244D" w:rsidTr="006863EA">
        <w:tblPrEx>
          <w:tblCellMar>
            <w:top w:w="0" w:type="dxa"/>
            <w:bottom w:w="0" w:type="dxa"/>
          </w:tblCellMar>
        </w:tblPrEx>
        <w:trPr>
          <w:trHeight w:val="368"/>
        </w:trPr>
        <w:tc>
          <w:tcPr>
            <w:tcW w:w="1843" w:type="dxa"/>
            <w:shd w:val="clear" w:color="auto" w:fill="auto"/>
            <w:vAlign w:val="center"/>
          </w:tcPr>
          <w:p w:rsidR="003C00AD" w:rsidRPr="007A244D" w:rsidRDefault="003C00AD" w:rsidP="006863EA">
            <w:pPr>
              <w:spacing w:after="0" w:line="240" w:lineRule="auto"/>
              <w:rPr>
                <w:rFonts w:eastAsia="Times New Roman" w:cs="Calibri"/>
                <w:b/>
              </w:rPr>
            </w:pPr>
            <w:r w:rsidRPr="007A244D">
              <w:rPr>
                <w:rFonts w:eastAsia="Times New Roman" w:cs="Calibri"/>
                <w:b/>
              </w:rPr>
              <w:t>РУ</w:t>
            </w:r>
            <w:r>
              <w:rPr>
                <w:rFonts w:eastAsia="Times New Roman" w:cs="Calibri"/>
                <w:b/>
              </w:rPr>
              <w:t>Г</w:t>
            </w:r>
          </w:p>
        </w:tc>
        <w:tc>
          <w:tcPr>
            <w:tcW w:w="7886" w:type="dxa"/>
            <w:shd w:val="clear" w:color="auto" w:fill="auto"/>
            <w:vAlign w:val="center"/>
          </w:tcPr>
          <w:p w:rsidR="003C00AD" w:rsidRPr="007A244D" w:rsidRDefault="003C00AD" w:rsidP="006863EA">
            <w:pPr>
              <w:spacing w:after="0" w:line="240" w:lineRule="auto"/>
              <w:rPr>
                <w:rFonts w:eastAsia="Times New Roman" w:cs="Calibri"/>
                <w:lang w:val="ru-RU"/>
              </w:rPr>
            </w:pPr>
            <w:r w:rsidRPr="00AE79B2">
              <w:rPr>
                <w:rFonts w:eastAsia="Times New Roman" w:cs="Calibri"/>
                <w:lang w:val="ru-RU"/>
              </w:rPr>
              <w:t xml:space="preserve">Регионално управление </w:t>
            </w:r>
            <w:r>
              <w:rPr>
                <w:rFonts w:eastAsia="Times New Roman" w:cs="Calibri"/>
                <w:lang w:val="ru-RU"/>
              </w:rPr>
              <w:t>на</w:t>
            </w:r>
            <w:r w:rsidRPr="00AE79B2">
              <w:rPr>
                <w:rFonts w:eastAsia="Times New Roman" w:cs="Calibri"/>
                <w:lang w:val="ru-RU"/>
              </w:rPr>
              <w:t xml:space="preserve"> горите</w:t>
            </w:r>
          </w:p>
        </w:tc>
      </w:tr>
      <w:tr w:rsidR="003C00AD" w:rsidRPr="007A244D" w:rsidTr="006863EA">
        <w:tblPrEx>
          <w:tblCellMar>
            <w:top w:w="0" w:type="dxa"/>
            <w:bottom w:w="0" w:type="dxa"/>
          </w:tblCellMar>
        </w:tblPrEx>
        <w:trPr>
          <w:trHeight w:val="350"/>
        </w:trPr>
        <w:tc>
          <w:tcPr>
            <w:tcW w:w="1843" w:type="dxa"/>
            <w:shd w:val="clear" w:color="auto" w:fill="auto"/>
            <w:vAlign w:val="center"/>
          </w:tcPr>
          <w:p w:rsidR="003C00AD" w:rsidRPr="007A244D" w:rsidRDefault="003C00AD" w:rsidP="006863EA">
            <w:pPr>
              <w:spacing w:after="0" w:line="240" w:lineRule="auto"/>
              <w:rPr>
                <w:rFonts w:eastAsia="Times New Roman" w:cs="Calibri"/>
                <w:b/>
              </w:rPr>
            </w:pPr>
            <w:r w:rsidRPr="007A244D">
              <w:rPr>
                <w:rFonts w:eastAsia="Times New Roman" w:cs="Calibri"/>
                <w:b/>
              </w:rPr>
              <w:t>ТБО</w:t>
            </w:r>
          </w:p>
        </w:tc>
        <w:tc>
          <w:tcPr>
            <w:tcW w:w="7886" w:type="dxa"/>
            <w:shd w:val="clear" w:color="auto" w:fill="auto"/>
            <w:vAlign w:val="center"/>
          </w:tcPr>
          <w:p w:rsidR="003C00AD" w:rsidRPr="007A244D" w:rsidRDefault="003C00AD" w:rsidP="006863EA">
            <w:pPr>
              <w:spacing w:after="0" w:line="240" w:lineRule="auto"/>
              <w:rPr>
                <w:rFonts w:eastAsia="Times New Roman" w:cs="Calibri"/>
              </w:rPr>
            </w:pPr>
            <w:r w:rsidRPr="007A244D">
              <w:rPr>
                <w:rFonts w:eastAsia="Times New Roman" w:cs="Calibri"/>
              </w:rPr>
              <w:t>Такса за битови отпадъци</w:t>
            </w:r>
          </w:p>
        </w:tc>
      </w:tr>
    </w:tbl>
    <w:p w:rsidR="003C00AD" w:rsidRDefault="003C00AD" w:rsidP="003C00AD">
      <w:pPr>
        <w:pStyle w:val="ListParagraph"/>
        <w:spacing w:after="0" w:line="240" w:lineRule="auto"/>
        <w:ind w:left="0"/>
        <w:jc w:val="center"/>
        <w:rPr>
          <w:b/>
          <w:i/>
          <w:highlight w:val="yellow"/>
          <w:lang w:val="en-US"/>
        </w:rPr>
      </w:pPr>
    </w:p>
    <w:p w:rsidR="003C00AD" w:rsidRPr="001367DB" w:rsidRDefault="003C00AD" w:rsidP="003C00AD">
      <w:pPr>
        <w:spacing w:after="0" w:line="240" w:lineRule="auto"/>
      </w:pPr>
      <w:r w:rsidRPr="001367DB">
        <w:br w:type="page"/>
      </w:r>
    </w:p>
    <w:p w:rsidR="003C00AD" w:rsidRPr="001367DB" w:rsidRDefault="003C00AD" w:rsidP="003C00AD">
      <w:pPr>
        <w:pStyle w:val="1"/>
        <w:numPr>
          <w:ilvl w:val="0"/>
          <w:numId w:val="1"/>
        </w:numPr>
        <w:spacing w:before="120" w:after="240" w:line="240" w:lineRule="auto"/>
        <w:ind w:left="714" w:hanging="714"/>
        <w:rPr>
          <w:rFonts w:ascii="Calibri" w:hAnsi="Calibri"/>
          <w:color w:val="auto"/>
        </w:rPr>
      </w:pPr>
      <w:bookmarkStart w:id="4" w:name="_Toc440632545"/>
      <w:r w:rsidRPr="001367DB">
        <w:rPr>
          <w:rFonts w:ascii="Calibri" w:hAnsi="Calibri"/>
          <w:color w:val="auto"/>
        </w:rPr>
        <w:lastRenderedPageBreak/>
        <w:t>Въведение</w:t>
      </w:r>
      <w:bookmarkEnd w:id="0"/>
      <w:bookmarkEnd w:id="4"/>
    </w:p>
    <w:p w:rsidR="003C00AD" w:rsidRPr="001367DB" w:rsidRDefault="003C00AD" w:rsidP="003C00AD">
      <w:pPr>
        <w:pStyle w:val="ListParagraph"/>
        <w:spacing w:after="0" w:line="240" w:lineRule="auto"/>
        <w:ind w:left="0"/>
        <w:jc w:val="both"/>
        <w:rPr>
          <w:sz w:val="24"/>
          <w:szCs w:val="24"/>
        </w:rPr>
      </w:pPr>
    </w:p>
    <w:p w:rsidR="003C00AD" w:rsidRPr="001367DB" w:rsidRDefault="003C00AD" w:rsidP="003C00AD">
      <w:pPr>
        <w:pStyle w:val="ListParagraph"/>
        <w:spacing w:after="0" w:line="240" w:lineRule="auto"/>
        <w:ind w:left="0"/>
        <w:jc w:val="both"/>
        <w:rPr>
          <w:b/>
          <w:sz w:val="24"/>
          <w:szCs w:val="24"/>
        </w:rPr>
      </w:pPr>
      <w:r w:rsidRPr="001367DB">
        <w:rPr>
          <w:b/>
          <w:sz w:val="24"/>
          <w:szCs w:val="24"/>
        </w:rPr>
        <w:t>Основание за разработване на програмата</w:t>
      </w:r>
    </w:p>
    <w:p w:rsidR="003C00AD" w:rsidRPr="001367DB" w:rsidRDefault="003C00AD" w:rsidP="003C00AD">
      <w:pPr>
        <w:pStyle w:val="ListParagraph"/>
        <w:spacing w:after="0" w:line="240" w:lineRule="auto"/>
        <w:ind w:left="0"/>
        <w:jc w:val="both"/>
        <w:rPr>
          <w:sz w:val="24"/>
          <w:szCs w:val="24"/>
        </w:rPr>
      </w:pPr>
      <w:r w:rsidRPr="001367DB">
        <w:rPr>
          <w:sz w:val="24"/>
          <w:szCs w:val="24"/>
        </w:rPr>
        <w:t>Правомощията на органите на местната власт по отношение на процесите на управление на околната среда произтичат от Закона за местното самоуправление и местната администрация (ЗМСМА), където в чл.17, ал.1, т.8 е посочено, че местното самоуправление се изразява в правото и реалната възможност на гражданите и избраните от тях органи да решават самостоятелно всички въпроси от местно значение, които законът е предоставил в тяхна компетентност, в т.ч. в сферата на опазването на околната среда и рационалното използване на природните ресурси.</w:t>
      </w:r>
    </w:p>
    <w:p w:rsidR="003C00AD" w:rsidRPr="001367DB" w:rsidRDefault="003C00AD" w:rsidP="003C00AD">
      <w:pPr>
        <w:pStyle w:val="ListParagraph"/>
        <w:spacing w:after="0" w:line="240" w:lineRule="auto"/>
        <w:ind w:left="0"/>
        <w:jc w:val="both"/>
        <w:rPr>
          <w:sz w:val="24"/>
          <w:szCs w:val="24"/>
        </w:rPr>
      </w:pPr>
    </w:p>
    <w:p w:rsidR="003C00AD" w:rsidRPr="001367DB" w:rsidRDefault="003C00AD" w:rsidP="003C00AD">
      <w:pPr>
        <w:pStyle w:val="ListParagraph"/>
        <w:spacing w:after="0" w:line="240" w:lineRule="auto"/>
        <w:ind w:left="0"/>
        <w:jc w:val="both"/>
        <w:rPr>
          <w:sz w:val="24"/>
          <w:szCs w:val="24"/>
          <w:lang w:val="en-US"/>
        </w:rPr>
      </w:pPr>
      <w:r w:rsidRPr="001367DB">
        <w:rPr>
          <w:sz w:val="24"/>
          <w:szCs w:val="24"/>
        </w:rPr>
        <w:t>Изработването на нова Програма за опазване на околната среда в Община Мадан се налага поради следните основни причини:</w:t>
      </w:r>
    </w:p>
    <w:p w:rsidR="003C00AD" w:rsidRPr="001367DB" w:rsidRDefault="003C00AD" w:rsidP="003C00AD">
      <w:pPr>
        <w:pStyle w:val="ListParagraph"/>
        <w:spacing w:after="0" w:line="240" w:lineRule="auto"/>
        <w:ind w:left="0"/>
        <w:jc w:val="both"/>
        <w:rPr>
          <w:sz w:val="24"/>
          <w:szCs w:val="24"/>
          <w:lang w:val="en-US"/>
        </w:rPr>
      </w:pPr>
    </w:p>
    <w:p w:rsidR="003C00AD" w:rsidRPr="001367DB" w:rsidRDefault="003C00AD" w:rsidP="003C00AD">
      <w:pPr>
        <w:pStyle w:val="ListParagraph"/>
        <w:numPr>
          <w:ilvl w:val="0"/>
          <w:numId w:val="8"/>
        </w:numPr>
        <w:spacing w:after="0" w:line="240" w:lineRule="auto"/>
        <w:jc w:val="both"/>
        <w:rPr>
          <w:sz w:val="24"/>
          <w:szCs w:val="24"/>
        </w:rPr>
      </w:pPr>
      <w:r w:rsidRPr="001367DB">
        <w:rPr>
          <w:sz w:val="24"/>
          <w:szCs w:val="24"/>
        </w:rPr>
        <w:t>Съгласно чл.79, ал.1 от Закона за опазване на околната среда (ЗООС), кметовете на общините разработват програми за опазване на околната среда;</w:t>
      </w:r>
    </w:p>
    <w:p w:rsidR="003C00AD" w:rsidRPr="001367DB" w:rsidRDefault="003C00AD" w:rsidP="003C00AD">
      <w:pPr>
        <w:pStyle w:val="ListParagraph"/>
        <w:numPr>
          <w:ilvl w:val="0"/>
          <w:numId w:val="8"/>
        </w:numPr>
        <w:spacing w:after="0" w:line="240" w:lineRule="auto"/>
        <w:jc w:val="both"/>
        <w:rPr>
          <w:sz w:val="24"/>
          <w:szCs w:val="24"/>
        </w:rPr>
      </w:pPr>
      <w:r w:rsidRPr="001367DB">
        <w:rPr>
          <w:sz w:val="24"/>
          <w:szCs w:val="24"/>
        </w:rPr>
        <w:t>Изтекъл е срока на действие на съществуващата Общинска програма за опазване на околната среда (ОПООС), която е била с период на действие 2009-2012 година;</w:t>
      </w:r>
    </w:p>
    <w:p w:rsidR="003C00AD" w:rsidRPr="001367DB" w:rsidRDefault="003C00AD" w:rsidP="003C00AD">
      <w:pPr>
        <w:pStyle w:val="ListParagraph"/>
        <w:numPr>
          <w:ilvl w:val="0"/>
          <w:numId w:val="8"/>
        </w:numPr>
        <w:spacing w:after="0" w:line="240" w:lineRule="auto"/>
        <w:jc w:val="both"/>
        <w:rPr>
          <w:sz w:val="24"/>
          <w:szCs w:val="24"/>
        </w:rPr>
      </w:pPr>
      <w:r w:rsidRPr="001367DB">
        <w:rPr>
          <w:sz w:val="24"/>
          <w:szCs w:val="24"/>
        </w:rPr>
        <w:t>Страната, както и общините навлязоха в нов програмен период (2014-2020 година) за който има изготвени голям брой стратегически документи, финансови инструменти и др., чиито възможности следва да бъдат използвани.</w:t>
      </w:r>
    </w:p>
    <w:p w:rsidR="003C00AD" w:rsidRPr="001367DB" w:rsidRDefault="003C00AD" w:rsidP="003C00AD">
      <w:pPr>
        <w:pStyle w:val="ListParagraph"/>
        <w:spacing w:after="0" w:line="240" w:lineRule="auto"/>
        <w:ind w:left="0"/>
        <w:jc w:val="both"/>
        <w:rPr>
          <w:sz w:val="24"/>
          <w:szCs w:val="24"/>
        </w:rPr>
      </w:pPr>
    </w:p>
    <w:p w:rsidR="003C00AD" w:rsidRPr="001367DB" w:rsidRDefault="003C00AD" w:rsidP="003C00AD">
      <w:pPr>
        <w:pStyle w:val="ListParagraph"/>
        <w:spacing w:after="0" w:line="240" w:lineRule="auto"/>
        <w:ind w:left="0"/>
        <w:jc w:val="both"/>
        <w:rPr>
          <w:sz w:val="24"/>
          <w:szCs w:val="24"/>
          <w:lang w:val="en-US"/>
        </w:rPr>
      </w:pPr>
      <w:r w:rsidRPr="001367DB">
        <w:rPr>
          <w:sz w:val="24"/>
          <w:szCs w:val="24"/>
        </w:rPr>
        <w:t>В структурно и съдържателно отношение ОПООС е разработена в съответствие с Методическите указания за изготвяне на общински програми за опазване на околната среда, утвърдени с решение на Колегиума на МОСВ на 29.11.1999 г. и е подчинена на целите на Закона за опазване на околната среда (ЗООС) и Националната стратегия за околна среда.</w:t>
      </w:r>
    </w:p>
    <w:p w:rsidR="003C00AD" w:rsidRPr="001367DB" w:rsidRDefault="003C00AD" w:rsidP="003C00AD">
      <w:pPr>
        <w:pStyle w:val="ListParagraph"/>
        <w:spacing w:after="0" w:line="240" w:lineRule="auto"/>
        <w:ind w:left="0"/>
        <w:jc w:val="both"/>
        <w:rPr>
          <w:sz w:val="24"/>
          <w:szCs w:val="24"/>
          <w:lang w:val="en-US"/>
        </w:rPr>
      </w:pPr>
    </w:p>
    <w:p w:rsidR="003C00AD" w:rsidRPr="001367DB" w:rsidRDefault="003C00AD" w:rsidP="003C00AD">
      <w:pPr>
        <w:pStyle w:val="ListParagraph"/>
        <w:spacing w:after="0" w:line="240" w:lineRule="auto"/>
        <w:ind w:left="0"/>
        <w:jc w:val="both"/>
        <w:rPr>
          <w:sz w:val="24"/>
          <w:szCs w:val="24"/>
          <w:lang w:val="en-US"/>
        </w:rPr>
      </w:pPr>
      <w:r w:rsidRPr="001367DB">
        <w:rPr>
          <w:sz w:val="24"/>
          <w:szCs w:val="24"/>
        </w:rPr>
        <w:t>Разбирането на общинското ръководство е, че подобен стратегически документ, който засяга опазването на околната среда на територията на общината не се изготвя и не съществува само заради законовите изисквания, а по-скоро е нужен за да се подобри качеството на живот на населението като се създадат възможности по-добре да бъдат планирани действията свързани с опазването на околната среда, като ясно се откроят конкретни проблеми, набележат се мерки за разрешаването им и се формулират приоритетите за територията на общината.</w:t>
      </w:r>
    </w:p>
    <w:p w:rsidR="003C00AD" w:rsidRPr="001367DB" w:rsidRDefault="003C00AD" w:rsidP="003C00AD">
      <w:pPr>
        <w:pStyle w:val="ListParagraph"/>
        <w:spacing w:after="0" w:line="240" w:lineRule="auto"/>
        <w:ind w:left="0"/>
        <w:jc w:val="both"/>
        <w:rPr>
          <w:sz w:val="24"/>
          <w:szCs w:val="24"/>
          <w:lang w:val="en-US"/>
        </w:rPr>
      </w:pPr>
    </w:p>
    <w:p w:rsidR="003C00AD" w:rsidRPr="001367DB" w:rsidRDefault="003C00AD" w:rsidP="003C00AD">
      <w:pPr>
        <w:pStyle w:val="ListParagraph"/>
        <w:spacing w:after="0" w:line="240" w:lineRule="auto"/>
        <w:ind w:left="0"/>
        <w:jc w:val="both"/>
        <w:rPr>
          <w:sz w:val="24"/>
          <w:szCs w:val="24"/>
        </w:rPr>
      </w:pPr>
      <w:r w:rsidRPr="001367DB">
        <w:rPr>
          <w:sz w:val="24"/>
          <w:szCs w:val="24"/>
        </w:rPr>
        <w:t>Местната власт съсредоточава усилията си върху политиката за развитие на общината, като разполага с ясни цели, които са насочени основно към подобряване на условията за живот. В тази връзка е и заложеният като Стратегическа цел 3 в Общинския план за развитие (ОПР) на община Мадан приоритет, а именно – изграждане и осъвременяване на инфраструктурата за интегрирано пространствено развитие и опазване на околната среда. Постигането на тази цел и подобряването на качеството на живот на населението, Община Мадан има възможноста да стане по-атрактивна и привлекателна териториална единица, както за живеене и за туризъм, така и за външни финансови донори за доусъвършенстването й.</w:t>
      </w:r>
    </w:p>
    <w:p w:rsidR="003C00AD" w:rsidRPr="001367DB" w:rsidRDefault="003C00AD" w:rsidP="003C00AD">
      <w:pPr>
        <w:pStyle w:val="ListParagraph"/>
        <w:spacing w:after="0" w:line="240" w:lineRule="auto"/>
        <w:ind w:left="0"/>
        <w:jc w:val="both"/>
        <w:rPr>
          <w:sz w:val="24"/>
          <w:szCs w:val="24"/>
        </w:rPr>
      </w:pPr>
    </w:p>
    <w:p w:rsidR="003C00AD" w:rsidRPr="001367DB" w:rsidRDefault="003C00AD" w:rsidP="003C00AD">
      <w:pPr>
        <w:pStyle w:val="ListParagraph"/>
        <w:spacing w:after="0" w:line="240" w:lineRule="auto"/>
        <w:ind w:left="0"/>
        <w:jc w:val="both"/>
        <w:rPr>
          <w:b/>
          <w:sz w:val="24"/>
          <w:szCs w:val="24"/>
        </w:rPr>
      </w:pPr>
      <w:r w:rsidRPr="001367DB">
        <w:rPr>
          <w:b/>
          <w:sz w:val="24"/>
          <w:szCs w:val="24"/>
        </w:rPr>
        <w:t>Цели на програмата</w:t>
      </w:r>
    </w:p>
    <w:p w:rsidR="003C00AD" w:rsidRPr="001367DB" w:rsidRDefault="003C00AD" w:rsidP="003C00AD">
      <w:pPr>
        <w:pStyle w:val="ListParagraph"/>
        <w:spacing w:after="0" w:line="240" w:lineRule="auto"/>
        <w:ind w:left="0"/>
        <w:jc w:val="both"/>
        <w:rPr>
          <w:sz w:val="24"/>
          <w:szCs w:val="24"/>
          <w:lang w:val="en-US"/>
        </w:rPr>
      </w:pPr>
      <w:r w:rsidRPr="001367DB">
        <w:rPr>
          <w:sz w:val="24"/>
          <w:szCs w:val="24"/>
        </w:rPr>
        <w:t xml:space="preserve">Програмата си поставя няколко основни цели: </w:t>
      </w:r>
    </w:p>
    <w:p w:rsidR="003C00AD" w:rsidRPr="001367DB" w:rsidRDefault="003C00AD" w:rsidP="003C00AD">
      <w:pPr>
        <w:pStyle w:val="ListParagraph"/>
        <w:spacing w:after="0" w:line="240" w:lineRule="auto"/>
        <w:ind w:left="0"/>
        <w:jc w:val="both"/>
        <w:rPr>
          <w:sz w:val="24"/>
          <w:szCs w:val="24"/>
          <w:lang w:val="en-US"/>
        </w:rPr>
      </w:pPr>
    </w:p>
    <w:p w:rsidR="003C00AD" w:rsidRPr="001367DB" w:rsidRDefault="003C00AD" w:rsidP="003C00AD">
      <w:pPr>
        <w:pStyle w:val="ListParagraph"/>
        <w:numPr>
          <w:ilvl w:val="0"/>
          <w:numId w:val="38"/>
        </w:numPr>
        <w:spacing w:after="0" w:line="240" w:lineRule="auto"/>
        <w:ind w:left="709" w:hanging="349"/>
        <w:jc w:val="both"/>
        <w:rPr>
          <w:sz w:val="24"/>
          <w:szCs w:val="24"/>
        </w:rPr>
      </w:pPr>
      <w:r w:rsidRPr="001367DB">
        <w:rPr>
          <w:sz w:val="24"/>
          <w:szCs w:val="24"/>
        </w:rPr>
        <w:t>Да идентифицира и анализира проблемите в областта на околната среда на територията на общината, да установи причините довели до тях и да предложи мерки за тяхното преодоляване;</w:t>
      </w:r>
    </w:p>
    <w:p w:rsidR="003C00AD" w:rsidRPr="001367DB" w:rsidRDefault="003C00AD" w:rsidP="003C00AD">
      <w:pPr>
        <w:pStyle w:val="ListParagraph"/>
        <w:numPr>
          <w:ilvl w:val="0"/>
          <w:numId w:val="38"/>
        </w:numPr>
        <w:spacing w:after="0" w:line="240" w:lineRule="auto"/>
        <w:ind w:left="709" w:hanging="349"/>
        <w:jc w:val="both"/>
        <w:rPr>
          <w:sz w:val="24"/>
          <w:szCs w:val="24"/>
        </w:rPr>
      </w:pPr>
      <w:r w:rsidRPr="001367DB">
        <w:rPr>
          <w:sz w:val="24"/>
          <w:szCs w:val="24"/>
        </w:rPr>
        <w:t>Да открои приоритетите в областта на околната среда в контекста на националните програми и стратегии;</w:t>
      </w:r>
    </w:p>
    <w:p w:rsidR="003C00AD" w:rsidRPr="001367DB" w:rsidRDefault="003C00AD" w:rsidP="003C00AD">
      <w:pPr>
        <w:pStyle w:val="ListParagraph"/>
        <w:numPr>
          <w:ilvl w:val="0"/>
          <w:numId w:val="38"/>
        </w:numPr>
        <w:spacing w:after="0" w:line="240" w:lineRule="auto"/>
        <w:ind w:left="709" w:hanging="349"/>
        <w:jc w:val="both"/>
        <w:rPr>
          <w:sz w:val="24"/>
          <w:szCs w:val="24"/>
        </w:rPr>
      </w:pPr>
      <w:r w:rsidRPr="001367DB">
        <w:rPr>
          <w:sz w:val="24"/>
          <w:szCs w:val="24"/>
        </w:rPr>
        <w:t>Да използва разумно природните дадености на територията на общината за развитие на икономически потенциал;</w:t>
      </w:r>
    </w:p>
    <w:p w:rsidR="003C00AD" w:rsidRPr="001367DB" w:rsidRDefault="003C00AD" w:rsidP="003C00AD">
      <w:pPr>
        <w:pStyle w:val="ListParagraph"/>
        <w:numPr>
          <w:ilvl w:val="0"/>
          <w:numId w:val="38"/>
        </w:numPr>
        <w:spacing w:after="0" w:line="240" w:lineRule="auto"/>
        <w:ind w:left="709" w:hanging="349"/>
        <w:jc w:val="both"/>
        <w:rPr>
          <w:sz w:val="24"/>
          <w:szCs w:val="24"/>
        </w:rPr>
      </w:pPr>
      <w:r w:rsidRPr="001367DB">
        <w:rPr>
          <w:sz w:val="24"/>
          <w:szCs w:val="24"/>
        </w:rPr>
        <w:t>Да обедини усилията на общинските органи, държавните институции, населението, НПО и бизнеса на територията на общината за решаване на проблемите по ООС;</w:t>
      </w:r>
    </w:p>
    <w:p w:rsidR="003C00AD" w:rsidRPr="001367DB" w:rsidRDefault="003C00AD" w:rsidP="003C00AD">
      <w:pPr>
        <w:pStyle w:val="ListParagraph"/>
        <w:numPr>
          <w:ilvl w:val="0"/>
          <w:numId w:val="38"/>
        </w:numPr>
        <w:spacing w:after="0" w:line="240" w:lineRule="auto"/>
        <w:ind w:left="709" w:hanging="349"/>
        <w:jc w:val="both"/>
        <w:rPr>
          <w:sz w:val="24"/>
          <w:szCs w:val="24"/>
        </w:rPr>
      </w:pPr>
      <w:r w:rsidRPr="001367DB">
        <w:rPr>
          <w:sz w:val="24"/>
          <w:szCs w:val="24"/>
        </w:rPr>
        <w:t>Да използва оптимално наличните финансови и човешки ресурси, като ги концентрира за решаване на приоритетните проблеми.</w:t>
      </w:r>
    </w:p>
    <w:p w:rsidR="003C00AD" w:rsidRPr="001367DB" w:rsidRDefault="003C00AD" w:rsidP="003C00AD">
      <w:pPr>
        <w:pStyle w:val="ListParagraph"/>
        <w:numPr>
          <w:ilvl w:val="0"/>
          <w:numId w:val="38"/>
        </w:numPr>
        <w:spacing w:after="0" w:line="240" w:lineRule="auto"/>
        <w:ind w:left="709" w:hanging="349"/>
        <w:jc w:val="both"/>
        <w:rPr>
          <w:sz w:val="24"/>
          <w:szCs w:val="24"/>
        </w:rPr>
      </w:pPr>
      <w:r w:rsidRPr="001367DB">
        <w:rPr>
          <w:sz w:val="24"/>
          <w:szCs w:val="24"/>
        </w:rPr>
        <w:t>Да се предвидят основните мерки, чрез които общината следва да изпълни задълженията си и реализира правомощията си, произтичащи от нормативните актове в областта на околната среда;</w:t>
      </w:r>
    </w:p>
    <w:p w:rsidR="003C00AD" w:rsidRPr="001367DB" w:rsidRDefault="003C00AD" w:rsidP="003C00AD">
      <w:pPr>
        <w:pStyle w:val="ListParagraph"/>
        <w:numPr>
          <w:ilvl w:val="0"/>
          <w:numId w:val="38"/>
        </w:numPr>
        <w:spacing w:after="0" w:line="240" w:lineRule="auto"/>
        <w:ind w:left="709" w:hanging="349"/>
        <w:jc w:val="both"/>
        <w:rPr>
          <w:sz w:val="24"/>
          <w:szCs w:val="24"/>
        </w:rPr>
      </w:pPr>
      <w:r w:rsidRPr="001367DB">
        <w:rPr>
          <w:sz w:val="24"/>
          <w:szCs w:val="24"/>
        </w:rPr>
        <w:t>Да аргументира екологичните проекти на общината с които тя кандидатства за финансиране от национални и международни източници;</w:t>
      </w:r>
    </w:p>
    <w:p w:rsidR="003C00AD" w:rsidRPr="001367DB" w:rsidRDefault="003C00AD" w:rsidP="003C00AD">
      <w:pPr>
        <w:pStyle w:val="ListParagraph"/>
        <w:numPr>
          <w:ilvl w:val="0"/>
          <w:numId w:val="38"/>
        </w:numPr>
        <w:spacing w:after="0" w:line="240" w:lineRule="auto"/>
        <w:ind w:left="709" w:hanging="349"/>
        <w:jc w:val="both"/>
        <w:rPr>
          <w:sz w:val="24"/>
          <w:szCs w:val="24"/>
        </w:rPr>
      </w:pPr>
      <w:r w:rsidRPr="001367DB">
        <w:rPr>
          <w:sz w:val="24"/>
          <w:szCs w:val="24"/>
        </w:rPr>
        <w:t>Да предприеме мерки по създаването на ценностна система при която опазването на околната среда е приоритетно, ново съвременно мислене както на населението, така и на формалните и неформалните структури в общината.</w:t>
      </w:r>
    </w:p>
    <w:p w:rsidR="003C00AD" w:rsidRPr="001367DB" w:rsidRDefault="003C00AD" w:rsidP="003C00AD">
      <w:pPr>
        <w:pStyle w:val="ListParagraph"/>
        <w:spacing w:after="0" w:line="240" w:lineRule="auto"/>
        <w:ind w:left="360"/>
        <w:jc w:val="both"/>
        <w:rPr>
          <w:sz w:val="24"/>
          <w:szCs w:val="24"/>
        </w:rPr>
      </w:pPr>
    </w:p>
    <w:p w:rsidR="003C00AD" w:rsidRPr="001367DB" w:rsidRDefault="003C00AD" w:rsidP="003C00AD">
      <w:pPr>
        <w:pStyle w:val="ListParagraph"/>
        <w:spacing w:after="0" w:line="240" w:lineRule="auto"/>
        <w:ind w:left="0"/>
        <w:jc w:val="both"/>
        <w:rPr>
          <w:b/>
          <w:sz w:val="24"/>
          <w:szCs w:val="24"/>
        </w:rPr>
      </w:pPr>
      <w:r w:rsidRPr="001367DB">
        <w:rPr>
          <w:b/>
          <w:sz w:val="24"/>
          <w:szCs w:val="24"/>
        </w:rPr>
        <w:t xml:space="preserve">Период на действие на програмата. </w:t>
      </w:r>
    </w:p>
    <w:p w:rsidR="003C00AD" w:rsidRPr="001367DB" w:rsidRDefault="003C00AD" w:rsidP="003C00AD">
      <w:pPr>
        <w:pStyle w:val="ListParagraph"/>
        <w:spacing w:after="0" w:line="240" w:lineRule="auto"/>
        <w:ind w:left="0"/>
        <w:jc w:val="both"/>
        <w:rPr>
          <w:sz w:val="24"/>
          <w:szCs w:val="24"/>
        </w:rPr>
      </w:pPr>
      <w:r w:rsidRPr="001367DB">
        <w:rPr>
          <w:sz w:val="24"/>
          <w:szCs w:val="24"/>
        </w:rPr>
        <w:t>Общинска програма за опазване на околната среда на община Мадан е разработена за периода 2015-2020 година, като по този начин е в съответствие с предвижданията на Общинския план за развитие (ОПР) на община Мадан за периода 2014-2020 г., както и на голям брой стратегически документи на национално, регионално, областно и общинско ниво с обхват до 2020 година. От друга страна това отговаря и на изискванията на чл.79, ал.2 от ЗООС, който определя период на изпълнение на програмите не по-малък от три години.</w:t>
      </w:r>
    </w:p>
    <w:p w:rsidR="003C00AD" w:rsidRPr="001367DB" w:rsidRDefault="003C00AD" w:rsidP="003C00AD">
      <w:pPr>
        <w:pStyle w:val="ListParagraph"/>
        <w:spacing w:after="0" w:line="240" w:lineRule="auto"/>
        <w:ind w:left="0"/>
        <w:jc w:val="both"/>
        <w:rPr>
          <w:sz w:val="24"/>
          <w:szCs w:val="24"/>
        </w:rPr>
      </w:pPr>
    </w:p>
    <w:p w:rsidR="003C00AD" w:rsidRPr="001367DB" w:rsidRDefault="003C00AD" w:rsidP="003C00AD">
      <w:pPr>
        <w:pStyle w:val="ListParagraph"/>
        <w:spacing w:after="0" w:line="240" w:lineRule="auto"/>
        <w:ind w:left="0"/>
        <w:jc w:val="both"/>
        <w:rPr>
          <w:b/>
          <w:sz w:val="24"/>
          <w:szCs w:val="24"/>
        </w:rPr>
      </w:pPr>
      <w:r w:rsidRPr="001367DB">
        <w:rPr>
          <w:b/>
          <w:sz w:val="24"/>
          <w:szCs w:val="24"/>
        </w:rPr>
        <w:t>Национална и общинска нормативна рамка</w:t>
      </w:r>
    </w:p>
    <w:p w:rsidR="003C00AD" w:rsidRPr="001367DB" w:rsidRDefault="003C00AD" w:rsidP="003C00AD">
      <w:pPr>
        <w:pStyle w:val="ListParagraph"/>
        <w:spacing w:after="0" w:line="240" w:lineRule="auto"/>
        <w:ind w:left="0"/>
        <w:jc w:val="both"/>
        <w:rPr>
          <w:sz w:val="24"/>
          <w:szCs w:val="24"/>
        </w:rPr>
      </w:pPr>
      <w:r w:rsidRPr="001367DB">
        <w:rPr>
          <w:sz w:val="24"/>
          <w:szCs w:val="24"/>
        </w:rPr>
        <w:t>ОПООС на община Мадан е съобразена с националните и регионални приоритети в икономическото развитие и опазването на околната среда, в т.ч.: Общински план за развитие на Община Мадан (2014-2020 г.), Областна стратегия за развитие на област Смолян (2014-2020 г.), Регионален план за развитие на Южен централен район (2014-2020), Национална стратегия за регионално развитие (2012-2022), Оперативна програма “Околна среда” (2014-2020 г.); Национална стратегия за околна среда 2009-2018 г., Национален план за управление на отпадъците (2014-2020 г.); общинска програма за управление на отпадъците на община Мадан и др. документи.</w:t>
      </w:r>
    </w:p>
    <w:p w:rsidR="003C00AD" w:rsidRPr="000624D0" w:rsidRDefault="003C00AD" w:rsidP="003C00AD">
      <w:pPr>
        <w:pStyle w:val="ListParagraph"/>
        <w:spacing w:after="0" w:line="240" w:lineRule="auto"/>
        <w:ind w:left="0"/>
        <w:jc w:val="both"/>
        <w:rPr>
          <w:b/>
          <w:sz w:val="24"/>
          <w:szCs w:val="24"/>
        </w:rPr>
      </w:pPr>
    </w:p>
    <w:p w:rsidR="003C00AD" w:rsidRPr="005C1C32" w:rsidRDefault="003C00AD" w:rsidP="003C00AD">
      <w:pPr>
        <w:pStyle w:val="ListParagraph"/>
        <w:spacing w:after="0" w:line="240" w:lineRule="auto"/>
        <w:ind w:left="0"/>
        <w:jc w:val="both"/>
        <w:rPr>
          <w:sz w:val="24"/>
          <w:szCs w:val="24"/>
        </w:rPr>
      </w:pPr>
      <w:r w:rsidRPr="000624D0">
        <w:rPr>
          <w:sz w:val="24"/>
          <w:szCs w:val="24"/>
        </w:rPr>
        <w:t xml:space="preserve">Програмата е динамичен и отворен документ. Тя може да бъде периодично допълвана съобразно </w:t>
      </w:r>
      <w:r w:rsidRPr="005C1C32">
        <w:rPr>
          <w:sz w:val="24"/>
          <w:szCs w:val="24"/>
        </w:rPr>
        <w:t>настъпили промени в приоритетите на общината, в националното законодателството и други фактори със стратегическо значение.</w:t>
      </w:r>
    </w:p>
    <w:p w:rsidR="003C00AD" w:rsidRPr="000624D0" w:rsidRDefault="003C00AD" w:rsidP="003C00AD">
      <w:pPr>
        <w:pStyle w:val="ListParagraph"/>
        <w:spacing w:after="0" w:line="240" w:lineRule="auto"/>
        <w:ind w:left="0"/>
        <w:jc w:val="both"/>
        <w:rPr>
          <w:sz w:val="24"/>
          <w:szCs w:val="24"/>
        </w:rPr>
      </w:pPr>
    </w:p>
    <w:p w:rsidR="003C00AD" w:rsidRPr="005C1C32" w:rsidRDefault="003C00AD" w:rsidP="003C00AD">
      <w:pPr>
        <w:pStyle w:val="ListParagraph"/>
        <w:spacing w:after="0" w:line="240" w:lineRule="auto"/>
        <w:ind w:left="0"/>
        <w:jc w:val="both"/>
        <w:rPr>
          <w:sz w:val="24"/>
          <w:szCs w:val="24"/>
        </w:rPr>
      </w:pPr>
      <w:r w:rsidRPr="000624D0">
        <w:rPr>
          <w:sz w:val="24"/>
          <w:szCs w:val="24"/>
        </w:rPr>
        <w:lastRenderedPageBreak/>
        <w:t>Общинската програма за управление на отпадъците, разработен</w:t>
      </w:r>
      <w:r w:rsidRPr="005C1C32">
        <w:rPr>
          <w:sz w:val="24"/>
          <w:szCs w:val="24"/>
        </w:rPr>
        <w:t>а в съответствие със Закона за управление на отпадъците (ЗУО) е неразделна част от тази програма. Включването на цели и мерки за този основен сектор в програмата за околна среда определя приоритетността им в целия комплекс от екологични проблеми на общината.</w:t>
      </w:r>
    </w:p>
    <w:p w:rsidR="003C00AD" w:rsidRPr="005C1C32" w:rsidRDefault="003C00AD" w:rsidP="003C00AD">
      <w:pPr>
        <w:pStyle w:val="ListParagraph"/>
        <w:spacing w:after="0" w:line="240" w:lineRule="auto"/>
        <w:ind w:left="0"/>
        <w:jc w:val="both"/>
        <w:rPr>
          <w:sz w:val="24"/>
          <w:szCs w:val="24"/>
        </w:rPr>
      </w:pPr>
      <w:r w:rsidRPr="005C1C32">
        <w:rPr>
          <w:sz w:val="24"/>
          <w:szCs w:val="24"/>
        </w:rPr>
        <w:t>Ключово изискване за програмата е нейната достъпност за обществеността, което ще стане чрез публикуването и на интернет страницата на общината, както и чрез периодично представяне пред населението на постиженията и проблемите, които общинската администрация среща решаване на проблемите свързани с околната среда на общинско ниво, в т.ч. и при управлението на отпадъците.</w:t>
      </w:r>
    </w:p>
    <w:p w:rsidR="003C00AD" w:rsidRPr="000624D0" w:rsidRDefault="003C00AD" w:rsidP="003C00AD">
      <w:pPr>
        <w:pStyle w:val="ListParagraph"/>
        <w:spacing w:after="0" w:line="240" w:lineRule="auto"/>
        <w:ind w:left="0"/>
        <w:jc w:val="both"/>
        <w:rPr>
          <w:sz w:val="24"/>
          <w:szCs w:val="24"/>
        </w:rPr>
      </w:pPr>
    </w:p>
    <w:p w:rsidR="003C00AD" w:rsidRPr="000624D0" w:rsidRDefault="003C00AD" w:rsidP="003C00AD">
      <w:pPr>
        <w:pStyle w:val="ListParagraph"/>
        <w:spacing w:after="0" w:line="240" w:lineRule="auto"/>
        <w:ind w:left="0"/>
        <w:jc w:val="both"/>
        <w:rPr>
          <w:sz w:val="24"/>
          <w:szCs w:val="24"/>
        </w:rPr>
      </w:pPr>
      <w:r w:rsidRPr="00955126">
        <w:rPr>
          <w:sz w:val="24"/>
          <w:szCs w:val="24"/>
        </w:rPr>
        <w:t xml:space="preserve">В съответствие с изискванията на Закона за лечебните растения (ЗЛР), като неразделна част и Приложение </w:t>
      </w:r>
      <w:r w:rsidRPr="00955126">
        <w:rPr>
          <w:rFonts w:cs="Calibri"/>
          <w:sz w:val="24"/>
          <w:szCs w:val="24"/>
        </w:rPr>
        <w:t>№</w:t>
      </w:r>
      <w:r w:rsidRPr="00955126">
        <w:rPr>
          <w:sz w:val="24"/>
          <w:szCs w:val="24"/>
        </w:rPr>
        <w:t>2 към тази програма е изготвен Раздел „Лечебни растения“. Това е с цел да се осигури опазването на лечебните растения и на техните ресурси на територията на община Мадан, като се планира екологосъобразното и устойчивото им ползване.</w:t>
      </w:r>
    </w:p>
    <w:p w:rsidR="003C00AD" w:rsidRPr="005C1C32" w:rsidRDefault="003C00AD" w:rsidP="003C00AD">
      <w:pPr>
        <w:pStyle w:val="ListParagraph"/>
        <w:spacing w:after="0" w:line="240" w:lineRule="auto"/>
        <w:ind w:left="0"/>
        <w:jc w:val="both"/>
        <w:rPr>
          <w:sz w:val="24"/>
          <w:szCs w:val="24"/>
        </w:rPr>
      </w:pPr>
    </w:p>
    <w:p w:rsidR="003C00AD" w:rsidRPr="001367DB" w:rsidRDefault="003C00AD" w:rsidP="003C00AD">
      <w:pPr>
        <w:pStyle w:val="ListParagraph"/>
        <w:spacing w:after="0" w:line="240" w:lineRule="auto"/>
        <w:ind w:left="0"/>
        <w:contextualSpacing w:val="0"/>
        <w:jc w:val="both"/>
        <w:rPr>
          <w:b/>
          <w:sz w:val="24"/>
          <w:szCs w:val="24"/>
        </w:rPr>
      </w:pPr>
      <w:r w:rsidRPr="001367DB">
        <w:rPr>
          <w:b/>
          <w:sz w:val="24"/>
          <w:szCs w:val="24"/>
        </w:rPr>
        <w:t>Изпълнение/Реализиране на досегашните програми</w:t>
      </w:r>
    </w:p>
    <w:p w:rsidR="003C00AD" w:rsidRPr="001367DB" w:rsidRDefault="003C00AD" w:rsidP="003C00AD">
      <w:pPr>
        <w:pStyle w:val="ListParagraph"/>
        <w:spacing w:after="0" w:line="240" w:lineRule="auto"/>
        <w:ind w:left="0"/>
        <w:contextualSpacing w:val="0"/>
        <w:jc w:val="both"/>
        <w:rPr>
          <w:lang w:val="en-US"/>
        </w:rPr>
      </w:pPr>
      <w:r w:rsidRPr="001367DB">
        <w:t>От междинните отчети за изпълнението на предишните общински програми за опазване на околната среда (в т.ч. и последната програма с период на действие от 2009 до 2012 година) и последната програма за управление на отпадъците могат да се направят няколко извода:</w:t>
      </w:r>
    </w:p>
    <w:p w:rsidR="003C00AD" w:rsidRPr="001367DB" w:rsidRDefault="003C00AD" w:rsidP="003C00AD">
      <w:pPr>
        <w:pStyle w:val="ListParagraph"/>
        <w:spacing w:after="0" w:line="240" w:lineRule="auto"/>
        <w:ind w:left="0"/>
        <w:contextualSpacing w:val="0"/>
        <w:jc w:val="both"/>
        <w:rPr>
          <w:lang w:val="en-US"/>
        </w:rPr>
      </w:pPr>
    </w:p>
    <w:p w:rsidR="003C00AD" w:rsidRPr="001367DB" w:rsidRDefault="003C00AD" w:rsidP="003C00AD">
      <w:pPr>
        <w:pStyle w:val="ListParagraph"/>
        <w:numPr>
          <w:ilvl w:val="0"/>
          <w:numId w:val="27"/>
        </w:numPr>
        <w:spacing w:after="0" w:line="240" w:lineRule="auto"/>
        <w:contextualSpacing w:val="0"/>
        <w:jc w:val="both"/>
      </w:pPr>
      <w:r w:rsidRPr="001367DB">
        <w:t>Има голям брой мерки и действия предвидени с програмите, които не са реализирани или са изпълнени частично. Основната причина за това е невъзможността да се осигури нужното финансиране или частично осигуреното финансиране, което води да спиране или неизпълнение на голяма част от проектите:</w:t>
      </w:r>
    </w:p>
    <w:p w:rsidR="003C00AD" w:rsidRPr="001367DB" w:rsidRDefault="003C00AD" w:rsidP="003C00AD">
      <w:pPr>
        <w:pStyle w:val="ListParagraph"/>
        <w:numPr>
          <w:ilvl w:val="1"/>
          <w:numId w:val="27"/>
        </w:numPr>
        <w:spacing w:after="0" w:line="240" w:lineRule="auto"/>
        <w:ind w:left="1434" w:hanging="357"/>
        <w:contextualSpacing w:val="0"/>
        <w:jc w:val="both"/>
      </w:pPr>
      <w:r w:rsidRPr="001367DB">
        <w:t>Според възможностите за съответната година са изпълнявани заложените в програмите реконструкция и рехабилитация на пътища (в т.ч. пътна настилка и съоръжения) от общинската пътна мрежа и текущото им поддържане;</w:t>
      </w:r>
    </w:p>
    <w:p w:rsidR="003C00AD" w:rsidRPr="001367DB" w:rsidRDefault="003C00AD" w:rsidP="003C00AD">
      <w:pPr>
        <w:pStyle w:val="ListParagraph"/>
        <w:numPr>
          <w:ilvl w:val="1"/>
          <w:numId w:val="27"/>
        </w:numPr>
        <w:spacing w:after="0" w:line="240" w:lineRule="auto"/>
        <w:ind w:left="1434" w:hanging="357"/>
        <w:contextualSpacing w:val="0"/>
        <w:jc w:val="both"/>
      </w:pPr>
      <w:r w:rsidRPr="001367DB">
        <w:t>По същия начин тясно обвързано с наличните финанси са изпълнявани и дейностите за изграждане и поддържане на ВиК мрежата, ПСОВ, каптиране на нови водохващания и др.;</w:t>
      </w:r>
    </w:p>
    <w:p w:rsidR="003C00AD" w:rsidRPr="001367DB" w:rsidRDefault="003C00AD" w:rsidP="003C00AD">
      <w:pPr>
        <w:numPr>
          <w:ilvl w:val="1"/>
          <w:numId w:val="27"/>
        </w:numPr>
        <w:spacing w:after="0" w:line="240" w:lineRule="auto"/>
        <w:ind w:left="1434" w:hanging="357"/>
        <w:jc w:val="both"/>
      </w:pPr>
      <w:r w:rsidRPr="001367DB">
        <w:t>Не са изготвени и разпространявани предвидените брошури, листовки и др. информационни материали за запознаване на обществеността с проблемите по ООС и УО;</w:t>
      </w:r>
    </w:p>
    <w:p w:rsidR="003C00AD" w:rsidRPr="001367DB" w:rsidRDefault="003C00AD" w:rsidP="003C00AD">
      <w:pPr>
        <w:numPr>
          <w:ilvl w:val="0"/>
          <w:numId w:val="27"/>
        </w:numPr>
        <w:spacing w:after="0" w:line="240" w:lineRule="auto"/>
        <w:jc w:val="both"/>
      </w:pPr>
      <w:r w:rsidRPr="001367DB">
        <w:t>Информация по отношение на генерираните битови, строителни и рециклируеми отпадъци на територията на общината се изготвя ежемесечно и се предоставя периодично на обществеността;</w:t>
      </w:r>
    </w:p>
    <w:p w:rsidR="003C00AD" w:rsidRPr="001367DB" w:rsidRDefault="003C00AD" w:rsidP="003C00AD">
      <w:pPr>
        <w:numPr>
          <w:ilvl w:val="0"/>
          <w:numId w:val="27"/>
        </w:numPr>
        <w:spacing w:after="0" w:line="240" w:lineRule="auto"/>
        <w:ind w:left="714" w:hanging="357"/>
        <w:jc w:val="both"/>
      </w:pPr>
      <w:r w:rsidRPr="001367DB">
        <w:t>При необходимост се предоставя информация за състоянието на околната среда в медиите, както и в сайта на общината;</w:t>
      </w:r>
    </w:p>
    <w:p w:rsidR="003C00AD" w:rsidRPr="001367DB" w:rsidRDefault="003C00AD" w:rsidP="003C00AD">
      <w:pPr>
        <w:pStyle w:val="ListParagraph"/>
        <w:numPr>
          <w:ilvl w:val="0"/>
          <w:numId w:val="27"/>
        </w:numPr>
        <w:spacing w:after="0" w:line="240" w:lineRule="auto"/>
        <w:ind w:left="714" w:hanging="357"/>
        <w:contextualSpacing w:val="0"/>
        <w:jc w:val="both"/>
      </w:pPr>
      <w:r w:rsidRPr="001367DB">
        <w:t>Основната част от постиженията и успехите през последните години са свързани с управлението на отпадъците:</w:t>
      </w:r>
    </w:p>
    <w:p w:rsidR="003C00AD" w:rsidRPr="001367DB" w:rsidRDefault="003C00AD" w:rsidP="003C00AD">
      <w:pPr>
        <w:pStyle w:val="ListParagraph"/>
        <w:numPr>
          <w:ilvl w:val="1"/>
          <w:numId w:val="27"/>
        </w:numPr>
        <w:spacing w:after="0" w:line="240" w:lineRule="auto"/>
        <w:contextualSpacing w:val="0"/>
        <w:jc w:val="both"/>
      </w:pPr>
      <w:r w:rsidRPr="001367DB">
        <w:t>Като най-голям успех се отчита приключилото строителство, финансирано от РБ и ПУДООС и въвеждането в експлоатация през м. август 2014 г на обект „Разширение на Регионално депо за ТБО – гр. Мадан“;</w:t>
      </w:r>
    </w:p>
    <w:p w:rsidR="003C00AD" w:rsidRPr="001367DB" w:rsidRDefault="003C00AD" w:rsidP="003C00AD">
      <w:pPr>
        <w:pStyle w:val="ListParagraph"/>
        <w:numPr>
          <w:ilvl w:val="1"/>
          <w:numId w:val="27"/>
        </w:numPr>
        <w:spacing w:after="0" w:line="240" w:lineRule="auto"/>
        <w:contextualSpacing w:val="0"/>
        <w:jc w:val="both"/>
      </w:pPr>
      <w:r w:rsidRPr="001367DB">
        <w:t>Закрити са съществуващите депа за отпадъци на територията на община Мадан, които не отговарят на действащата нормативна уредба (Ликвидирането на нерегламентираните сметища е извършено през 2005-2006 г. При констатиране на нови терени замърсени с отпадъци, ОбА своевременно предприема мерки и действия за ликвидиране на замърсяването);</w:t>
      </w:r>
    </w:p>
    <w:p w:rsidR="003C00AD" w:rsidRPr="001367DB" w:rsidRDefault="003C00AD" w:rsidP="003C00AD">
      <w:pPr>
        <w:numPr>
          <w:ilvl w:val="1"/>
          <w:numId w:val="27"/>
        </w:numPr>
        <w:spacing w:after="0" w:line="240" w:lineRule="auto"/>
        <w:jc w:val="both"/>
      </w:pPr>
      <w:r w:rsidRPr="001367DB">
        <w:lastRenderedPageBreak/>
        <w:t>Редовно се провежда ежегодния мониторинг съгласно изискванията по Комплексно разрешително №190-Н1-ИО-АО/2009 на „Регионално депо за неопасни отпадъци за общините Мадан, Златоград и Неделино”;</w:t>
      </w:r>
    </w:p>
    <w:p w:rsidR="003C00AD" w:rsidRPr="006E5078" w:rsidRDefault="003C00AD" w:rsidP="003C00AD">
      <w:pPr>
        <w:pStyle w:val="ListParagraph"/>
        <w:numPr>
          <w:ilvl w:val="1"/>
          <w:numId w:val="27"/>
        </w:numPr>
        <w:spacing w:after="0" w:line="240" w:lineRule="auto"/>
        <w:contextualSpacing w:val="0"/>
        <w:jc w:val="both"/>
      </w:pPr>
      <w:r w:rsidRPr="001367DB">
        <w:t>При разработването на ОПУДО 2010-2015 е направен анализ на количествения и качествения състав на отпадъците. През месец септември 2015 г. община Мадан е сключила договор за извършване на ново представително изследване на морфологичния състав на отпадъците на общината в съответствие с Методиката на МОСВ от 2012 г.;</w:t>
      </w:r>
    </w:p>
    <w:p w:rsidR="003C00AD" w:rsidRPr="001367DB" w:rsidRDefault="003C00AD" w:rsidP="003C00AD">
      <w:pPr>
        <w:pStyle w:val="ListParagraph"/>
        <w:numPr>
          <w:ilvl w:val="1"/>
          <w:numId w:val="27"/>
        </w:numPr>
        <w:spacing w:after="0" w:line="240" w:lineRule="auto"/>
        <w:contextualSpacing w:val="0"/>
        <w:jc w:val="both"/>
      </w:pPr>
      <w:r w:rsidRPr="00FE598F">
        <w:t>През 2014 г. Регионално сдружение за управление на отпадъците за регион Мадан разработ</w:t>
      </w:r>
      <w:r>
        <w:t>ва</w:t>
      </w:r>
      <w:r w:rsidRPr="00FE598F">
        <w:t xml:space="preserve"> проект "Въвеждане на разделно събиране на биоразградим (зелен) отпадък за региона на Общините -  Мадан, Златоград и Неделино, включително доставка на специализирана машина за разстилане, компактиране и трамбоване отпадъците на Регионално депо“. </w:t>
      </w:r>
      <w:r>
        <w:t>Проектът се финансира от отчисленията по чл. 64 от ЗУО и към момента е частично изпълнен</w:t>
      </w:r>
      <w:r>
        <w:rPr>
          <w:lang w:val="en-US"/>
        </w:rPr>
        <w:t>;</w:t>
      </w:r>
    </w:p>
    <w:p w:rsidR="003C00AD" w:rsidRPr="001367DB" w:rsidRDefault="003C00AD" w:rsidP="003C00AD">
      <w:pPr>
        <w:pStyle w:val="ListParagraph"/>
        <w:numPr>
          <w:ilvl w:val="1"/>
          <w:numId w:val="27"/>
        </w:numPr>
        <w:spacing w:after="0" w:line="240" w:lineRule="auto"/>
        <w:contextualSpacing w:val="0"/>
        <w:jc w:val="both"/>
      </w:pPr>
      <w:r w:rsidRPr="001367DB">
        <w:t>През 2014 г. е приет нова Наредба за събиране, съхранение и транспортирането на битови, строителни и масово разпространени отпадъци, която съответства на ЗУО от 2012 г.;</w:t>
      </w:r>
    </w:p>
    <w:p w:rsidR="003C00AD" w:rsidRPr="001367DB" w:rsidRDefault="003C00AD" w:rsidP="003C00AD">
      <w:pPr>
        <w:pStyle w:val="ListParagraph"/>
        <w:numPr>
          <w:ilvl w:val="1"/>
          <w:numId w:val="27"/>
        </w:numPr>
        <w:spacing w:after="0" w:line="240" w:lineRule="auto"/>
        <w:contextualSpacing w:val="0"/>
        <w:jc w:val="both"/>
      </w:pPr>
      <w:r w:rsidRPr="001367DB">
        <w:t>Изпълнена са предвидените кампании за събиране на малки батерии в общината;</w:t>
      </w:r>
    </w:p>
    <w:p w:rsidR="003C00AD" w:rsidRPr="001367DB" w:rsidRDefault="003C00AD" w:rsidP="003C00AD">
      <w:pPr>
        <w:numPr>
          <w:ilvl w:val="1"/>
          <w:numId w:val="27"/>
        </w:numPr>
        <w:spacing w:after="0" w:line="240" w:lineRule="auto"/>
        <w:jc w:val="both"/>
      </w:pPr>
      <w:r w:rsidRPr="001367DB">
        <w:t>През 2013 г. са назначени инспектори еколози, които извършват контрол по спазването на нормативните изисквания по управление на отпадъците;</w:t>
      </w:r>
    </w:p>
    <w:p w:rsidR="003C00AD" w:rsidRPr="001367DB" w:rsidRDefault="003C00AD" w:rsidP="003C00AD">
      <w:pPr>
        <w:numPr>
          <w:ilvl w:val="1"/>
          <w:numId w:val="27"/>
        </w:numPr>
        <w:spacing w:after="0" w:line="240" w:lineRule="auto"/>
        <w:jc w:val="both"/>
      </w:pPr>
      <w:r w:rsidRPr="001367DB">
        <w:t>Осигуряват се и се провеждат обучения на служителите от администрацията, работещи в сферата на околната среда (участие в семинари, курсове за квалификация и преквалификация и т.н.), които имат и ангажименти по опазване на биоразнообразието, земеделието и горското стопанство и развитието на туризма.</w:t>
      </w:r>
    </w:p>
    <w:p w:rsidR="003C00AD" w:rsidRPr="001367DB" w:rsidRDefault="003C00AD" w:rsidP="003C00AD">
      <w:pPr>
        <w:pStyle w:val="ListParagraph"/>
        <w:numPr>
          <w:ilvl w:val="1"/>
          <w:numId w:val="27"/>
        </w:numPr>
        <w:spacing w:after="0" w:line="240" w:lineRule="auto"/>
        <w:contextualSpacing w:val="0"/>
        <w:jc w:val="both"/>
      </w:pPr>
      <w:r w:rsidRPr="001367DB">
        <w:t>Идентифицирани са основните юридически лица, генериращи битови, строителни, производствени и опасни отпадъци в общината. Сключени са договори с генераторите на промишлени неопасни отпадъци за депониране на същите на РДТБО-гр. Мадан;</w:t>
      </w:r>
    </w:p>
    <w:p w:rsidR="003C00AD" w:rsidRPr="001367DB" w:rsidRDefault="003C00AD" w:rsidP="003C00AD">
      <w:pPr>
        <w:pStyle w:val="ListParagraph"/>
        <w:numPr>
          <w:ilvl w:val="1"/>
          <w:numId w:val="27"/>
        </w:numPr>
        <w:spacing w:after="0" w:line="240" w:lineRule="auto"/>
        <w:contextualSpacing w:val="0"/>
        <w:jc w:val="both"/>
      </w:pPr>
      <w:r w:rsidRPr="001367DB">
        <w:t>Общината редовно се включва в конкурсите провеждани в рамките на национална кампания „За чиста околна среда”в  разделите за общини, райони с малцинствени групи, НПО и училищни звена и има спечелени и изпълнени проекти;</w:t>
      </w:r>
    </w:p>
    <w:p w:rsidR="003C00AD" w:rsidRPr="001367DB" w:rsidRDefault="003C00AD" w:rsidP="003C00AD">
      <w:pPr>
        <w:pStyle w:val="ListParagraph"/>
        <w:numPr>
          <w:ilvl w:val="1"/>
          <w:numId w:val="27"/>
        </w:numPr>
        <w:spacing w:after="0" w:line="240" w:lineRule="auto"/>
        <w:contextualSpacing w:val="0"/>
        <w:jc w:val="both"/>
      </w:pPr>
      <w:r w:rsidRPr="001367DB">
        <w:t>При провеждането на ежегодното пролетно почистване в Община Мадан се организират и разяснителни кампании.</w:t>
      </w:r>
    </w:p>
    <w:p w:rsidR="003C00AD" w:rsidRPr="009A52EA" w:rsidRDefault="003C00AD" w:rsidP="003C00AD">
      <w:pPr>
        <w:pStyle w:val="ListParagraph"/>
        <w:numPr>
          <w:ilvl w:val="0"/>
          <w:numId w:val="27"/>
        </w:numPr>
        <w:spacing w:after="0" w:line="240" w:lineRule="auto"/>
        <w:contextualSpacing w:val="0"/>
        <w:jc w:val="both"/>
      </w:pPr>
      <w:r w:rsidRPr="001367DB">
        <w:t>Не са изпълнени следните мерки и дейности:</w:t>
      </w:r>
    </w:p>
    <w:p w:rsidR="003C00AD" w:rsidRPr="001367DB" w:rsidRDefault="003C00AD" w:rsidP="003C00AD">
      <w:pPr>
        <w:pStyle w:val="ListParagraph"/>
        <w:numPr>
          <w:ilvl w:val="1"/>
          <w:numId w:val="27"/>
        </w:numPr>
        <w:spacing w:after="0" w:line="240" w:lineRule="auto"/>
        <w:contextualSpacing w:val="0"/>
        <w:jc w:val="both"/>
      </w:pPr>
      <w:r w:rsidRPr="001367DB">
        <w:t>Не е променена методиката за определяне на такса „Битови отпадъци”</w:t>
      </w:r>
      <w:r>
        <w:rPr>
          <w:lang w:val="en-US"/>
        </w:rPr>
        <w:t>.</w:t>
      </w:r>
      <w:r w:rsidRPr="006E5078">
        <w:t xml:space="preserve"> </w:t>
      </w:r>
      <w:r>
        <w:t>На национално ниво е възложено разработването на такава методика, но все още няма одобрен вариант</w:t>
      </w:r>
      <w:r>
        <w:rPr>
          <w:lang w:val="en-US"/>
        </w:rPr>
        <w:t>;</w:t>
      </w:r>
    </w:p>
    <w:p w:rsidR="003C00AD" w:rsidRPr="001367DB" w:rsidRDefault="003C00AD" w:rsidP="003C00AD">
      <w:pPr>
        <w:pStyle w:val="ListParagraph"/>
        <w:numPr>
          <w:ilvl w:val="1"/>
          <w:numId w:val="27"/>
        </w:numPr>
        <w:spacing w:after="0" w:line="240" w:lineRule="auto"/>
        <w:contextualSpacing w:val="0"/>
        <w:jc w:val="both"/>
      </w:pPr>
      <w:r w:rsidRPr="001367DB">
        <w:t>Не е направено заложеното проучване за възможността утайките от ПСОВ да се използват в селското стопанство (по Наредбата за реда и начина на оползотворяване на утайки от пречистване на отпадъчни води за нуждите на земеделието);</w:t>
      </w:r>
    </w:p>
    <w:p w:rsidR="003C00AD" w:rsidRPr="001367DB" w:rsidRDefault="003C00AD" w:rsidP="003C00AD">
      <w:pPr>
        <w:pStyle w:val="ListParagraph"/>
        <w:numPr>
          <w:ilvl w:val="1"/>
          <w:numId w:val="27"/>
        </w:numPr>
        <w:spacing w:after="0" w:line="240" w:lineRule="auto"/>
        <w:contextualSpacing w:val="0"/>
        <w:jc w:val="both"/>
      </w:pPr>
      <w:r w:rsidRPr="001367DB">
        <w:t>Не е разработен предвидения План за поетапно въвеждане на разделно събиране и/или домашно компостиране на биоразградимите отпадъци;</w:t>
      </w:r>
    </w:p>
    <w:p w:rsidR="003C00AD" w:rsidRPr="00FB791A" w:rsidRDefault="003C00AD" w:rsidP="003C00AD">
      <w:pPr>
        <w:pStyle w:val="ListParagraph"/>
        <w:numPr>
          <w:ilvl w:val="1"/>
          <w:numId w:val="27"/>
        </w:numPr>
        <w:spacing w:after="0" w:line="240" w:lineRule="auto"/>
        <w:contextualSpacing w:val="0"/>
        <w:jc w:val="both"/>
      </w:pPr>
      <w:r w:rsidRPr="00FB791A">
        <w:t>От разработения през 2014 г. от РСУО Мадан проект за въвеждане на разделно събиране на биоразградим отпадък за общините, вкл. доставка на специализирана машина за разстилане и компактиране на отпадъците на РД. Целта е намаляване на количеството на биоотпадъците които се депонират. Изпълнени са предепониране и запръстяване на старата клетка и е закупен компактор. Не са закупени предвидените специализирана техника, машини и контейнери.</w:t>
      </w:r>
    </w:p>
    <w:p w:rsidR="003C00AD" w:rsidRPr="001367DB" w:rsidRDefault="003C00AD" w:rsidP="003C00AD">
      <w:pPr>
        <w:spacing w:after="0" w:line="240" w:lineRule="auto"/>
        <w:rPr>
          <w:rFonts w:eastAsia="Times New Roman"/>
          <w:b/>
          <w:bCs/>
          <w:sz w:val="16"/>
          <w:szCs w:val="16"/>
        </w:rPr>
      </w:pPr>
    </w:p>
    <w:p w:rsidR="003C00AD" w:rsidRPr="001367DB" w:rsidRDefault="003C00AD" w:rsidP="003C00AD">
      <w:pPr>
        <w:pStyle w:val="1"/>
        <w:numPr>
          <w:ilvl w:val="0"/>
          <w:numId w:val="1"/>
        </w:numPr>
        <w:spacing w:before="120" w:after="240" w:line="240" w:lineRule="auto"/>
        <w:ind w:left="714" w:hanging="714"/>
        <w:rPr>
          <w:rFonts w:ascii="Calibri" w:hAnsi="Calibri"/>
          <w:color w:val="auto"/>
        </w:rPr>
      </w:pPr>
      <w:bookmarkStart w:id="5" w:name="_Toc429581775"/>
      <w:bookmarkStart w:id="6" w:name="_Toc440632546"/>
      <w:r w:rsidRPr="001367DB">
        <w:rPr>
          <w:rFonts w:ascii="Calibri" w:hAnsi="Calibri"/>
          <w:color w:val="auto"/>
        </w:rPr>
        <w:lastRenderedPageBreak/>
        <w:t xml:space="preserve">Анализ на </w:t>
      </w:r>
      <w:bookmarkEnd w:id="5"/>
      <w:r w:rsidRPr="001367DB">
        <w:rPr>
          <w:rFonts w:ascii="Calibri" w:hAnsi="Calibri"/>
          <w:color w:val="auto"/>
        </w:rPr>
        <w:t>средата</w:t>
      </w:r>
      <w:bookmarkEnd w:id="6"/>
      <w:r w:rsidRPr="001367DB">
        <w:rPr>
          <w:rFonts w:ascii="Calibri" w:hAnsi="Calibri"/>
          <w:color w:val="auto"/>
        </w:rPr>
        <w:t xml:space="preserve"> </w:t>
      </w:r>
    </w:p>
    <w:p w:rsidR="003C00AD" w:rsidRPr="001367DB" w:rsidRDefault="003C00AD" w:rsidP="003C00AD">
      <w:pPr>
        <w:pStyle w:val="2"/>
        <w:numPr>
          <w:ilvl w:val="1"/>
          <w:numId w:val="6"/>
        </w:numPr>
        <w:spacing w:before="120" w:after="240" w:line="240" w:lineRule="auto"/>
        <w:ind w:left="1077" w:hanging="1077"/>
        <w:rPr>
          <w:rFonts w:ascii="Calibri" w:hAnsi="Calibri"/>
          <w:color w:val="auto"/>
        </w:rPr>
      </w:pPr>
      <w:bookmarkStart w:id="7" w:name="_Toc440632547"/>
      <w:r w:rsidRPr="001367DB">
        <w:rPr>
          <w:rFonts w:ascii="Calibri" w:hAnsi="Calibri"/>
          <w:color w:val="auto"/>
        </w:rPr>
        <w:t>Обща характеристика на община Мадан</w:t>
      </w:r>
      <w:bookmarkEnd w:id="7"/>
    </w:p>
    <w:p w:rsidR="003C00AD" w:rsidRPr="001367DB" w:rsidRDefault="003C00AD" w:rsidP="003C00AD">
      <w:pPr>
        <w:pStyle w:val="3"/>
        <w:numPr>
          <w:ilvl w:val="2"/>
          <w:numId w:val="1"/>
        </w:numPr>
        <w:spacing w:before="120" w:after="240" w:line="240" w:lineRule="auto"/>
        <w:ind w:hanging="1800"/>
        <w:rPr>
          <w:rFonts w:ascii="Calibri" w:hAnsi="Calibri"/>
          <w:color w:val="auto"/>
          <w:sz w:val="24"/>
          <w:szCs w:val="24"/>
        </w:rPr>
      </w:pPr>
      <w:bookmarkStart w:id="8" w:name="_Toc440632548"/>
      <w:r w:rsidRPr="001367DB">
        <w:rPr>
          <w:rFonts w:ascii="Calibri" w:hAnsi="Calibri"/>
          <w:color w:val="auto"/>
          <w:sz w:val="24"/>
          <w:szCs w:val="24"/>
        </w:rPr>
        <w:t>Природо-географска характеристика</w:t>
      </w:r>
      <w:bookmarkEnd w:id="8"/>
    </w:p>
    <w:p w:rsidR="003C00AD" w:rsidRPr="001367DB" w:rsidRDefault="003C00AD" w:rsidP="003C00AD">
      <w:pPr>
        <w:pStyle w:val="aa"/>
        <w:spacing w:before="0" w:beforeAutospacing="0" w:after="0" w:afterAutospacing="0"/>
        <w:jc w:val="both"/>
        <w:rPr>
          <w:rFonts w:ascii="Calibri" w:eastAsia="Calibri" w:hAnsi="Calibri" w:cs="Calibri"/>
          <w:sz w:val="22"/>
          <w:szCs w:val="22"/>
          <w:lang w:val="en-US" w:eastAsia="en-US"/>
        </w:rPr>
      </w:pPr>
      <w:r w:rsidRPr="001367DB">
        <w:rPr>
          <w:rFonts w:ascii="Calibri" w:eastAsia="Calibri" w:hAnsi="Calibri" w:cs="Calibri"/>
          <w:sz w:val="22"/>
          <w:szCs w:val="22"/>
          <w:lang w:eastAsia="en-US"/>
        </w:rPr>
        <w:t xml:space="preserve">Община Мадан се намира в югоизточната част на Западните Родопи и граничи с общините Рудозем, Златоград, Неделино, Ардино, Баните и Смолян. Разположена е в Южния централен планов район на страната в административните граници на област Смолян, като общинският център отстои на 275 км от София, на 120 от Пловдив, на 60 от Кърджали и на 30 км от Смолян. Общината има площ 175 кв.км., което представлява 5,5% от площта на областта и 0,15% от площта на България. Общината включва 44 населени места: общинския център – гр. Мадан и 43 села, най-големите от които са Средногорци и Върбина. </w:t>
      </w:r>
    </w:p>
    <w:p w:rsidR="003C00AD" w:rsidRPr="001367DB" w:rsidRDefault="003C00AD" w:rsidP="003C00AD">
      <w:pPr>
        <w:pStyle w:val="aa"/>
        <w:spacing w:before="0" w:beforeAutospacing="0" w:after="0" w:afterAutospacing="0"/>
        <w:jc w:val="both"/>
        <w:rPr>
          <w:rFonts w:ascii="Calibri" w:eastAsia="Calibri" w:hAnsi="Calibri" w:cs="Calibri"/>
          <w:sz w:val="22"/>
          <w:szCs w:val="22"/>
          <w:lang w:val="en-US" w:eastAsia="en-US"/>
        </w:rPr>
      </w:pPr>
    </w:p>
    <w:p w:rsidR="003C00AD" w:rsidRPr="001367DB" w:rsidRDefault="003C00AD" w:rsidP="003C00AD">
      <w:pPr>
        <w:spacing w:after="0" w:line="240" w:lineRule="auto"/>
        <w:jc w:val="center"/>
        <w:rPr>
          <w:rFonts w:cs="Calibri"/>
        </w:rPr>
      </w:pPr>
      <w:r>
        <w:rPr>
          <w:rFonts w:cs="Calibri"/>
          <w:noProof/>
        </w:rPr>
        <w:drawing>
          <wp:inline distT="0" distB="0" distL="0" distR="0">
            <wp:extent cx="4467225" cy="4953000"/>
            <wp:effectExtent l="19050" t="0" r="9525" b="0"/>
            <wp:docPr id="1" name="Картина 1" descr="mada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dan 1"/>
                    <pic:cNvPicPr>
                      <a:picLocks noChangeAspect="1" noChangeArrowheads="1"/>
                    </pic:cNvPicPr>
                  </pic:nvPicPr>
                  <pic:blipFill>
                    <a:blip r:embed="rId5" cstate="print"/>
                    <a:srcRect/>
                    <a:stretch>
                      <a:fillRect/>
                    </a:stretch>
                  </pic:blipFill>
                  <pic:spPr bwMode="auto">
                    <a:xfrm>
                      <a:off x="0" y="0"/>
                      <a:ext cx="4467225" cy="4953000"/>
                    </a:xfrm>
                    <a:prstGeom prst="rect">
                      <a:avLst/>
                    </a:prstGeom>
                    <a:noFill/>
                    <a:ln w="9525">
                      <a:noFill/>
                      <a:miter lim="800000"/>
                      <a:headEnd/>
                      <a:tailEnd/>
                    </a:ln>
                  </pic:spPr>
                </pic:pic>
              </a:graphicData>
            </a:graphic>
          </wp:inline>
        </w:drawing>
      </w:r>
    </w:p>
    <w:p w:rsidR="003C00AD" w:rsidRPr="001367DB" w:rsidRDefault="003C00AD" w:rsidP="003C00AD">
      <w:pPr>
        <w:pStyle w:val="ab"/>
        <w:spacing w:after="0"/>
        <w:ind w:left="708"/>
        <w:rPr>
          <w:noProof/>
          <w:color w:val="auto"/>
          <w:sz w:val="22"/>
          <w:szCs w:val="22"/>
          <w:lang w:val="bg-BG"/>
        </w:rPr>
      </w:pPr>
      <w:bookmarkStart w:id="9" w:name="_Toc437695193"/>
      <w:r w:rsidRPr="001367DB">
        <w:rPr>
          <w:color w:val="auto"/>
          <w:sz w:val="22"/>
          <w:szCs w:val="22"/>
          <w:lang w:val="en-US"/>
        </w:rPr>
        <w:t xml:space="preserve">         </w:t>
      </w:r>
      <w:r w:rsidRPr="001367DB">
        <w:rPr>
          <w:color w:val="auto"/>
          <w:sz w:val="22"/>
          <w:szCs w:val="22"/>
          <w:lang w:val="bg-BG"/>
        </w:rPr>
        <w:t xml:space="preserve">Фигура </w:t>
      </w:r>
      <w:r w:rsidRPr="001367DB">
        <w:rPr>
          <w:color w:val="auto"/>
          <w:sz w:val="22"/>
          <w:szCs w:val="22"/>
          <w:lang w:val="bg-BG"/>
        </w:rPr>
        <w:fldChar w:fldCharType="begin"/>
      </w:r>
      <w:r w:rsidRPr="001367DB">
        <w:rPr>
          <w:color w:val="auto"/>
          <w:sz w:val="22"/>
          <w:szCs w:val="22"/>
          <w:lang w:val="bg-BG"/>
        </w:rPr>
        <w:instrText xml:space="preserve"> SEQ Фигура \* ARABIC </w:instrText>
      </w:r>
      <w:r w:rsidRPr="001367DB">
        <w:rPr>
          <w:color w:val="auto"/>
          <w:sz w:val="22"/>
          <w:szCs w:val="22"/>
          <w:lang w:val="bg-BG"/>
        </w:rPr>
        <w:fldChar w:fldCharType="separate"/>
      </w:r>
      <w:r>
        <w:rPr>
          <w:noProof/>
          <w:color w:val="auto"/>
          <w:sz w:val="22"/>
          <w:szCs w:val="22"/>
          <w:lang w:val="bg-BG"/>
        </w:rPr>
        <w:t>1</w:t>
      </w:r>
      <w:r w:rsidRPr="001367DB">
        <w:rPr>
          <w:color w:val="auto"/>
          <w:sz w:val="22"/>
          <w:szCs w:val="22"/>
          <w:lang w:val="bg-BG"/>
        </w:rPr>
        <w:fldChar w:fldCharType="end"/>
      </w:r>
      <w:r w:rsidRPr="001367DB">
        <w:rPr>
          <w:noProof/>
          <w:color w:val="auto"/>
          <w:sz w:val="22"/>
          <w:szCs w:val="22"/>
          <w:lang w:val="bg-BG"/>
        </w:rPr>
        <w:t xml:space="preserve"> Местоположение на община Мадан</w:t>
      </w:r>
      <w:bookmarkEnd w:id="9"/>
    </w:p>
    <w:p w:rsidR="003C00AD" w:rsidRPr="001367DB" w:rsidRDefault="003C00AD" w:rsidP="003C00AD">
      <w:pPr>
        <w:pStyle w:val="ListParagraph"/>
        <w:spacing w:after="0" w:line="240" w:lineRule="auto"/>
        <w:ind w:left="0"/>
        <w:rPr>
          <w:rFonts w:cs="Calibri"/>
        </w:rPr>
      </w:pPr>
    </w:p>
    <w:p w:rsidR="003C00AD" w:rsidRPr="001367DB" w:rsidRDefault="003C00AD" w:rsidP="003C00AD">
      <w:pPr>
        <w:spacing w:after="0" w:line="240" w:lineRule="auto"/>
        <w:jc w:val="both"/>
        <w:rPr>
          <w:rFonts w:cs="Calibri"/>
        </w:rPr>
      </w:pPr>
      <w:r w:rsidRPr="001367DB">
        <w:rPr>
          <w:rFonts w:cs="Calibri"/>
        </w:rPr>
        <w:t>Структурата на поземлените ресурси на общината по видове територии е представена в следващата таблица.</w:t>
      </w:r>
    </w:p>
    <w:p w:rsidR="003C00AD" w:rsidRPr="001367DB" w:rsidRDefault="003C00AD" w:rsidP="003C00AD">
      <w:pPr>
        <w:spacing w:after="0" w:line="240" w:lineRule="auto"/>
        <w:jc w:val="both"/>
        <w:rPr>
          <w:rFonts w:cs="Calibri"/>
        </w:rPr>
      </w:pPr>
    </w:p>
    <w:p w:rsidR="003C00AD" w:rsidRPr="001367DB" w:rsidRDefault="003C00AD" w:rsidP="003C00AD">
      <w:pPr>
        <w:pStyle w:val="ab"/>
        <w:spacing w:after="0"/>
        <w:rPr>
          <w:rFonts w:cs="Calibri"/>
          <w:color w:val="auto"/>
          <w:sz w:val="22"/>
          <w:szCs w:val="22"/>
          <w:lang w:val="bg-BG"/>
        </w:rPr>
      </w:pPr>
      <w:bookmarkStart w:id="10" w:name="_Toc438227093"/>
      <w:r w:rsidRPr="001367DB">
        <w:rPr>
          <w:color w:val="auto"/>
          <w:sz w:val="22"/>
          <w:szCs w:val="22"/>
          <w:lang w:val="bg-BG"/>
        </w:rPr>
        <w:t xml:space="preserve">Таблица </w:t>
      </w:r>
      <w:r w:rsidRPr="001367DB">
        <w:rPr>
          <w:color w:val="auto"/>
          <w:sz w:val="22"/>
          <w:szCs w:val="22"/>
          <w:lang w:val="bg-BG"/>
        </w:rPr>
        <w:fldChar w:fldCharType="begin"/>
      </w:r>
      <w:r w:rsidRPr="001367DB">
        <w:rPr>
          <w:color w:val="auto"/>
          <w:sz w:val="22"/>
          <w:szCs w:val="22"/>
          <w:lang w:val="bg-BG"/>
        </w:rPr>
        <w:instrText xml:space="preserve"> SEQ таблица \* ARABIC </w:instrText>
      </w:r>
      <w:r w:rsidRPr="001367DB">
        <w:rPr>
          <w:color w:val="auto"/>
          <w:sz w:val="22"/>
          <w:szCs w:val="22"/>
          <w:lang w:val="bg-BG"/>
        </w:rPr>
        <w:fldChar w:fldCharType="separate"/>
      </w:r>
      <w:r>
        <w:rPr>
          <w:noProof/>
          <w:color w:val="auto"/>
          <w:sz w:val="22"/>
          <w:szCs w:val="22"/>
          <w:lang w:val="bg-BG"/>
        </w:rPr>
        <w:t>1</w:t>
      </w:r>
      <w:r w:rsidRPr="001367DB">
        <w:rPr>
          <w:color w:val="auto"/>
          <w:sz w:val="22"/>
          <w:szCs w:val="22"/>
          <w:lang w:val="bg-BG"/>
        </w:rPr>
        <w:fldChar w:fldCharType="end"/>
      </w:r>
      <w:r w:rsidRPr="001367DB">
        <w:rPr>
          <w:rFonts w:cs="Calibri"/>
          <w:color w:val="auto"/>
          <w:sz w:val="22"/>
          <w:szCs w:val="22"/>
          <w:lang w:val="bg-BG"/>
        </w:rPr>
        <w:t xml:space="preserve"> Структура на поземлените ресурси на община Мадан по начин на трайно ползване</w:t>
      </w:r>
      <w:bookmarkEnd w:id="1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954"/>
        <w:gridCol w:w="1452"/>
        <w:gridCol w:w="1172"/>
      </w:tblGrid>
      <w:tr w:rsidR="003C00AD" w:rsidRPr="001367DB" w:rsidTr="006863EA">
        <w:trPr>
          <w:trHeight w:val="557"/>
          <w:jc w:val="center"/>
        </w:trPr>
        <w:tc>
          <w:tcPr>
            <w:tcW w:w="3630" w:type="pct"/>
            <w:shd w:val="clear" w:color="auto" w:fill="D6E3BC"/>
          </w:tcPr>
          <w:p w:rsidR="003C00AD" w:rsidRPr="001367DB" w:rsidRDefault="003C00AD" w:rsidP="006863EA">
            <w:pPr>
              <w:widowControl w:val="0"/>
              <w:autoSpaceDE w:val="0"/>
              <w:autoSpaceDN w:val="0"/>
              <w:adjustRightInd w:val="0"/>
              <w:spacing w:after="0" w:line="240" w:lineRule="auto"/>
              <w:jc w:val="center"/>
              <w:rPr>
                <w:rFonts w:cs="Calibri"/>
                <w:b/>
                <w:bCs/>
                <w:sz w:val="20"/>
                <w:szCs w:val="20"/>
              </w:rPr>
            </w:pPr>
            <w:r w:rsidRPr="001367DB">
              <w:rPr>
                <w:rFonts w:cs="Calibri"/>
                <w:b/>
                <w:bCs/>
                <w:sz w:val="20"/>
                <w:szCs w:val="20"/>
              </w:rPr>
              <w:t>Наименование на вида територия</w:t>
            </w:r>
          </w:p>
        </w:tc>
        <w:tc>
          <w:tcPr>
            <w:tcW w:w="758" w:type="pct"/>
            <w:shd w:val="clear" w:color="auto" w:fill="D6E3BC"/>
          </w:tcPr>
          <w:p w:rsidR="003C00AD" w:rsidRPr="001367DB" w:rsidRDefault="003C00AD" w:rsidP="006863EA">
            <w:pPr>
              <w:widowControl w:val="0"/>
              <w:autoSpaceDE w:val="0"/>
              <w:autoSpaceDN w:val="0"/>
              <w:adjustRightInd w:val="0"/>
              <w:spacing w:after="0" w:line="240" w:lineRule="auto"/>
              <w:jc w:val="center"/>
              <w:rPr>
                <w:rFonts w:cs="Calibri"/>
                <w:b/>
                <w:bCs/>
                <w:sz w:val="20"/>
                <w:szCs w:val="20"/>
              </w:rPr>
            </w:pPr>
            <w:r w:rsidRPr="001367DB">
              <w:rPr>
                <w:rFonts w:cs="Calibri"/>
                <w:b/>
                <w:bCs/>
                <w:sz w:val="20"/>
                <w:szCs w:val="20"/>
              </w:rPr>
              <w:t>Площ в дка</w:t>
            </w:r>
          </w:p>
        </w:tc>
        <w:tc>
          <w:tcPr>
            <w:tcW w:w="612" w:type="pct"/>
            <w:shd w:val="clear" w:color="auto" w:fill="D6E3BC"/>
          </w:tcPr>
          <w:p w:rsidR="003C00AD" w:rsidRPr="001367DB" w:rsidRDefault="003C00AD" w:rsidP="006863EA">
            <w:pPr>
              <w:widowControl w:val="0"/>
              <w:autoSpaceDE w:val="0"/>
              <w:autoSpaceDN w:val="0"/>
              <w:adjustRightInd w:val="0"/>
              <w:spacing w:after="0" w:line="240" w:lineRule="auto"/>
              <w:jc w:val="center"/>
              <w:rPr>
                <w:rFonts w:cs="Calibri"/>
                <w:b/>
                <w:bCs/>
                <w:sz w:val="20"/>
                <w:szCs w:val="20"/>
              </w:rPr>
            </w:pPr>
            <w:r w:rsidRPr="001367DB">
              <w:rPr>
                <w:rFonts w:cs="Calibri"/>
                <w:b/>
                <w:bCs/>
                <w:sz w:val="20"/>
                <w:szCs w:val="20"/>
              </w:rPr>
              <w:t>Дял</w:t>
            </w:r>
          </w:p>
        </w:tc>
      </w:tr>
      <w:tr w:rsidR="003C00AD" w:rsidRPr="001367DB" w:rsidTr="006863EA">
        <w:trPr>
          <w:trHeight w:val="364"/>
          <w:jc w:val="center"/>
        </w:trPr>
        <w:tc>
          <w:tcPr>
            <w:tcW w:w="3630" w:type="pct"/>
            <w:shd w:val="clear" w:color="auto" w:fill="auto"/>
          </w:tcPr>
          <w:p w:rsidR="003C00AD" w:rsidRPr="001367DB" w:rsidRDefault="003C00AD" w:rsidP="006863EA">
            <w:pPr>
              <w:widowControl w:val="0"/>
              <w:autoSpaceDE w:val="0"/>
              <w:autoSpaceDN w:val="0"/>
              <w:adjustRightInd w:val="0"/>
              <w:spacing w:after="0" w:line="240" w:lineRule="auto"/>
              <w:rPr>
                <w:rFonts w:cs="Calibri"/>
                <w:sz w:val="20"/>
                <w:szCs w:val="20"/>
              </w:rPr>
            </w:pPr>
            <w:r w:rsidRPr="001367DB">
              <w:rPr>
                <w:rFonts w:cs="Calibri"/>
                <w:sz w:val="20"/>
                <w:szCs w:val="20"/>
              </w:rPr>
              <w:lastRenderedPageBreak/>
              <w:t>Земеделски територии</w:t>
            </w:r>
          </w:p>
        </w:tc>
        <w:tc>
          <w:tcPr>
            <w:tcW w:w="758" w:type="pct"/>
            <w:shd w:val="clear" w:color="auto" w:fill="auto"/>
            <w:vAlign w:val="center"/>
          </w:tcPr>
          <w:p w:rsidR="003C00AD" w:rsidRPr="001367DB" w:rsidRDefault="003C00AD" w:rsidP="006863EA">
            <w:pPr>
              <w:spacing w:after="0" w:line="240" w:lineRule="auto"/>
              <w:jc w:val="right"/>
              <w:rPr>
                <w:rFonts w:cs="Calibri"/>
                <w:bCs/>
                <w:sz w:val="20"/>
                <w:szCs w:val="20"/>
              </w:rPr>
            </w:pPr>
            <w:r w:rsidRPr="001367DB">
              <w:rPr>
                <w:rFonts w:cs="Calibri"/>
                <w:bCs/>
                <w:sz w:val="20"/>
                <w:szCs w:val="20"/>
              </w:rPr>
              <w:t>41 795</w:t>
            </w:r>
          </w:p>
        </w:tc>
        <w:tc>
          <w:tcPr>
            <w:tcW w:w="612" w:type="pct"/>
            <w:shd w:val="clear" w:color="auto" w:fill="auto"/>
            <w:vAlign w:val="center"/>
          </w:tcPr>
          <w:p w:rsidR="003C00AD" w:rsidRPr="001367DB" w:rsidRDefault="003C00AD" w:rsidP="006863EA">
            <w:pPr>
              <w:widowControl w:val="0"/>
              <w:autoSpaceDE w:val="0"/>
              <w:autoSpaceDN w:val="0"/>
              <w:adjustRightInd w:val="0"/>
              <w:spacing w:after="0" w:line="240" w:lineRule="auto"/>
              <w:jc w:val="right"/>
              <w:rPr>
                <w:rFonts w:cs="Calibri"/>
                <w:b/>
                <w:bCs/>
                <w:sz w:val="20"/>
                <w:szCs w:val="20"/>
              </w:rPr>
            </w:pPr>
            <w:r w:rsidRPr="001367DB">
              <w:rPr>
                <w:rFonts w:cs="Calibri"/>
                <w:b/>
                <w:bCs/>
                <w:sz w:val="20"/>
                <w:szCs w:val="20"/>
              </w:rPr>
              <w:t>23,9%</w:t>
            </w:r>
          </w:p>
        </w:tc>
      </w:tr>
      <w:tr w:rsidR="003C00AD" w:rsidRPr="001367DB" w:rsidTr="006863EA">
        <w:trPr>
          <w:trHeight w:val="364"/>
          <w:jc w:val="center"/>
        </w:trPr>
        <w:tc>
          <w:tcPr>
            <w:tcW w:w="3630" w:type="pct"/>
            <w:shd w:val="clear" w:color="auto" w:fill="auto"/>
          </w:tcPr>
          <w:p w:rsidR="003C00AD" w:rsidRPr="001367DB" w:rsidRDefault="003C00AD" w:rsidP="006863EA">
            <w:pPr>
              <w:widowControl w:val="0"/>
              <w:autoSpaceDE w:val="0"/>
              <w:autoSpaceDN w:val="0"/>
              <w:adjustRightInd w:val="0"/>
              <w:spacing w:after="0" w:line="240" w:lineRule="auto"/>
              <w:rPr>
                <w:rFonts w:cs="Calibri"/>
                <w:sz w:val="20"/>
                <w:szCs w:val="20"/>
              </w:rPr>
            </w:pPr>
            <w:r w:rsidRPr="001367DB">
              <w:rPr>
                <w:rFonts w:cs="Calibri"/>
                <w:sz w:val="20"/>
                <w:szCs w:val="20"/>
              </w:rPr>
              <w:t>Горски територии</w:t>
            </w:r>
          </w:p>
        </w:tc>
        <w:tc>
          <w:tcPr>
            <w:tcW w:w="758" w:type="pct"/>
            <w:shd w:val="clear" w:color="auto" w:fill="auto"/>
            <w:vAlign w:val="center"/>
          </w:tcPr>
          <w:p w:rsidR="003C00AD" w:rsidRPr="001367DB" w:rsidRDefault="003C00AD" w:rsidP="006863EA">
            <w:pPr>
              <w:spacing w:after="0" w:line="240" w:lineRule="auto"/>
              <w:jc w:val="right"/>
              <w:rPr>
                <w:rFonts w:cs="Calibri"/>
                <w:sz w:val="20"/>
                <w:szCs w:val="20"/>
              </w:rPr>
            </w:pPr>
            <w:r w:rsidRPr="001367DB">
              <w:rPr>
                <w:rFonts w:cs="Calibri"/>
                <w:sz w:val="20"/>
                <w:szCs w:val="20"/>
              </w:rPr>
              <w:t>120 989</w:t>
            </w:r>
          </w:p>
        </w:tc>
        <w:tc>
          <w:tcPr>
            <w:tcW w:w="612" w:type="pct"/>
            <w:shd w:val="clear" w:color="auto" w:fill="auto"/>
            <w:vAlign w:val="center"/>
          </w:tcPr>
          <w:p w:rsidR="003C00AD" w:rsidRPr="001367DB" w:rsidRDefault="003C00AD" w:rsidP="006863EA">
            <w:pPr>
              <w:widowControl w:val="0"/>
              <w:autoSpaceDE w:val="0"/>
              <w:autoSpaceDN w:val="0"/>
              <w:adjustRightInd w:val="0"/>
              <w:spacing w:after="0" w:line="240" w:lineRule="auto"/>
              <w:jc w:val="right"/>
              <w:rPr>
                <w:rFonts w:cs="Calibri"/>
                <w:b/>
                <w:bCs/>
                <w:sz w:val="20"/>
                <w:szCs w:val="20"/>
              </w:rPr>
            </w:pPr>
            <w:r w:rsidRPr="001367DB">
              <w:rPr>
                <w:rFonts w:cs="Calibri"/>
                <w:b/>
                <w:bCs/>
                <w:sz w:val="20"/>
                <w:szCs w:val="20"/>
              </w:rPr>
              <w:t>69,2%</w:t>
            </w:r>
          </w:p>
        </w:tc>
      </w:tr>
      <w:tr w:rsidR="003C00AD" w:rsidRPr="001367DB" w:rsidTr="006863EA">
        <w:trPr>
          <w:trHeight w:val="364"/>
          <w:jc w:val="center"/>
        </w:trPr>
        <w:tc>
          <w:tcPr>
            <w:tcW w:w="3630" w:type="pct"/>
            <w:shd w:val="clear" w:color="auto" w:fill="auto"/>
          </w:tcPr>
          <w:p w:rsidR="003C00AD" w:rsidRPr="001367DB" w:rsidRDefault="003C00AD" w:rsidP="006863EA">
            <w:pPr>
              <w:widowControl w:val="0"/>
              <w:autoSpaceDE w:val="0"/>
              <w:autoSpaceDN w:val="0"/>
              <w:adjustRightInd w:val="0"/>
              <w:spacing w:after="0" w:line="240" w:lineRule="auto"/>
              <w:rPr>
                <w:rFonts w:cs="Calibri"/>
                <w:sz w:val="20"/>
                <w:szCs w:val="20"/>
              </w:rPr>
            </w:pPr>
            <w:r w:rsidRPr="001367DB">
              <w:rPr>
                <w:rFonts w:cs="Calibri"/>
                <w:sz w:val="20"/>
                <w:szCs w:val="20"/>
              </w:rPr>
              <w:t>Haселени места и др. урбанизирани територии</w:t>
            </w:r>
          </w:p>
        </w:tc>
        <w:tc>
          <w:tcPr>
            <w:tcW w:w="758" w:type="pct"/>
            <w:shd w:val="clear" w:color="auto" w:fill="auto"/>
            <w:vAlign w:val="center"/>
          </w:tcPr>
          <w:p w:rsidR="003C00AD" w:rsidRPr="001367DB" w:rsidRDefault="003C00AD" w:rsidP="006863EA">
            <w:pPr>
              <w:widowControl w:val="0"/>
              <w:autoSpaceDE w:val="0"/>
              <w:autoSpaceDN w:val="0"/>
              <w:adjustRightInd w:val="0"/>
              <w:spacing w:after="0" w:line="240" w:lineRule="auto"/>
              <w:jc w:val="right"/>
              <w:rPr>
                <w:rFonts w:cs="Calibri"/>
                <w:sz w:val="20"/>
                <w:szCs w:val="20"/>
              </w:rPr>
            </w:pPr>
            <w:r w:rsidRPr="001367DB">
              <w:rPr>
                <w:rFonts w:cs="Calibri"/>
                <w:sz w:val="20"/>
                <w:szCs w:val="20"/>
              </w:rPr>
              <w:t>8 277</w:t>
            </w:r>
          </w:p>
        </w:tc>
        <w:tc>
          <w:tcPr>
            <w:tcW w:w="612" w:type="pct"/>
            <w:shd w:val="clear" w:color="auto" w:fill="auto"/>
            <w:vAlign w:val="center"/>
          </w:tcPr>
          <w:p w:rsidR="003C00AD" w:rsidRPr="001367DB" w:rsidRDefault="003C00AD" w:rsidP="006863EA">
            <w:pPr>
              <w:widowControl w:val="0"/>
              <w:autoSpaceDE w:val="0"/>
              <w:autoSpaceDN w:val="0"/>
              <w:adjustRightInd w:val="0"/>
              <w:spacing w:after="0" w:line="240" w:lineRule="auto"/>
              <w:jc w:val="right"/>
              <w:rPr>
                <w:rFonts w:cs="Calibri"/>
                <w:b/>
                <w:bCs/>
                <w:sz w:val="20"/>
                <w:szCs w:val="20"/>
              </w:rPr>
            </w:pPr>
            <w:r w:rsidRPr="001367DB">
              <w:rPr>
                <w:rFonts w:cs="Calibri"/>
                <w:b/>
                <w:bCs/>
                <w:sz w:val="20"/>
                <w:szCs w:val="20"/>
              </w:rPr>
              <w:t>4,7%</w:t>
            </w:r>
          </w:p>
        </w:tc>
      </w:tr>
      <w:tr w:rsidR="003C00AD" w:rsidRPr="001367DB" w:rsidTr="006863EA">
        <w:trPr>
          <w:trHeight w:val="364"/>
          <w:jc w:val="center"/>
        </w:trPr>
        <w:tc>
          <w:tcPr>
            <w:tcW w:w="3630" w:type="pct"/>
            <w:shd w:val="clear" w:color="auto" w:fill="auto"/>
          </w:tcPr>
          <w:p w:rsidR="003C00AD" w:rsidRPr="001367DB" w:rsidRDefault="003C00AD" w:rsidP="006863EA">
            <w:pPr>
              <w:widowControl w:val="0"/>
              <w:autoSpaceDE w:val="0"/>
              <w:autoSpaceDN w:val="0"/>
              <w:adjustRightInd w:val="0"/>
              <w:spacing w:after="0" w:line="240" w:lineRule="auto"/>
              <w:rPr>
                <w:rFonts w:cs="Calibri"/>
                <w:sz w:val="20"/>
                <w:szCs w:val="20"/>
              </w:rPr>
            </w:pPr>
            <w:r w:rsidRPr="001367DB">
              <w:rPr>
                <w:rFonts w:cs="Calibri"/>
                <w:sz w:val="20"/>
                <w:szCs w:val="20"/>
              </w:rPr>
              <w:t>Водни течения и водни площи</w:t>
            </w:r>
          </w:p>
        </w:tc>
        <w:tc>
          <w:tcPr>
            <w:tcW w:w="758" w:type="pct"/>
            <w:shd w:val="clear" w:color="auto" w:fill="auto"/>
            <w:vAlign w:val="center"/>
          </w:tcPr>
          <w:p w:rsidR="003C00AD" w:rsidRPr="001367DB" w:rsidRDefault="003C00AD" w:rsidP="006863EA">
            <w:pPr>
              <w:widowControl w:val="0"/>
              <w:autoSpaceDE w:val="0"/>
              <w:autoSpaceDN w:val="0"/>
              <w:adjustRightInd w:val="0"/>
              <w:spacing w:after="0" w:line="240" w:lineRule="auto"/>
              <w:jc w:val="right"/>
              <w:rPr>
                <w:rFonts w:cs="Calibri"/>
                <w:sz w:val="20"/>
                <w:szCs w:val="20"/>
              </w:rPr>
            </w:pPr>
            <w:r w:rsidRPr="001367DB">
              <w:rPr>
                <w:rFonts w:cs="Calibri"/>
                <w:sz w:val="20"/>
                <w:szCs w:val="20"/>
              </w:rPr>
              <w:t>1 263</w:t>
            </w:r>
          </w:p>
        </w:tc>
        <w:tc>
          <w:tcPr>
            <w:tcW w:w="612" w:type="pct"/>
            <w:shd w:val="clear" w:color="auto" w:fill="auto"/>
            <w:vAlign w:val="center"/>
          </w:tcPr>
          <w:p w:rsidR="003C00AD" w:rsidRPr="001367DB" w:rsidRDefault="003C00AD" w:rsidP="006863EA">
            <w:pPr>
              <w:widowControl w:val="0"/>
              <w:autoSpaceDE w:val="0"/>
              <w:autoSpaceDN w:val="0"/>
              <w:adjustRightInd w:val="0"/>
              <w:spacing w:after="0" w:line="240" w:lineRule="auto"/>
              <w:jc w:val="right"/>
              <w:rPr>
                <w:rFonts w:cs="Calibri"/>
                <w:b/>
                <w:bCs/>
                <w:sz w:val="20"/>
                <w:szCs w:val="20"/>
              </w:rPr>
            </w:pPr>
            <w:r w:rsidRPr="001367DB">
              <w:rPr>
                <w:rFonts w:cs="Calibri"/>
                <w:b/>
                <w:bCs/>
                <w:sz w:val="20"/>
                <w:szCs w:val="20"/>
              </w:rPr>
              <w:t>0,7%</w:t>
            </w:r>
          </w:p>
        </w:tc>
      </w:tr>
      <w:tr w:rsidR="003C00AD" w:rsidRPr="001367DB" w:rsidTr="006863EA">
        <w:trPr>
          <w:trHeight w:val="364"/>
          <w:jc w:val="center"/>
        </w:trPr>
        <w:tc>
          <w:tcPr>
            <w:tcW w:w="3630" w:type="pct"/>
            <w:shd w:val="clear" w:color="auto" w:fill="auto"/>
          </w:tcPr>
          <w:p w:rsidR="003C00AD" w:rsidRPr="001367DB" w:rsidRDefault="003C00AD" w:rsidP="006863EA">
            <w:pPr>
              <w:widowControl w:val="0"/>
              <w:autoSpaceDE w:val="0"/>
              <w:autoSpaceDN w:val="0"/>
              <w:adjustRightInd w:val="0"/>
              <w:spacing w:after="0" w:line="240" w:lineRule="auto"/>
              <w:rPr>
                <w:rFonts w:cs="Calibri"/>
                <w:sz w:val="20"/>
                <w:szCs w:val="20"/>
              </w:rPr>
            </w:pPr>
            <w:r w:rsidRPr="001367DB">
              <w:rPr>
                <w:rFonts w:cs="Calibri"/>
                <w:sz w:val="20"/>
                <w:szCs w:val="20"/>
              </w:rPr>
              <w:t>Транспорт и инфраструктура</w:t>
            </w:r>
          </w:p>
        </w:tc>
        <w:tc>
          <w:tcPr>
            <w:tcW w:w="758" w:type="pct"/>
            <w:shd w:val="clear" w:color="auto" w:fill="auto"/>
            <w:vAlign w:val="center"/>
          </w:tcPr>
          <w:p w:rsidR="003C00AD" w:rsidRPr="001367DB" w:rsidRDefault="003C00AD" w:rsidP="006863EA">
            <w:pPr>
              <w:widowControl w:val="0"/>
              <w:autoSpaceDE w:val="0"/>
              <w:autoSpaceDN w:val="0"/>
              <w:adjustRightInd w:val="0"/>
              <w:spacing w:after="0" w:line="240" w:lineRule="auto"/>
              <w:jc w:val="right"/>
              <w:rPr>
                <w:rFonts w:cs="Calibri"/>
                <w:sz w:val="20"/>
                <w:szCs w:val="20"/>
              </w:rPr>
            </w:pPr>
            <w:r w:rsidRPr="001367DB">
              <w:rPr>
                <w:rFonts w:cs="Calibri"/>
                <w:sz w:val="20"/>
                <w:szCs w:val="20"/>
              </w:rPr>
              <w:t>1 332</w:t>
            </w:r>
          </w:p>
        </w:tc>
        <w:tc>
          <w:tcPr>
            <w:tcW w:w="612" w:type="pct"/>
            <w:shd w:val="clear" w:color="auto" w:fill="auto"/>
            <w:vAlign w:val="center"/>
          </w:tcPr>
          <w:p w:rsidR="003C00AD" w:rsidRPr="001367DB" w:rsidRDefault="003C00AD" w:rsidP="006863EA">
            <w:pPr>
              <w:widowControl w:val="0"/>
              <w:autoSpaceDE w:val="0"/>
              <w:autoSpaceDN w:val="0"/>
              <w:adjustRightInd w:val="0"/>
              <w:spacing w:after="0" w:line="240" w:lineRule="auto"/>
              <w:jc w:val="right"/>
              <w:rPr>
                <w:rFonts w:cs="Calibri"/>
                <w:b/>
                <w:bCs/>
                <w:sz w:val="20"/>
                <w:szCs w:val="20"/>
              </w:rPr>
            </w:pPr>
            <w:r w:rsidRPr="001367DB">
              <w:rPr>
                <w:rFonts w:cs="Calibri"/>
                <w:b/>
                <w:bCs/>
                <w:sz w:val="20"/>
                <w:szCs w:val="20"/>
              </w:rPr>
              <w:t>0,8%</w:t>
            </w:r>
          </w:p>
        </w:tc>
      </w:tr>
      <w:tr w:rsidR="003C00AD" w:rsidRPr="001367DB" w:rsidTr="006863EA">
        <w:trPr>
          <w:trHeight w:val="364"/>
          <w:jc w:val="center"/>
        </w:trPr>
        <w:tc>
          <w:tcPr>
            <w:tcW w:w="3630" w:type="pct"/>
            <w:shd w:val="clear" w:color="auto" w:fill="auto"/>
          </w:tcPr>
          <w:p w:rsidR="003C00AD" w:rsidRPr="001367DB" w:rsidRDefault="003C00AD" w:rsidP="006863EA">
            <w:pPr>
              <w:widowControl w:val="0"/>
              <w:autoSpaceDE w:val="0"/>
              <w:autoSpaceDN w:val="0"/>
              <w:adjustRightInd w:val="0"/>
              <w:spacing w:after="0" w:line="240" w:lineRule="auto"/>
              <w:rPr>
                <w:rFonts w:cs="Calibri"/>
                <w:sz w:val="20"/>
                <w:szCs w:val="20"/>
              </w:rPr>
            </w:pPr>
            <w:r w:rsidRPr="001367DB">
              <w:rPr>
                <w:rFonts w:cs="Calibri"/>
                <w:sz w:val="20"/>
                <w:szCs w:val="20"/>
              </w:rPr>
              <w:t>Територии за добив на полезни изкопаеми</w:t>
            </w:r>
          </w:p>
        </w:tc>
        <w:tc>
          <w:tcPr>
            <w:tcW w:w="758" w:type="pct"/>
            <w:shd w:val="clear" w:color="auto" w:fill="auto"/>
            <w:vAlign w:val="center"/>
          </w:tcPr>
          <w:p w:rsidR="003C00AD" w:rsidRPr="001367DB" w:rsidRDefault="003C00AD" w:rsidP="006863EA">
            <w:pPr>
              <w:widowControl w:val="0"/>
              <w:autoSpaceDE w:val="0"/>
              <w:autoSpaceDN w:val="0"/>
              <w:adjustRightInd w:val="0"/>
              <w:spacing w:after="0" w:line="240" w:lineRule="auto"/>
              <w:jc w:val="right"/>
              <w:rPr>
                <w:rFonts w:cs="Calibri"/>
                <w:sz w:val="20"/>
                <w:szCs w:val="20"/>
              </w:rPr>
            </w:pPr>
            <w:r w:rsidRPr="001367DB">
              <w:rPr>
                <w:rFonts w:cs="Calibri"/>
                <w:sz w:val="20"/>
                <w:szCs w:val="20"/>
              </w:rPr>
              <w:t>1 295</w:t>
            </w:r>
          </w:p>
        </w:tc>
        <w:tc>
          <w:tcPr>
            <w:tcW w:w="612" w:type="pct"/>
            <w:shd w:val="clear" w:color="auto" w:fill="auto"/>
            <w:vAlign w:val="center"/>
          </w:tcPr>
          <w:p w:rsidR="003C00AD" w:rsidRPr="001367DB" w:rsidRDefault="003C00AD" w:rsidP="006863EA">
            <w:pPr>
              <w:widowControl w:val="0"/>
              <w:autoSpaceDE w:val="0"/>
              <w:autoSpaceDN w:val="0"/>
              <w:adjustRightInd w:val="0"/>
              <w:spacing w:after="0" w:line="240" w:lineRule="auto"/>
              <w:jc w:val="right"/>
              <w:rPr>
                <w:rFonts w:cs="Calibri"/>
                <w:b/>
                <w:bCs/>
                <w:sz w:val="20"/>
                <w:szCs w:val="20"/>
              </w:rPr>
            </w:pPr>
            <w:r w:rsidRPr="001367DB">
              <w:rPr>
                <w:rFonts w:cs="Calibri"/>
                <w:b/>
                <w:bCs/>
                <w:sz w:val="20"/>
                <w:szCs w:val="20"/>
              </w:rPr>
              <w:t>0,7%</w:t>
            </w:r>
          </w:p>
        </w:tc>
      </w:tr>
      <w:tr w:rsidR="003C00AD" w:rsidRPr="001367DB" w:rsidTr="006863EA">
        <w:trPr>
          <w:trHeight w:val="364"/>
          <w:jc w:val="center"/>
        </w:trPr>
        <w:tc>
          <w:tcPr>
            <w:tcW w:w="3630" w:type="pct"/>
            <w:shd w:val="clear" w:color="auto" w:fill="auto"/>
          </w:tcPr>
          <w:p w:rsidR="003C00AD" w:rsidRPr="001367DB" w:rsidRDefault="003C00AD" w:rsidP="006863EA">
            <w:pPr>
              <w:widowControl w:val="0"/>
              <w:autoSpaceDE w:val="0"/>
              <w:autoSpaceDN w:val="0"/>
              <w:adjustRightInd w:val="0"/>
              <w:spacing w:after="0" w:line="240" w:lineRule="auto"/>
              <w:rPr>
                <w:rFonts w:cs="Calibri"/>
                <w:b/>
                <w:sz w:val="20"/>
                <w:szCs w:val="20"/>
              </w:rPr>
            </w:pPr>
            <w:r w:rsidRPr="001367DB">
              <w:rPr>
                <w:rFonts w:cs="Calibri"/>
                <w:b/>
                <w:sz w:val="20"/>
                <w:szCs w:val="20"/>
              </w:rPr>
              <w:t>Общо</w:t>
            </w:r>
          </w:p>
        </w:tc>
        <w:tc>
          <w:tcPr>
            <w:tcW w:w="758" w:type="pct"/>
            <w:shd w:val="clear" w:color="auto" w:fill="auto"/>
            <w:vAlign w:val="center"/>
          </w:tcPr>
          <w:p w:rsidR="003C00AD" w:rsidRPr="001367DB" w:rsidRDefault="003C00AD" w:rsidP="006863EA">
            <w:pPr>
              <w:widowControl w:val="0"/>
              <w:autoSpaceDE w:val="0"/>
              <w:autoSpaceDN w:val="0"/>
              <w:adjustRightInd w:val="0"/>
              <w:spacing w:after="0" w:line="240" w:lineRule="auto"/>
              <w:jc w:val="right"/>
              <w:rPr>
                <w:rFonts w:cs="Calibri"/>
                <w:b/>
                <w:sz w:val="20"/>
                <w:szCs w:val="20"/>
              </w:rPr>
            </w:pPr>
            <w:r w:rsidRPr="001367DB">
              <w:rPr>
                <w:rFonts w:cs="Calibri"/>
                <w:b/>
                <w:sz w:val="20"/>
                <w:szCs w:val="20"/>
              </w:rPr>
              <w:t>174 951</w:t>
            </w:r>
          </w:p>
        </w:tc>
        <w:tc>
          <w:tcPr>
            <w:tcW w:w="612" w:type="pct"/>
            <w:shd w:val="clear" w:color="auto" w:fill="auto"/>
            <w:vAlign w:val="center"/>
          </w:tcPr>
          <w:p w:rsidR="003C00AD" w:rsidRPr="001367DB" w:rsidRDefault="003C00AD" w:rsidP="006863EA">
            <w:pPr>
              <w:widowControl w:val="0"/>
              <w:autoSpaceDE w:val="0"/>
              <w:autoSpaceDN w:val="0"/>
              <w:adjustRightInd w:val="0"/>
              <w:spacing w:after="0" w:line="240" w:lineRule="auto"/>
              <w:jc w:val="right"/>
              <w:rPr>
                <w:rFonts w:cs="Calibri"/>
                <w:b/>
                <w:bCs/>
                <w:sz w:val="20"/>
                <w:szCs w:val="20"/>
              </w:rPr>
            </w:pPr>
            <w:r w:rsidRPr="001367DB">
              <w:rPr>
                <w:rFonts w:cs="Calibri"/>
                <w:b/>
                <w:bCs/>
                <w:sz w:val="20"/>
                <w:szCs w:val="20"/>
              </w:rPr>
              <w:t>100%</w:t>
            </w:r>
          </w:p>
        </w:tc>
      </w:tr>
    </w:tbl>
    <w:p w:rsidR="003C00AD" w:rsidRPr="001367DB" w:rsidRDefault="003C00AD" w:rsidP="003C00AD">
      <w:pPr>
        <w:tabs>
          <w:tab w:val="left" w:pos="2926"/>
        </w:tabs>
        <w:spacing w:after="0" w:line="240" w:lineRule="auto"/>
        <w:jc w:val="both"/>
        <w:rPr>
          <w:rFonts w:cs="Calibri"/>
          <w:bCs/>
          <w:i/>
          <w:iCs/>
          <w:sz w:val="18"/>
          <w:szCs w:val="18"/>
        </w:rPr>
      </w:pPr>
      <w:r w:rsidRPr="001367DB">
        <w:rPr>
          <w:rFonts w:cs="Calibri"/>
          <w:bCs/>
          <w:i/>
          <w:iCs/>
          <w:sz w:val="18"/>
          <w:szCs w:val="18"/>
        </w:rPr>
        <w:t>Източник: НСИ</w:t>
      </w:r>
    </w:p>
    <w:p w:rsidR="003C00AD" w:rsidRPr="001367DB" w:rsidRDefault="003C00AD" w:rsidP="003C00AD">
      <w:pPr>
        <w:tabs>
          <w:tab w:val="left" w:pos="2926"/>
        </w:tabs>
        <w:spacing w:after="0" w:line="240" w:lineRule="auto"/>
        <w:jc w:val="both"/>
        <w:rPr>
          <w:rFonts w:cs="Calibri"/>
          <w:bCs/>
          <w:iCs/>
          <w:lang w:val="en-US"/>
        </w:rPr>
      </w:pPr>
    </w:p>
    <w:p w:rsidR="003C00AD" w:rsidRPr="001367DB" w:rsidRDefault="003C00AD" w:rsidP="003C00AD">
      <w:pPr>
        <w:tabs>
          <w:tab w:val="left" w:pos="2926"/>
        </w:tabs>
        <w:spacing w:after="0" w:line="240" w:lineRule="auto"/>
        <w:jc w:val="both"/>
        <w:rPr>
          <w:rFonts w:cs="Calibri"/>
          <w:lang w:val="en-US"/>
        </w:rPr>
      </w:pPr>
      <w:r w:rsidRPr="001367DB">
        <w:rPr>
          <w:rFonts w:cs="Calibri"/>
          <w:bCs/>
          <w:iCs/>
        </w:rPr>
        <w:t>Земеделските територии</w:t>
      </w:r>
      <w:r w:rsidRPr="001367DB">
        <w:rPr>
          <w:rFonts w:cs="Calibri"/>
        </w:rPr>
        <w:t xml:space="preserve"> следва да бъдат оценявани като предпоставка за очертаващите се приоритети в нейното развитие. Един от тях е свързан с формирането на модерен аграрен сектор. С най-голям дял от обработваемите земи са ливадите – 7 203 дкa (49%), нивите – 6 549 дкa (45%) и трайните насаждения – 258 дкa площ (3%). </w:t>
      </w:r>
      <w:r w:rsidRPr="001367DB">
        <w:rPr>
          <w:rFonts w:cs="Calibri"/>
          <w:iCs/>
        </w:rPr>
        <w:t>Мерите и пасищата</w:t>
      </w:r>
      <w:r w:rsidRPr="001367DB">
        <w:rPr>
          <w:rFonts w:cs="Calibri"/>
        </w:rPr>
        <w:t xml:space="preserve"> заемат площ от 350 дкa. </w:t>
      </w:r>
      <w:r w:rsidRPr="001367DB">
        <w:rPr>
          <w:rFonts w:cs="Calibri"/>
          <w:iCs/>
        </w:rPr>
        <w:t xml:space="preserve">Пасищата и естествените ливади, които заемат общо  </w:t>
      </w:r>
      <w:r w:rsidRPr="001367DB">
        <w:rPr>
          <w:rFonts w:cs="Calibri"/>
        </w:rPr>
        <w:t>4,3% от територията на общината</w:t>
      </w:r>
      <w:r w:rsidRPr="001367DB">
        <w:rPr>
          <w:rFonts w:cs="Calibri"/>
          <w:iCs/>
        </w:rPr>
        <w:t xml:space="preserve"> са </w:t>
      </w:r>
      <w:r w:rsidRPr="001367DB">
        <w:rPr>
          <w:rFonts w:cs="Calibri"/>
        </w:rPr>
        <w:t xml:space="preserve">ресурс за развитието на говедовъдството и овцевъдството, но в последните години голяма част от тях биват изоставяни и се превръщат в пустеещи и обрасли с храстовидна растителност територии. В общината има 2 оранжерии. </w:t>
      </w:r>
    </w:p>
    <w:p w:rsidR="003C00AD" w:rsidRPr="001367DB" w:rsidRDefault="003C00AD" w:rsidP="003C00AD">
      <w:pPr>
        <w:tabs>
          <w:tab w:val="left" w:pos="2926"/>
        </w:tabs>
        <w:spacing w:after="0" w:line="240" w:lineRule="auto"/>
        <w:jc w:val="both"/>
        <w:rPr>
          <w:rFonts w:cs="Calibri"/>
          <w:lang w:val="en-US"/>
        </w:rPr>
      </w:pPr>
    </w:p>
    <w:p w:rsidR="003C00AD" w:rsidRPr="001367DB" w:rsidRDefault="003C00AD" w:rsidP="003C00AD">
      <w:pPr>
        <w:tabs>
          <w:tab w:val="left" w:pos="2926"/>
        </w:tabs>
        <w:spacing w:after="0" w:line="240" w:lineRule="auto"/>
        <w:jc w:val="both"/>
      </w:pPr>
      <w:r w:rsidRPr="001367DB">
        <w:rPr>
          <w:rFonts w:cs="Calibri"/>
          <w:bCs/>
          <w:iCs/>
        </w:rPr>
        <w:t>Горският</w:t>
      </w:r>
      <w:r w:rsidRPr="001367DB">
        <w:rPr>
          <w:rFonts w:cs="Calibri"/>
        </w:rPr>
        <w:t xml:space="preserve"> фонд</w:t>
      </w:r>
      <w:r w:rsidRPr="001367DB">
        <w:rPr>
          <w:rFonts w:cs="Calibri"/>
          <w:b/>
          <w:bCs/>
        </w:rPr>
        <w:t xml:space="preserve"> </w:t>
      </w:r>
      <w:r w:rsidRPr="001367DB">
        <w:rPr>
          <w:rFonts w:cs="Calibri"/>
        </w:rPr>
        <w:t>заема 120 989 дкa (69,2%</w:t>
      </w:r>
      <w:r w:rsidRPr="001367DB">
        <w:rPr>
          <w:rFonts w:cs="Calibri"/>
          <w:color w:val="0000FF"/>
        </w:rPr>
        <w:t xml:space="preserve"> </w:t>
      </w:r>
      <w:r w:rsidRPr="001367DB">
        <w:rPr>
          <w:rFonts w:cs="Calibri"/>
        </w:rPr>
        <w:t xml:space="preserve">от територията на общината) и е по-висок от този показател в областта. </w:t>
      </w:r>
      <w:r w:rsidRPr="001367DB">
        <w:rPr>
          <w:rFonts w:cs="Calibri"/>
          <w:bCs/>
          <w:iCs/>
        </w:rPr>
        <w:t>Водните течения, водните площи, териториите за добив на полезни изкопаеми и депата за отпадъци са с еднакъв относителен дял от 0,7%, а п</w:t>
      </w:r>
      <w:r w:rsidRPr="001367DB">
        <w:rPr>
          <w:rFonts w:cs="Calibri"/>
        </w:rPr>
        <w:t xml:space="preserve">лощта която заемат транспортната и </w:t>
      </w:r>
      <w:r w:rsidRPr="001367DB">
        <w:rPr>
          <w:rFonts w:cs="Calibri"/>
          <w:bCs/>
          <w:iCs/>
        </w:rPr>
        <w:t>техническата инфраструктура</w:t>
      </w:r>
      <w:r w:rsidRPr="001367DB">
        <w:rPr>
          <w:rFonts w:cs="Calibri"/>
        </w:rPr>
        <w:t xml:space="preserve"> е малко повече.</w:t>
      </w:r>
    </w:p>
    <w:p w:rsidR="003C00AD" w:rsidRPr="001367DB" w:rsidRDefault="003C00AD" w:rsidP="003C00AD">
      <w:pPr>
        <w:pStyle w:val="ListParagraph"/>
        <w:spacing w:after="0" w:line="240" w:lineRule="auto"/>
        <w:ind w:left="0"/>
        <w:rPr>
          <w:b/>
        </w:rPr>
      </w:pPr>
    </w:p>
    <w:p w:rsidR="003C00AD" w:rsidRPr="001367DB" w:rsidRDefault="003C00AD" w:rsidP="003C00AD">
      <w:pPr>
        <w:pStyle w:val="ListParagraph"/>
        <w:spacing w:after="0" w:line="240" w:lineRule="auto"/>
        <w:ind w:left="0"/>
        <w:rPr>
          <w:b/>
        </w:rPr>
      </w:pPr>
      <w:r w:rsidRPr="001367DB">
        <w:rPr>
          <w:b/>
        </w:rPr>
        <w:t>Релеф</w:t>
      </w:r>
    </w:p>
    <w:p w:rsidR="003C00AD" w:rsidRPr="001367DB" w:rsidRDefault="003C00AD" w:rsidP="003C00AD">
      <w:pPr>
        <w:pStyle w:val="ListParagraph"/>
        <w:spacing w:after="0" w:line="240" w:lineRule="auto"/>
        <w:ind w:left="0"/>
        <w:jc w:val="both"/>
        <w:rPr>
          <w:lang w:val="en-US"/>
        </w:rPr>
      </w:pPr>
      <w:r w:rsidRPr="001367DB">
        <w:t xml:space="preserve">Релефът на общината е полупланински и планински с подчертано ерозионно-денудационен характер, с дълбока и гъста речно-долинна мрежа и долинни склонове със значителни наклони. При средна надморска височина около 700 м общината попада </w:t>
      </w:r>
      <w:r>
        <w:t xml:space="preserve">в </w:t>
      </w:r>
      <w:r w:rsidRPr="001367DB">
        <w:t>преходно-средиземноморската климатична област на страната.</w:t>
      </w:r>
    </w:p>
    <w:p w:rsidR="003C00AD" w:rsidRPr="001367DB" w:rsidRDefault="003C00AD" w:rsidP="003C00AD">
      <w:pPr>
        <w:pStyle w:val="ListParagraph"/>
        <w:spacing w:after="0" w:line="240" w:lineRule="auto"/>
        <w:ind w:left="0"/>
        <w:jc w:val="both"/>
        <w:rPr>
          <w:lang w:val="en-US"/>
        </w:rPr>
      </w:pPr>
    </w:p>
    <w:p w:rsidR="003C00AD" w:rsidRPr="001367DB" w:rsidRDefault="003C00AD" w:rsidP="003C00AD">
      <w:pPr>
        <w:pStyle w:val="ListParagraph"/>
        <w:spacing w:after="0" w:line="240" w:lineRule="auto"/>
        <w:ind w:left="0"/>
        <w:jc w:val="both"/>
      </w:pPr>
      <w:r w:rsidRPr="001367DB">
        <w:t xml:space="preserve">Община Мадан заема части от Рило-Родопския масив с широко разпространени кристалинни пластове. Силно разчленената и дълбоко врязана хидрографска мрежа бързо дренира теренa. </w:t>
      </w:r>
    </w:p>
    <w:p w:rsidR="003C00AD" w:rsidRPr="001367DB" w:rsidRDefault="003C00AD" w:rsidP="003C00AD">
      <w:pPr>
        <w:pStyle w:val="ListParagraph"/>
        <w:spacing w:after="0" w:line="240" w:lineRule="auto"/>
        <w:ind w:left="0"/>
        <w:jc w:val="both"/>
        <w:rPr>
          <w:lang w:val="en-US"/>
        </w:rPr>
      </w:pPr>
      <w:r w:rsidRPr="001367DB">
        <w:t>Територията на общината включва Жълти дял на Горноарденския район по поречието на реките Маданска, Арда и Черна, както и части от Ардинското било, спускащо се на североизток между реките Арда и Върбица. В централната част на Жълти дял се издигат върховете Бучовица /1404 м/, Ветреница /1372 м/ и Петровица /1209 м/. Завършекът на гребена е връх Алада /1241 м/. На всички страни от Жълти дял се отделят разклонения – бърда, чиито разчленения постепенно се снишават и съвсем раздробени изчезват в долините на реките.</w:t>
      </w:r>
    </w:p>
    <w:p w:rsidR="003C00AD" w:rsidRPr="001367DB" w:rsidRDefault="003C00AD" w:rsidP="003C00AD">
      <w:pPr>
        <w:pStyle w:val="ListParagraph"/>
        <w:spacing w:after="0" w:line="240" w:lineRule="auto"/>
        <w:ind w:left="0"/>
        <w:jc w:val="both"/>
        <w:rPr>
          <w:lang w:val="en-US"/>
        </w:rPr>
      </w:pPr>
    </w:p>
    <w:p w:rsidR="003C00AD" w:rsidRPr="001367DB" w:rsidRDefault="003C00AD" w:rsidP="003C00AD">
      <w:pPr>
        <w:pStyle w:val="ListParagraph"/>
        <w:spacing w:after="0" w:line="240" w:lineRule="auto"/>
        <w:ind w:left="0"/>
        <w:jc w:val="both"/>
        <w:rPr>
          <w:lang w:val="en-US"/>
        </w:rPr>
      </w:pPr>
      <w:r w:rsidRPr="001367DB">
        <w:t>За съвременния релеф на тази част от Средните Родопи най-голямо значение има издигането на планината през неогена и кватернера. Сложната стъпаловидна промяна на разломите е обусловила стръмния стъпаловиден изглед на склоновете. Окончателното оформяне на съвременните речни долини се извършва през кватернера.</w:t>
      </w:r>
    </w:p>
    <w:p w:rsidR="003C00AD" w:rsidRPr="001367DB" w:rsidRDefault="003C00AD" w:rsidP="003C00AD">
      <w:pPr>
        <w:pStyle w:val="ListParagraph"/>
        <w:spacing w:after="0" w:line="240" w:lineRule="auto"/>
        <w:ind w:left="0"/>
        <w:jc w:val="both"/>
        <w:rPr>
          <w:lang w:val="en-US"/>
        </w:rPr>
      </w:pPr>
    </w:p>
    <w:p w:rsidR="003C00AD" w:rsidRPr="001367DB" w:rsidRDefault="003C00AD" w:rsidP="003C00AD">
      <w:pPr>
        <w:pStyle w:val="ListParagraph"/>
        <w:spacing w:after="0" w:line="240" w:lineRule="auto"/>
        <w:ind w:left="0"/>
        <w:jc w:val="both"/>
        <w:rPr>
          <w:lang w:val="en-US"/>
        </w:rPr>
      </w:pPr>
      <w:r w:rsidRPr="001367DB">
        <w:t>Тези особености определят и характера на селищната мрежа, която е типична за планински район – дисперсно разположени населени места, преобладаващи малки селища, малки селищни образувания и един град, обединяващ икономическите, административните и културно-просветните функции.</w:t>
      </w:r>
    </w:p>
    <w:p w:rsidR="003C00AD" w:rsidRPr="001367DB" w:rsidRDefault="003C00AD" w:rsidP="003C00AD">
      <w:pPr>
        <w:pStyle w:val="ListParagraph"/>
        <w:spacing w:after="0" w:line="240" w:lineRule="auto"/>
        <w:ind w:left="0"/>
        <w:jc w:val="both"/>
        <w:rPr>
          <w:lang w:val="en-US"/>
        </w:rPr>
      </w:pPr>
    </w:p>
    <w:p w:rsidR="003C00AD" w:rsidRPr="001367DB" w:rsidRDefault="003C00AD" w:rsidP="003C00AD">
      <w:pPr>
        <w:pStyle w:val="ListParagraph"/>
        <w:spacing w:after="0" w:line="240" w:lineRule="auto"/>
        <w:ind w:left="0"/>
        <w:jc w:val="both"/>
        <w:rPr>
          <w:b/>
        </w:rPr>
      </w:pPr>
      <w:r w:rsidRPr="001367DB">
        <w:rPr>
          <w:b/>
        </w:rPr>
        <w:t>Полезни изкопаеми</w:t>
      </w:r>
    </w:p>
    <w:p w:rsidR="003C00AD" w:rsidRPr="001367DB" w:rsidRDefault="003C00AD" w:rsidP="003C00AD">
      <w:pPr>
        <w:pStyle w:val="ListParagraph"/>
        <w:spacing w:after="0" w:line="240" w:lineRule="auto"/>
        <w:ind w:left="0"/>
        <w:jc w:val="both"/>
        <w:rPr>
          <w:lang w:val="en-US"/>
        </w:rPr>
      </w:pPr>
      <w:r w:rsidRPr="001367DB">
        <w:lastRenderedPageBreak/>
        <w:t>Фундамента на планинските ридове в средната част на Родопите са гранитен плутон и намиращите се върху него предпалеозойски и палеозойски скали. На редица м</w:t>
      </w:r>
      <w:r w:rsidRPr="001367DB">
        <w:rPr>
          <w:rFonts w:cs="Calibri"/>
        </w:rPr>
        <w:t>˚</w:t>
      </w:r>
      <w:r w:rsidRPr="001367DB">
        <w:t>еста те са покрити с палеогенски морски наслаги (пясъчници, конгломерати и вулканични скали). Гранитът е силно напукан и дълбоко изветрял, в резултат на което билата на отделните ридове имат в повечето случаи заоблен вид.</w:t>
      </w:r>
    </w:p>
    <w:p w:rsidR="003C00AD" w:rsidRPr="001367DB" w:rsidRDefault="003C00AD" w:rsidP="003C00AD">
      <w:pPr>
        <w:pStyle w:val="ListParagraph"/>
        <w:spacing w:after="0" w:line="240" w:lineRule="auto"/>
        <w:ind w:left="0"/>
        <w:jc w:val="both"/>
        <w:rPr>
          <w:lang w:val="en-US"/>
        </w:rPr>
      </w:pPr>
    </w:p>
    <w:p w:rsidR="003C00AD" w:rsidRPr="001367DB" w:rsidRDefault="003C00AD" w:rsidP="003C00AD">
      <w:pPr>
        <w:pStyle w:val="ListParagraph"/>
        <w:spacing w:after="0" w:line="240" w:lineRule="auto"/>
        <w:ind w:left="0"/>
        <w:jc w:val="both"/>
        <w:rPr>
          <w:lang w:val="en-US"/>
        </w:rPr>
      </w:pPr>
      <w:r w:rsidRPr="001367DB">
        <w:t>От голямо значение за икономическото развитие на община Мадан е наличието на залежи на полиметални находища на цветни метали. Това води до тясната специализация на общината в рудодобива – от разработените 40 находища в Маданското рудно поле 18 се намират на територията на община Мадан. На нея се падат около 42% от общия добив на рудата в това рудно поле.</w:t>
      </w:r>
    </w:p>
    <w:p w:rsidR="003C00AD" w:rsidRPr="001367DB" w:rsidRDefault="003C00AD" w:rsidP="003C00AD">
      <w:pPr>
        <w:pStyle w:val="ListParagraph"/>
        <w:spacing w:after="0" w:line="240" w:lineRule="auto"/>
        <w:ind w:left="0"/>
        <w:jc w:val="both"/>
        <w:rPr>
          <w:lang w:val="en-US"/>
        </w:rPr>
      </w:pPr>
    </w:p>
    <w:p w:rsidR="003C00AD" w:rsidRPr="001367DB" w:rsidRDefault="003C00AD" w:rsidP="003C00AD">
      <w:pPr>
        <w:pStyle w:val="ListParagraph"/>
        <w:spacing w:after="0" w:line="240" w:lineRule="auto"/>
        <w:ind w:left="0"/>
        <w:rPr>
          <w:b/>
        </w:rPr>
      </w:pPr>
      <w:r w:rsidRPr="001367DB">
        <w:rPr>
          <w:b/>
        </w:rPr>
        <w:t>Климат</w:t>
      </w:r>
    </w:p>
    <w:p w:rsidR="003C00AD" w:rsidRPr="001367DB" w:rsidRDefault="003C00AD" w:rsidP="003C00AD">
      <w:pPr>
        <w:pStyle w:val="ListParagraph"/>
        <w:spacing w:after="0" w:line="240" w:lineRule="auto"/>
        <w:ind w:left="0"/>
        <w:jc w:val="both"/>
        <w:rPr>
          <w:lang w:val="en-US"/>
        </w:rPr>
      </w:pPr>
      <w:r w:rsidRPr="001367DB">
        <w:t>Макар и в близост до най-високите части на Западните Родопи, общината попада в преходносредиземноморската климатична област, а частите над 1000 м н.в. имат характеристиките на планинска климатична област. Климатът е благоприятен за туризъм и отдих. Зимата е продължителна и с обилни валежи от сняг, но мека. Средната месечна температура за месец януари е от -7</w:t>
      </w:r>
      <w:r w:rsidRPr="001367DB">
        <w:rPr>
          <w:rFonts w:cs="Calibri"/>
        </w:rPr>
        <w:t>˚</w:t>
      </w:r>
      <w:r w:rsidRPr="001367DB">
        <w:t>С до +2</w:t>
      </w:r>
      <w:r w:rsidRPr="001367DB">
        <w:rPr>
          <w:rFonts w:cs="Calibri"/>
        </w:rPr>
        <w:t>˚</w:t>
      </w:r>
      <w:r w:rsidRPr="001367DB">
        <w:t>С. Снежната покривка по високите била се задържа до края на месец май. Лятото е прохладно като най-високи средномесечни температури за месец юли са 18</w:t>
      </w:r>
      <w:r w:rsidRPr="001367DB">
        <w:rPr>
          <w:rFonts w:cs="Calibri"/>
        </w:rPr>
        <w:t>˚</w:t>
      </w:r>
      <w:r w:rsidRPr="001367DB">
        <w:t>С-19</w:t>
      </w:r>
      <w:r w:rsidRPr="001367DB">
        <w:rPr>
          <w:rFonts w:cs="Calibri"/>
        </w:rPr>
        <w:t>˚</w:t>
      </w:r>
      <w:r w:rsidRPr="001367DB">
        <w:t>С. Влажността на въздуха е най-висока през месец януари – 80% и най-ниска за времето от юли до октомври – 60%. Тук са най-малко дните със силен вятър или с мъгла в сравнени с другите планини в страната. Тук се срещат уникална природна даденост – отрицателно йонизиране на въздуха, влияещо изключително благоприятно на човешкото здраве, а наличието на преобладаващи иглолистни гори в района гарантира благоприятното въздействие върху дихателната система.</w:t>
      </w:r>
    </w:p>
    <w:p w:rsidR="003C00AD" w:rsidRPr="001367DB" w:rsidRDefault="003C00AD" w:rsidP="003C00AD">
      <w:pPr>
        <w:pStyle w:val="ListParagraph"/>
        <w:spacing w:after="0" w:line="240" w:lineRule="auto"/>
        <w:ind w:left="0"/>
        <w:jc w:val="both"/>
        <w:rPr>
          <w:lang w:val="en-US"/>
        </w:rPr>
      </w:pPr>
    </w:p>
    <w:p w:rsidR="003C00AD" w:rsidRPr="001367DB" w:rsidRDefault="003C00AD" w:rsidP="003C00AD">
      <w:pPr>
        <w:pStyle w:val="ListParagraph"/>
        <w:spacing w:after="0" w:line="240" w:lineRule="auto"/>
        <w:ind w:left="0"/>
        <w:jc w:val="both"/>
        <w:rPr>
          <w:lang w:val="en-US"/>
        </w:rPr>
      </w:pPr>
      <w:r w:rsidRPr="001367DB">
        <w:t>Средната годишна температура е 10</w:t>
      </w:r>
      <w:r w:rsidRPr="001367DB">
        <w:rPr>
          <w:rFonts w:cs="Calibri"/>
        </w:rPr>
        <w:t>˚</w:t>
      </w:r>
      <w:r w:rsidRPr="001367DB">
        <w:t>С, средногодишната влажност на въздуха –около 77%, а средната продължителност на дните със снежна покривка в годината е 70.</w:t>
      </w:r>
    </w:p>
    <w:p w:rsidR="003C00AD" w:rsidRPr="001367DB" w:rsidRDefault="003C00AD" w:rsidP="003C00AD">
      <w:pPr>
        <w:pStyle w:val="ListParagraph"/>
        <w:spacing w:after="0" w:line="240" w:lineRule="auto"/>
        <w:ind w:left="0"/>
        <w:jc w:val="both"/>
        <w:rPr>
          <w:lang w:val="en-US"/>
        </w:rPr>
      </w:pPr>
    </w:p>
    <w:p w:rsidR="003C00AD" w:rsidRPr="001367DB" w:rsidRDefault="003C00AD" w:rsidP="003C00AD">
      <w:pPr>
        <w:pStyle w:val="ListParagraph"/>
        <w:spacing w:after="0" w:line="240" w:lineRule="auto"/>
        <w:ind w:left="0"/>
        <w:rPr>
          <w:b/>
        </w:rPr>
      </w:pPr>
      <w:r w:rsidRPr="001367DB">
        <w:rPr>
          <w:b/>
        </w:rPr>
        <w:t>Води и водни ресурси</w:t>
      </w:r>
    </w:p>
    <w:p w:rsidR="003C00AD" w:rsidRPr="001367DB" w:rsidRDefault="003C00AD" w:rsidP="003C00AD">
      <w:pPr>
        <w:pStyle w:val="ListParagraph"/>
        <w:spacing w:after="0" w:line="240" w:lineRule="auto"/>
        <w:ind w:left="0"/>
        <w:jc w:val="both"/>
        <w:rPr>
          <w:lang w:val="en-US"/>
        </w:rPr>
      </w:pPr>
      <w:r w:rsidRPr="001367DB">
        <w:t>Водните ресурси на общината са ограничени, преобладават изворните водохващания - каптажи. Силно разчленената и дълбоко врязана хидрографска мрежа бързо дренира терена. Подземните води в района са представени от пукнатинен и грунтов тип. Речната система на района се представя от басейните на горните течения на няколко по-големи реки – на север басейнът на река Арда с притоците Елховска и Чепинска река, която от своя страна малко над Рудозем приема водите на река Рибница, след което се влива в р. Арда. До с. Средногорци в река Арда се вливат р. Маданска и най-значителния ляв приток в горното течение – р. Черна.</w:t>
      </w:r>
    </w:p>
    <w:p w:rsidR="003C00AD" w:rsidRPr="001367DB" w:rsidRDefault="003C00AD" w:rsidP="003C00AD">
      <w:pPr>
        <w:pStyle w:val="ListParagraph"/>
        <w:spacing w:after="0" w:line="240" w:lineRule="auto"/>
        <w:ind w:left="0"/>
        <w:jc w:val="both"/>
        <w:rPr>
          <w:lang w:val="en-US"/>
        </w:rPr>
      </w:pPr>
    </w:p>
    <w:p w:rsidR="003C00AD" w:rsidRPr="001367DB" w:rsidRDefault="003C00AD" w:rsidP="003C00AD">
      <w:pPr>
        <w:pStyle w:val="ListParagraph"/>
        <w:spacing w:after="0" w:line="240" w:lineRule="auto"/>
        <w:ind w:left="0"/>
        <w:jc w:val="both"/>
        <w:rPr>
          <w:lang w:val="en-US"/>
        </w:rPr>
      </w:pPr>
      <w:r w:rsidRPr="001367DB">
        <w:t>В централната част на общината по-значителна е Маданската река, която се образува от сливането на Голяма и Малка река. Речната мрежа е представена от голям брой по-малки притоци, които се подхранват от многобройни планински поточета.</w:t>
      </w:r>
    </w:p>
    <w:p w:rsidR="003C00AD" w:rsidRPr="001367DB" w:rsidRDefault="003C00AD" w:rsidP="003C00AD">
      <w:pPr>
        <w:pStyle w:val="ListParagraph"/>
        <w:spacing w:after="0" w:line="240" w:lineRule="auto"/>
        <w:ind w:left="0"/>
        <w:jc w:val="both"/>
        <w:rPr>
          <w:lang w:val="en-US"/>
        </w:rPr>
      </w:pPr>
    </w:p>
    <w:p w:rsidR="003C00AD" w:rsidRPr="001367DB" w:rsidRDefault="003C00AD" w:rsidP="003C00AD">
      <w:pPr>
        <w:pStyle w:val="ListParagraph"/>
        <w:spacing w:after="0" w:line="240" w:lineRule="auto"/>
        <w:ind w:left="0"/>
        <w:jc w:val="both"/>
      </w:pPr>
      <w:r w:rsidRPr="001367DB">
        <w:t xml:space="preserve">В община Мадан има недостиг на питейна вода и изграждането на язовир “Пловдивци”, който е на територията на съседната община Рудозем, има голямо значение за постоянното осигуряване на населението с питейна вода. Малките населени места в общината са захранени с питейна вода от собствени водоизточници, а обслужващите ги водопроводни мрежи и съоръжения се нуждаят от реконструкция и модернизация. Канализационни мрежи се изграждат само в най-големите населени места /гр. Мадан, с. Средногорци, с. Върбина, с. Букова поляна/. В малките населени места се ползват предимно септични ями. Предстои изграждане на пречиствателни съоръжения за отпадните води в с. Върбина и с. Букова поляна. </w:t>
      </w:r>
    </w:p>
    <w:p w:rsidR="003C00AD" w:rsidRPr="001367DB" w:rsidRDefault="003C00AD" w:rsidP="003C00AD">
      <w:pPr>
        <w:pStyle w:val="ListParagraph"/>
        <w:spacing w:after="0" w:line="240" w:lineRule="auto"/>
        <w:ind w:left="0"/>
        <w:rPr>
          <w:b/>
        </w:rPr>
      </w:pPr>
      <w:r w:rsidRPr="001367DB">
        <w:rPr>
          <w:b/>
        </w:rPr>
        <w:t>Почви, растителност, животински свят</w:t>
      </w:r>
    </w:p>
    <w:p w:rsidR="003C00AD" w:rsidRPr="001367DB" w:rsidRDefault="003C00AD" w:rsidP="003C00AD">
      <w:pPr>
        <w:pStyle w:val="ListParagraph"/>
        <w:spacing w:after="0" w:line="240" w:lineRule="auto"/>
        <w:ind w:left="0"/>
        <w:jc w:val="both"/>
        <w:rPr>
          <w:lang w:val="en-US"/>
        </w:rPr>
      </w:pPr>
      <w:r w:rsidRPr="001367DB">
        <w:t xml:space="preserve">В общината се срещат основно канелени горски почви (най-силно засегнати от ерозионните процеси), кафяви горски почви (тъмнокафяви и светлокафяви) и планинско-ливадни почви (по </w:t>
      </w:r>
      <w:r w:rsidRPr="001367DB">
        <w:lastRenderedPageBreak/>
        <w:t>най-високите части). Срещат се и азонални почви – алувиално-ливадните почви по терасите на по-големите реки.</w:t>
      </w:r>
    </w:p>
    <w:p w:rsidR="003C00AD" w:rsidRPr="001367DB" w:rsidRDefault="003C00AD" w:rsidP="003C00AD">
      <w:pPr>
        <w:pStyle w:val="ListParagraph"/>
        <w:spacing w:after="0" w:line="240" w:lineRule="auto"/>
        <w:ind w:left="0"/>
        <w:jc w:val="both"/>
        <w:rPr>
          <w:lang w:val="en-US"/>
        </w:rPr>
      </w:pPr>
    </w:p>
    <w:p w:rsidR="003C00AD" w:rsidRPr="001367DB" w:rsidRDefault="003C00AD" w:rsidP="003C00AD">
      <w:pPr>
        <w:pStyle w:val="ListParagraph"/>
        <w:spacing w:after="0" w:line="240" w:lineRule="auto"/>
        <w:ind w:left="0"/>
        <w:jc w:val="both"/>
        <w:rPr>
          <w:lang w:val="en-US"/>
        </w:rPr>
      </w:pPr>
      <w:r w:rsidRPr="001367DB">
        <w:t>Земеделски земи са с обща площ 36 252 дка и заемат около 17,30% от общата площ на общината. Основните култури, които се отглеждат са картофи, боб и тютюн. Горският фонд е 126 946 дка или 76,34% от общата площ на общината, от които иглолистните гори са 75%, а широколистните 25%. Дървесната растителност е представена от бял и черен бор, смърч, лиственица, дъб, бук и др. По показателя залесеност община Мадан заема едно от водещите места в страната (при средно за страната 32-33%).</w:t>
      </w:r>
    </w:p>
    <w:p w:rsidR="003C00AD" w:rsidRPr="001367DB" w:rsidRDefault="003C00AD" w:rsidP="003C00AD">
      <w:pPr>
        <w:pStyle w:val="ListParagraph"/>
        <w:spacing w:after="0" w:line="240" w:lineRule="auto"/>
        <w:ind w:left="0"/>
        <w:jc w:val="both"/>
        <w:rPr>
          <w:lang w:val="en-US"/>
        </w:rPr>
      </w:pPr>
    </w:p>
    <w:p w:rsidR="003C00AD" w:rsidRPr="001367DB" w:rsidRDefault="003C00AD" w:rsidP="003C00AD">
      <w:pPr>
        <w:pStyle w:val="ListParagraph"/>
        <w:spacing w:after="0" w:line="240" w:lineRule="auto"/>
        <w:ind w:left="0"/>
        <w:jc w:val="both"/>
        <w:rPr>
          <w:lang w:val="en-US"/>
        </w:rPr>
      </w:pPr>
      <w:r w:rsidRPr="001367DB">
        <w:t>В общината се срещат представители на застрашените и редки видове бозайници – вълк, дива коза, златка, бялка и някои видове прилепи. Срещат се още лисица, елен, заек и др. В тази част на Родопите гнездят над 200 вида птици, като характерни обитатели от птичия свят са редките видове хайдушка гарга и перконога кукумявка. От птиците се срещат трипръстият кълвач, кръсточовката, елховата скатия, черен и качулат синигер, голям ястреб, пернатонога кукумявка, обикновен мишелов, черен кълвач, елов певец, дърволазка, сокерица и червеногушка.</w:t>
      </w:r>
    </w:p>
    <w:p w:rsidR="003C00AD" w:rsidRPr="001367DB" w:rsidRDefault="003C00AD" w:rsidP="003C00AD">
      <w:pPr>
        <w:pStyle w:val="ListParagraph"/>
        <w:spacing w:after="0" w:line="240" w:lineRule="auto"/>
        <w:ind w:left="0"/>
        <w:jc w:val="both"/>
        <w:rPr>
          <w:lang w:val="en-US"/>
        </w:rPr>
      </w:pPr>
    </w:p>
    <w:p w:rsidR="003C00AD" w:rsidRPr="001367DB" w:rsidRDefault="003C00AD" w:rsidP="003C00AD">
      <w:pPr>
        <w:pStyle w:val="ListParagraph"/>
        <w:spacing w:after="0" w:line="240" w:lineRule="auto"/>
        <w:ind w:left="0"/>
        <w:jc w:val="both"/>
        <w:rPr>
          <w:lang w:val="en-US"/>
        </w:rPr>
      </w:pPr>
      <w:r w:rsidRPr="001367DB">
        <w:t>От защитените влечуги се срещат шипоопашата и каспийска костенурка, змиеок, македонски гущер, змия червейница, вдлъбнаточел смок, змиегущер.</w:t>
      </w:r>
    </w:p>
    <w:p w:rsidR="003C00AD" w:rsidRPr="001367DB" w:rsidRDefault="003C00AD" w:rsidP="003C00AD">
      <w:pPr>
        <w:pStyle w:val="ListParagraph"/>
        <w:spacing w:after="0" w:line="240" w:lineRule="auto"/>
        <w:ind w:left="0"/>
        <w:jc w:val="both"/>
        <w:rPr>
          <w:lang w:val="en-US"/>
        </w:rPr>
      </w:pPr>
    </w:p>
    <w:p w:rsidR="003C00AD" w:rsidRPr="001367DB" w:rsidRDefault="003C00AD" w:rsidP="003C00AD">
      <w:pPr>
        <w:pStyle w:val="ListParagraph"/>
        <w:spacing w:after="0" w:line="240" w:lineRule="auto"/>
        <w:ind w:left="0"/>
        <w:jc w:val="both"/>
        <w:rPr>
          <w:lang w:val="en-US"/>
        </w:rPr>
      </w:pPr>
      <w:r w:rsidRPr="001367DB">
        <w:t>Ихтиофауната е представена от маришка мряна, маришки морунаш, речен кефал, и дъгова пъстърва.</w:t>
      </w:r>
    </w:p>
    <w:p w:rsidR="003C00AD" w:rsidRPr="001367DB" w:rsidRDefault="003C00AD" w:rsidP="003C00AD">
      <w:pPr>
        <w:pStyle w:val="ListParagraph"/>
        <w:spacing w:after="0" w:line="240" w:lineRule="auto"/>
        <w:ind w:left="0"/>
        <w:jc w:val="both"/>
        <w:rPr>
          <w:lang w:val="en-US"/>
        </w:rPr>
      </w:pPr>
    </w:p>
    <w:p w:rsidR="003C00AD" w:rsidRPr="001367DB" w:rsidRDefault="003C00AD" w:rsidP="003C00AD">
      <w:pPr>
        <w:pStyle w:val="ListParagraph"/>
        <w:spacing w:after="0" w:line="240" w:lineRule="auto"/>
        <w:ind w:left="0"/>
        <w:jc w:val="both"/>
        <w:rPr>
          <w:lang w:val="en-US"/>
        </w:rPr>
      </w:pPr>
      <w:r w:rsidRPr="001367DB">
        <w:t>Ловната фауна е представена от 15 вида бозайници и 30 вида птици, на база на които се развива ловното стопанство и ловният туризъм.</w:t>
      </w:r>
    </w:p>
    <w:p w:rsidR="003C00AD" w:rsidRPr="001367DB" w:rsidRDefault="003C00AD" w:rsidP="003C00AD">
      <w:pPr>
        <w:pStyle w:val="ListParagraph"/>
        <w:spacing w:after="0" w:line="240" w:lineRule="auto"/>
        <w:ind w:left="0"/>
        <w:jc w:val="both"/>
        <w:rPr>
          <w:lang w:val="en-US"/>
        </w:rPr>
      </w:pPr>
    </w:p>
    <w:p w:rsidR="003C00AD" w:rsidRPr="001367DB" w:rsidRDefault="003C00AD" w:rsidP="003C00AD">
      <w:pPr>
        <w:pStyle w:val="ListParagraph"/>
        <w:spacing w:after="0" w:line="240" w:lineRule="auto"/>
        <w:ind w:left="0"/>
        <w:rPr>
          <w:b/>
        </w:rPr>
      </w:pPr>
      <w:r w:rsidRPr="001367DB">
        <w:rPr>
          <w:b/>
        </w:rPr>
        <w:t>Защитени територии и биоразнообразие</w:t>
      </w:r>
    </w:p>
    <w:p w:rsidR="003C00AD" w:rsidRPr="001367DB" w:rsidRDefault="003C00AD" w:rsidP="003C00AD">
      <w:pPr>
        <w:pStyle w:val="ListParagraph"/>
        <w:spacing w:after="0" w:line="240" w:lineRule="auto"/>
        <w:ind w:left="0"/>
        <w:jc w:val="both"/>
        <w:rPr>
          <w:lang w:val="en-US"/>
        </w:rPr>
      </w:pPr>
      <w:r w:rsidRPr="001367DB">
        <w:t>На територията на община Мадан няма защитени територии по смисъла на Закона за защитените територии. Под защита са поставени 6 вековни дървета (бук) в селата Тънково, Въргов дол и Бориново.</w:t>
      </w:r>
    </w:p>
    <w:p w:rsidR="003C00AD" w:rsidRPr="001367DB" w:rsidRDefault="003C00AD" w:rsidP="003C00AD">
      <w:pPr>
        <w:pStyle w:val="ListParagraph"/>
        <w:spacing w:after="0" w:line="240" w:lineRule="auto"/>
        <w:ind w:left="0"/>
        <w:jc w:val="both"/>
        <w:rPr>
          <w:lang w:val="en-US"/>
        </w:rPr>
      </w:pPr>
    </w:p>
    <w:p w:rsidR="003C00AD" w:rsidRPr="001367DB" w:rsidRDefault="003C00AD" w:rsidP="003C00AD">
      <w:pPr>
        <w:pStyle w:val="ListParagraph"/>
        <w:spacing w:after="0" w:line="240" w:lineRule="auto"/>
        <w:ind w:left="0"/>
        <w:jc w:val="both"/>
        <w:rPr>
          <w:lang w:val="en-US"/>
        </w:rPr>
      </w:pPr>
      <w:r w:rsidRPr="001367DB">
        <w:t>В мрежата Натура 2000 е включена минимална част от територията на общината, в рамките на защитена зона BG0000372 „Циганско градище“, чиято основна цел е опазване на местообитанията на букови гори и някои видове бозайници.</w:t>
      </w:r>
    </w:p>
    <w:p w:rsidR="003C00AD" w:rsidRPr="001367DB" w:rsidRDefault="003C00AD" w:rsidP="003C00AD">
      <w:pPr>
        <w:pStyle w:val="ListParagraph"/>
        <w:spacing w:after="0" w:line="240" w:lineRule="auto"/>
        <w:ind w:left="0"/>
        <w:jc w:val="both"/>
        <w:rPr>
          <w:lang w:val="en-US"/>
        </w:rPr>
      </w:pPr>
    </w:p>
    <w:p w:rsidR="003C00AD" w:rsidRPr="000624D0" w:rsidRDefault="003C00AD" w:rsidP="003C00AD">
      <w:pPr>
        <w:pStyle w:val="ListParagraph"/>
        <w:spacing w:after="0" w:line="240" w:lineRule="auto"/>
        <w:ind w:left="0"/>
        <w:jc w:val="both"/>
      </w:pPr>
      <w:r w:rsidRPr="000624D0">
        <w:t>Защитените растения са представени от включените в “Червената книга” редки растения родопски силивряк, родопски скален копър и планински явор (основно по поречието на р. Арда).</w:t>
      </w:r>
    </w:p>
    <w:p w:rsidR="003C00AD" w:rsidRDefault="003C00AD" w:rsidP="003C00AD">
      <w:pPr>
        <w:pStyle w:val="ListParagraph"/>
        <w:spacing w:after="0" w:line="240" w:lineRule="auto"/>
        <w:ind w:left="0"/>
        <w:jc w:val="both"/>
      </w:pPr>
      <w:r w:rsidRPr="000624D0">
        <w:t>Под специален режим на опазване и ползване по Закона за лечебните растения (с ежегодно отпускани квоти) са: лечебна иглика, лудо биле, рани лист, волски език, кисел трън, мечо грозде, момина сълза и др.</w:t>
      </w:r>
    </w:p>
    <w:p w:rsidR="003C00AD" w:rsidRDefault="003C00AD" w:rsidP="003C00AD">
      <w:pPr>
        <w:pStyle w:val="ListParagraph"/>
        <w:spacing w:after="0" w:line="240" w:lineRule="auto"/>
        <w:ind w:left="0"/>
        <w:jc w:val="both"/>
      </w:pPr>
    </w:p>
    <w:p w:rsidR="003C00AD" w:rsidRPr="001367DB" w:rsidRDefault="003C00AD" w:rsidP="003C00AD">
      <w:pPr>
        <w:pStyle w:val="ListParagraph"/>
        <w:spacing w:after="0" w:line="240" w:lineRule="auto"/>
        <w:ind w:left="0"/>
        <w:jc w:val="both"/>
        <w:rPr>
          <w:lang w:val="en-US"/>
        </w:rPr>
      </w:pPr>
      <w:r w:rsidRPr="005F30C3">
        <w:t xml:space="preserve">По-детайлно лечебните, защитените и ендемичните растителни видове са представени в Приложение </w:t>
      </w:r>
      <w:r w:rsidRPr="005F30C3">
        <w:rPr>
          <w:rFonts w:cs="Calibri"/>
        </w:rPr>
        <w:t>№</w:t>
      </w:r>
      <w:r w:rsidRPr="005F30C3">
        <w:t>2 към програмата – раздел „Лечебни растения”, чиято цел е да осигури опазване на биологичното разнообразие на лечебните растения и на техните ресурси на територията на община Мадан, като планира ползването, така че то да бъде екологосъобразно и устойчиво.</w:t>
      </w:r>
    </w:p>
    <w:p w:rsidR="003C00AD" w:rsidRPr="001367DB" w:rsidRDefault="003C00AD" w:rsidP="003C00AD">
      <w:pPr>
        <w:pStyle w:val="ListParagraph"/>
        <w:spacing w:after="0" w:line="240" w:lineRule="auto"/>
        <w:ind w:left="0"/>
        <w:jc w:val="both"/>
        <w:rPr>
          <w:lang w:val="en-US"/>
        </w:rPr>
      </w:pPr>
    </w:p>
    <w:p w:rsidR="003C00AD" w:rsidRPr="001367DB" w:rsidRDefault="003C00AD" w:rsidP="003C00AD">
      <w:pPr>
        <w:pStyle w:val="ListParagraph"/>
        <w:spacing w:after="0" w:line="240" w:lineRule="auto"/>
        <w:ind w:left="0"/>
        <w:rPr>
          <w:b/>
        </w:rPr>
      </w:pPr>
      <w:r w:rsidRPr="001367DB">
        <w:rPr>
          <w:b/>
        </w:rPr>
        <w:t>Нарушени и замърсени терени</w:t>
      </w:r>
    </w:p>
    <w:p w:rsidR="003C00AD" w:rsidRPr="001367DB" w:rsidRDefault="003C00AD" w:rsidP="003C00AD">
      <w:pPr>
        <w:pStyle w:val="ListParagraph"/>
        <w:spacing w:after="0" w:line="240" w:lineRule="auto"/>
        <w:ind w:left="0"/>
        <w:jc w:val="both"/>
      </w:pPr>
      <w:r w:rsidRPr="001367DB">
        <w:t>Извън земеделските площи и горският фонд на които се падат близо 94% от територията на общината, като нарушени могат да се определят следните територии:</w:t>
      </w:r>
    </w:p>
    <w:p w:rsidR="003C00AD" w:rsidRPr="001367DB" w:rsidRDefault="003C00AD" w:rsidP="003C00AD">
      <w:pPr>
        <w:pStyle w:val="ListParagraph"/>
        <w:numPr>
          <w:ilvl w:val="0"/>
          <w:numId w:val="39"/>
        </w:numPr>
        <w:spacing w:after="0" w:line="240" w:lineRule="auto"/>
        <w:jc w:val="both"/>
      </w:pPr>
      <w:r w:rsidRPr="001367DB">
        <w:t>Фонд населени места – 8 154 дка (4,63% от общата площ)</w:t>
      </w:r>
    </w:p>
    <w:p w:rsidR="003C00AD" w:rsidRPr="001367DB" w:rsidRDefault="003C00AD" w:rsidP="003C00AD">
      <w:pPr>
        <w:pStyle w:val="ListParagraph"/>
        <w:numPr>
          <w:ilvl w:val="0"/>
          <w:numId w:val="39"/>
        </w:numPr>
        <w:spacing w:after="0" w:line="240" w:lineRule="auto"/>
        <w:jc w:val="both"/>
      </w:pPr>
      <w:r w:rsidRPr="001367DB">
        <w:t>Производствени територии – 386 дка (0,24%);</w:t>
      </w:r>
    </w:p>
    <w:p w:rsidR="003C00AD" w:rsidRPr="001367DB" w:rsidRDefault="003C00AD" w:rsidP="003C00AD">
      <w:pPr>
        <w:pStyle w:val="ListParagraph"/>
        <w:numPr>
          <w:ilvl w:val="0"/>
          <w:numId w:val="39"/>
        </w:numPr>
        <w:spacing w:after="0" w:line="240" w:lineRule="auto"/>
        <w:jc w:val="both"/>
      </w:pPr>
      <w:r w:rsidRPr="001367DB">
        <w:t>Водни течения – 1 220 дка (0,71%);</w:t>
      </w:r>
    </w:p>
    <w:p w:rsidR="003C00AD" w:rsidRPr="001367DB" w:rsidRDefault="003C00AD" w:rsidP="003C00AD">
      <w:pPr>
        <w:pStyle w:val="ListParagraph"/>
        <w:numPr>
          <w:ilvl w:val="0"/>
          <w:numId w:val="39"/>
        </w:numPr>
        <w:spacing w:after="0" w:line="240" w:lineRule="auto"/>
        <w:jc w:val="both"/>
      </w:pPr>
      <w:r w:rsidRPr="001367DB">
        <w:lastRenderedPageBreak/>
        <w:t>Пътища – 1 351 дка (0,78%).</w:t>
      </w:r>
    </w:p>
    <w:p w:rsidR="003C00AD" w:rsidRPr="001367DB" w:rsidRDefault="003C00AD" w:rsidP="003C00AD">
      <w:pPr>
        <w:pStyle w:val="ListParagraph"/>
        <w:spacing w:after="0" w:line="240" w:lineRule="auto"/>
        <w:ind w:left="0"/>
        <w:jc w:val="both"/>
        <w:rPr>
          <w:lang w:val="en-US"/>
        </w:rPr>
      </w:pPr>
      <w:r w:rsidRPr="001367DB">
        <w:t xml:space="preserve">Земите и почвите се нарушават основно вследствие на действието на водната ерозия и при добива на оловно-цинковата руда. </w:t>
      </w:r>
    </w:p>
    <w:p w:rsidR="003C00AD" w:rsidRPr="001367DB" w:rsidRDefault="003C00AD" w:rsidP="003C00AD">
      <w:pPr>
        <w:pStyle w:val="ListParagraph"/>
        <w:spacing w:after="0" w:line="240" w:lineRule="auto"/>
        <w:ind w:left="0"/>
        <w:jc w:val="both"/>
        <w:rPr>
          <w:lang w:val="en-US"/>
        </w:rPr>
      </w:pPr>
    </w:p>
    <w:p w:rsidR="003C00AD" w:rsidRPr="001367DB" w:rsidRDefault="003C00AD" w:rsidP="003C00AD">
      <w:pPr>
        <w:pStyle w:val="ListParagraph"/>
        <w:spacing w:after="0" w:line="240" w:lineRule="auto"/>
        <w:ind w:left="0"/>
        <w:jc w:val="both"/>
        <w:rPr>
          <w:lang w:val="en-US"/>
        </w:rPr>
      </w:pPr>
      <w:r w:rsidRPr="001367DB">
        <w:t>Водната ерозия засяга основно земите и почвите разположени на силно наклонените терени, които в общината заемат около 80%. Ерозионните процеси физически увреждат почвите и чувствително понижават почвеното плодородие. Продължителното използване на изкуствени торове в близкото минало, преди всичко на азотните торове, е довело до вкиселяване на почвите. През последните години, главно поради финансови причини, се наблюдава има рязко намаляване на използването на такива торове, както и на препарати за растителна защита.</w:t>
      </w:r>
    </w:p>
    <w:p w:rsidR="003C00AD" w:rsidRPr="001367DB" w:rsidRDefault="003C00AD" w:rsidP="003C00AD">
      <w:pPr>
        <w:pStyle w:val="ListParagraph"/>
        <w:spacing w:after="0" w:line="240" w:lineRule="auto"/>
        <w:ind w:left="0"/>
        <w:jc w:val="both"/>
        <w:rPr>
          <w:lang w:val="en-US"/>
        </w:rPr>
      </w:pPr>
    </w:p>
    <w:p w:rsidR="003C00AD" w:rsidRPr="001367DB" w:rsidRDefault="003C00AD" w:rsidP="003C00AD">
      <w:pPr>
        <w:pStyle w:val="ListParagraph"/>
        <w:spacing w:after="0" w:line="240" w:lineRule="auto"/>
        <w:ind w:left="0"/>
        <w:jc w:val="both"/>
        <w:rPr>
          <w:lang w:val="en-US"/>
        </w:rPr>
      </w:pPr>
      <w:r w:rsidRPr="001367DB">
        <w:t>Все още не е преустановена вредната практика за горене на растителни остатъци след почистване на селскостопански площи.</w:t>
      </w:r>
    </w:p>
    <w:p w:rsidR="003C00AD" w:rsidRPr="001367DB" w:rsidRDefault="003C00AD" w:rsidP="003C00AD">
      <w:pPr>
        <w:pStyle w:val="ListParagraph"/>
        <w:spacing w:after="0" w:line="240" w:lineRule="auto"/>
        <w:ind w:left="0"/>
        <w:jc w:val="both"/>
        <w:rPr>
          <w:lang w:val="en-US"/>
        </w:rPr>
      </w:pPr>
    </w:p>
    <w:p w:rsidR="003C00AD" w:rsidRPr="001367DB" w:rsidRDefault="003C00AD" w:rsidP="003C00AD">
      <w:pPr>
        <w:pStyle w:val="ListParagraph"/>
        <w:spacing w:after="0" w:line="240" w:lineRule="auto"/>
        <w:ind w:left="0"/>
        <w:jc w:val="both"/>
        <w:rPr>
          <w:lang w:val="en-US"/>
        </w:rPr>
      </w:pPr>
      <w:r w:rsidRPr="001367DB">
        <w:t>През последните години не е регистрирано химическо замърсяване отнасящо се до  нитратни и нитритни съединения, органични замърсители, нефтопродукти и радионуклеиди. Що се отнася до земи и почви замърсени с тежки метали, то такива са тези върху които са разположени отвалите и промишлените площадки на Минно-добивното предприятие ”Горубсо-Мадан” АД.</w:t>
      </w:r>
    </w:p>
    <w:p w:rsidR="003C00AD" w:rsidRPr="001367DB" w:rsidRDefault="003C00AD" w:rsidP="003C00AD">
      <w:pPr>
        <w:pStyle w:val="ListParagraph"/>
        <w:spacing w:after="0" w:line="240" w:lineRule="auto"/>
        <w:ind w:left="0"/>
        <w:jc w:val="both"/>
        <w:rPr>
          <w:lang w:val="en-US"/>
        </w:rPr>
      </w:pPr>
    </w:p>
    <w:p w:rsidR="003C00AD" w:rsidRPr="001367DB" w:rsidRDefault="003C00AD" w:rsidP="003C00AD">
      <w:pPr>
        <w:pStyle w:val="ListParagraph"/>
        <w:spacing w:after="0" w:line="240" w:lineRule="auto"/>
        <w:ind w:left="0"/>
        <w:jc w:val="both"/>
        <w:rPr>
          <w:lang w:val="en-US"/>
        </w:rPr>
      </w:pPr>
      <w:r w:rsidRPr="001367DB">
        <w:t>Нарушените терени вследствие на минно-добивни дейности са 412 декара, които по проект следва да бъдат рекултивирани поетапно съгласно работните проекти.</w:t>
      </w:r>
    </w:p>
    <w:p w:rsidR="003C00AD" w:rsidRPr="001367DB" w:rsidRDefault="003C00AD" w:rsidP="003C00AD">
      <w:pPr>
        <w:pStyle w:val="ListParagraph"/>
        <w:spacing w:after="0" w:line="240" w:lineRule="auto"/>
        <w:ind w:left="0"/>
        <w:jc w:val="both"/>
        <w:rPr>
          <w:lang w:val="en-US"/>
        </w:rPr>
      </w:pPr>
    </w:p>
    <w:p w:rsidR="003C00AD" w:rsidRPr="001367DB" w:rsidRDefault="003C00AD" w:rsidP="003C00AD">
      <w:pPr>
        <w:pStyle w:val="ListParagraph"/>
        <w:spacing w:after="0" w:line="240" w:lineRule="auto"/>
        <w:ind w:left="0"/>
        <w:rPr>
          <w:b/>
        </w:rPr>
      </w:pPr>
      <w:r w:rsidRPr="001367DB">
        <w:rPr>
          <w:b/>
        </w:rPr>
        <w:t>Зелени площи</w:t>
      </w:r>
    </w:p>
    <w:p w:rsidR="003C00AD" w:rsidRPr="001367DB" w:rsidRDefault="003C00AD" w:rsidP="003C00AD">
      <w:pPr>
        <w:pStyle w:val="ListParagraph"/>
        <w:spacing w:after="0" w:line="240" w:lineRule="auto"/>
        <w:ind w:left="0"/>
        <w:jc w:val="both"/>
        <w:rPr>
          <w:lang w:val="en-US"/>
        </w:rPr>
      </w:pPr>
      <w:r w:rsidRPr="001367DB">
        <w:t>Зелените площи в населените места на територията на общината, които са отредени в градоустройствените планове като такива и се ползват като територии за отдих са около 17,6 дка. Те са в най-големите населени места: гр. Мадан – 14 дка, с. Върбина – 1,5 дка и с. Средногорци – 2,1 дка. В град Мадан има обособена паркова зона с площ 5,5 дка, а в останалите две населени места зелените площи са в централните им части.</w:t>
      </w:r>
    </w:p>
    <w:p w:rsidR="003C00AD" w:rsidRPr="001367DB" w:rsidRDefault="003C00AD" w:rsidP="003C00AD">
      <w:pPr>
        <w:pStyle w:val="ListParagraph"/>
        <w:spacing w:after="0" w:line="240" w:lineRule="auto"/>
        <w:ind w:left="0"/>
        <w:jc w:val="both"/>
        <w:rPr>
          <w:lang w:val="en-US"/>
        </w:rPr>
      </w:pPr>
    </w:p>
    <w:p w:rsidR="003C00AD" w:rsidRPr="001367DB" w:rsidRDefault="003C00AD" w:rsidP="003C00AD">
      <w:pPr>
        <w:pStyle w:val="ListParagraph"/>
        <w:spacing w:after="0" w:line="240" w:lineRule="auto"/>
        <w:ind w:left="0"/>
        <w:jc w:val="both"/>
      </w:pPr>
      <w:r w:rsidRPr="001367DB">
        <w:t>Високата растителността в зелените площи е представена от липа, бреза, каталпа, див кестен, върба, ела и др.</w:t>
      </w:r>
    </w:p>
    <w:p w:rsidR="003C00AD" w:rsidRPr="001367DB" w:rsidRDefault="003C00AD" w:rsidP="003C00AD">
      <w:pPr>
        <w:pStyle w:val="ListParagraph"/>
        <w:spacing w:after="0" w:line="240" w:lineRule="auto"/>
        <w:ind w:left="0"/>
        <w:jc w:val="both"/>
      </w:pPr>
    </w:p>
    <w:p w:rsidR="003C00AD" w:rsidRPr="001367DB" w:rsidRDefault="003C00AD" w:rsidP="003C00AD">
      <w:pPr>
        <w:pStyle w:val="3"/>
        <w:numPr>
          <w:ilvl w:val="2"/>
          <w:numId w:val="1"/>
        </w:numPr>
        <w:spacing w:before="120" w:after="240" w:line="240" w:lineRule="auto"/>
        <w:ind w:left="709" w:hanging="709"/>
        <w:rPr>
          <w:rFonts w:ascii="Calibri" w:hAnsi="Calibri"/>
          <w:color w:val="auto"/>
          <w:sz w:val="24"/>
          <w:szCs w:val="24"/>
        </w:rPr>
      </w:pPr>
      <w:bookmarkStart w:id="11" w:name="_Toc440632549"/>
      <w:r w:rsidRPr="001367DB">
        <w:rPr>
          <w:rFonts w:ascii="Calibri" w:hAnsi="Calibri"/>
          <w:color w:val="auto"/>
          <w:sz w:val="24"/>
          <w:szCs w:val="24"/>
        </w:rPr>
        <w:t>Териториално-административна характеристика. Административен и управленски капацитет</w:t>
      </w:r>
      <w:bookmarkEnd w:id="11"/>
    </w:p>
    <w:p w:rsidR="003C00AD" w:rsidRPr="001367DB" w:rsidRDefault="003C00AD" w:rsidP="003C00AD">
      <w:pPr>
        <w:pStyle w:val="ListParagraph"/>
        <w:spacing w:after="0" w:line="240" w:lineRule="auto"/>
        <w:ind w:left="0"/>
        <w:jc w:val="both"/>
      </w:pPr>
    </w:p>
    <w:p w:rsidR="003C00AD" w:rsidRPr="001367DB" w:rsidRDefault="003C00AD" w:rsidP="003C00AD">
      <w:pPr>
        <w:pStyle w:val="ListParagraph"/>
        <w:spacing w:after="0" w:line="240" w:lineRule="auto"/>
        <w:ind w:left="0"/>
        <w:jc w:val="both"/>
        <w:rPr>
          <w:lang w:val="en-US"/>
        </w:rPr>
      </w:pPr>
      <w:r w:rsidRPr="001367DB">
        <w:t>В обхвата на община Мадан са включени 44 населени места: 1 град и 43 села, от които най-големи са Средногорци и Върбина. Административното управление се осъществява от дванадесет кмета и десет кметски наместници.</w:t>
      </w:r>
    </w:p>
    <w:p w:rsidR="003C00AD" w:rsidRPr="001367DB" w:rsidRDefault="003C00AD" w:rsidP="003C00AD">
      <w:pPr>
        <w:pStyle w:val="ListParagraph"/>
        <w:spacing w:after="0" w:line="240" w:lineRule="auto"/>
        <w:ind w:left="0"/>
        <w:jc w:val="both"/>
        <w:rPr>
          <w:lang w:val="en-US"/>
        </w:rPr>
      </w:pPr>
    </w:p>
    <w:p w:rsidR="003C00AD" w:rsidRPr="001367DB" w:rsidRDefault="003C00AD" w:rsidP="003C00AD">
      <w:pPr>
        <w:pStyle w:val="ListParagraph"/>
        <w:spacing w:after="0" w:line="240" w:lineRule="auto"/>
        <w:ind w:left="0"/>
        <w:jc w:val="both"/>
        <w:rPr>
          <w:lang w:val="en-US"/>
        </w:rPr>
      </w:pPr>
      <w:r w:rsidRPr="001367DB">
        <w:t>Селата са преобладаващо малки (с население от 200 до 1000 д.) – 12 бр. и много малки (с население под 200 д.) – 31 бр. Според данните от Преброяване 2011 едно село – Планинци е без население, а с под 10 души население са селата Вранинци, Долие, Крушев дол, Стайчин дол и Рустан.</w:t>
      </w:r>
    </w:p>
    <w:p w:rsidR="003C00AD" w:rsidRPr="001367DB" w:rsidRDefault="003C00AD" w:rsidP="003C00AD">
      <w:pPr>
        <w:pStyle w:val="ListParagraph"/>
        <w:spacing w:after="0" w:line="240" w:lineRule="auto"/>
        <w:ind w:left="0"/>
        <w:jc w:val="both"/>
        <w:rPr>
          <w:lang w:val="en-US"/>
        </w:rPr>
      </w:pPr>
    </w:p>
    <w:p w:rsidR="003C00AD" w:rsidRPr="001367DB" w:rsidRDefault="003C00AD" w:rsidP="003C00AD">
      <w:pPr>
        <w:pStyle w:val="ListParagraph"/>
        <w:spacing w:after="0" w:line="240" w:lineRule="auto"/>
        <w:ind w:left="0"/>
        <w:jc w:val="both"/>
        <w:rPr>
          <w:lang w:val="en-US"/>
        </w:rPr>
      </w:pPr>
      <w:r w:rsidRPr="001367DB">
        <w:t xml:space="preserve">В много малките селата живее само 5,5% от населението. Те се характеризират със силно изразен процес на застаряване. Демографското развитие е малко по-благоприятно в селата Върбина – 998 души, Средногорци – 921 души, Букова поляна – 425 души, Боровина – 392 души, Леска – 353 и Лещак - 294. </w:t>
      </w:r>
    </w:p>
    <w:p w:rsidR="003C00AD" w:rsidRPr="001367DB" w:rsidRDefault="003C00AD" w:rsidP="003C00AD">
      <w:pPr>
        <w:pStyle w:val="ListParagraph"/>
        <w:spacing w:after="0" w:line="240" w:lineRule="auto"/>
        <w:ind w:left="0"/>
        <w:jc w:val="both"/>
        <w:rPr>
          <w:lang w:val="en-US"/>
        </w:rPr>
      </w:pPr>
    </w:p>
    <w:p w:rsidR="003C00AD" w:rsidRPr="001367DB" w:rsidRDefault="003C00AD" w:rsidP="003C00AD">
      <w:pPr>
        <w:pStyle w:val="ListParagraph"/>
        <w:spacing w:after="0" w:line="240" w:lineRule="auto"/>
        <w:ind w:left="0"/>
        <w:jc w:val="both"/>
      </w:pPr>
      <w:r w:rsidRPr="001367DB">
        <w:lastRenderedPageBreak/>
        <w:t>Ролята на гр. Мадан като традиционен обединяващ център с изградена инфраструктура за обслужване на населението от общината осигурява нормалното функциониране на населените места от общината.</w:t>
      </w:r>
    </w:p>
    <w:p w:rsidR="003C00AD" w:rsidRPr="001367DB" w:rsidRDefault="003C00AD" w:rsidP="003C00AD">
      <w:pPr>
        <w:pStyle w:val="ListParagraph"/>
        <w:spacing w:after="0" w:line="240" w:lineRule="auto"/>
        <w:ind w:left="0"/>
        <w:jc w:val="both"/>
      </w:pPr>
      <w:r w:rsidRPr="001367DB">
        <w:t xml:space="preserve">Общинската администрация на Община Мадан е структурирана в 3 дирекции: "Административно правно и информационно обслужване на населението, образование, култура и хумантарни дейности", „Специализирана администрация” и ”Икономическо развитие, бюджет и финанси”. </w:t>
      </w:r>
    </w:p>
    <w:p w:rsidR="003C00AD" w:rsidRPr="001367DB" w:rsidRDefault="003C00AD" w:rsidP="003C00AD">
      <w:pPr>
        <w:pStyle w:val="ListParagraph"/>
        <w:spacing w:after="0" w:line="240" w:lineRule="auto"/>
        <w:ind w:left="0"/>
        <w:jc w:val="both"/>
        <w:rPr>
          <w:lang w:val="en-US"/>
        </w:rPr>
      </w:pPr>
      <w:r w:rsidRPr="001367DB">
        <w:t>Община Мадан е сертифицирана по Системата за управление на качеството, съгласно изискванията на Международния стандарт ISO 9001:2008 и Системата за управление въздействието върху околната среда /СУОС/ ISO 14001:2004.</w:t>
      </w:r>
    </w:p>
    <w:p w:rsidR="003C00AD" w:rsidRPr="001367DB" w:rsidRDefault="003C00AD" w:rsidP="003C00AD">
      <w:pPr>
        <w:pStyle w:val="ListParagraph"/>
        <w:spacing w:after="0" w:line="240" w:lineRule="auto"/>
        <w:ind w:left="0"/>
        <w:jc w:val="both"/>
        <w:rPr>
          <w:lang w:val="en-US"/>
        </w:rPr>
      </w:pPr>
    </w:p>
    <w:p w:rsidR="003C00AD" w:rsidRPr="001367DB" w:rsidRDefault="003C00AD" w:rsidP="003C00AD">
      <w:pPr>
        <w:pStyle w:val="ListParagraph"/>
        <w:spacing w:after="0" w:line="240" w:lineRule="auto"/>
        <w:ind w:left="0"/>
        <w:jc w:val="both"/>
        <w:rPr>
          <w:lang w:val="en-US"/>
        </w:rPr>
      </w:pPr>
      <w:r w:rsidRPr="001367DB">
        <w:t>Организационна структура в община Мадан с ангажименти по опазването на околната среда, но също и за управлението на отпадъците е следната:</w:t>
      </w:r>
    </w:p>
    <w:p w:rsidR="003C00AD" w:rsidRPr="001367DB" w:rsidRDefault="003C00AD" w:rsidP="003C00AD">
      <w:pPr>
        <w:pStyle w:val="ListParagraph"/>
        <w:spacing w:after="0" w:line="240" w:lineRule="auto"/>
        <w:ind w:left="0"/>
        <w:jc w:val="both"/>
        <w:rPr>
          <w:lang w:val="en-US"/>
        </w:rPr>
      </w:pPr>
    </w:p>
    <w:p w:rsidR="003C00AD" w:rsidRPr="001367DB" w:rsidRDefault="003C00AD" w:rsidP="003C00AD">
      <w:pPr>
        <w:pStyle w:val="ListParagraph"/>
        <w:numPr>
          <w:ilvl w:val="0"/>
          <w:numId w:val="40"/>
        </w:numPr>
        <w:spacing w:after="0" w:line="240" w:lineRule="auto"/>
        <w:jc w:val="both"/>
      </w:pPr>
      <w:r w:rsidRPr="001367DB">
        <w:t>Кмет на община Мадан;</w:t>
      </w:r>
    </w:p>
    <w:p w:rsidR="003C00AD" w:rsidRPr="001367DB" w:rsidRDefault="003C00AD" w:rsidP="003C00AD">
      <w:pPr>
        <w:pStyle w:val="ListParagraph"/>
        <w:numPr>
          <w:ilvl w:val="0"/>
          <w:numId w:val="39"/>
        </w:numPr>
        <w:spacing w:after="0" w:line="240" w:lineRule="auto"/>
        <w:jc w:val="both"/>
      </w:pPr>
      <w:r w:rsidRPr="001367DB">
        <w:t>Заместник кмет;</w:t>
      </w:r>
    </w:p>
    <w:p w:rsidR="003C00AD" w:rsidRPr="001367DB" w:rsidRDefault="003C00AD" w:rsidP="003C00AD">
      <w:pPr>
        <w:pStyle w:val="ListParagraph"/>
        <w:numPr>
          <w:ilvl w:val="0"/>
          <w:numId w:val="39"/>
        </w:numPr>
        <w:spacing w:after="0" w:line="240" w:lineRule="auto"/>
        <w:jc w:val="both"/>
      </w:pPr>
      <w:r w:rsidRPr="001367DB">
        <w:t>Директор на Дирекция „Специализирана администрация“;</w:t>
      </w:r>
    </w:p>
    <w:p w:rsidR="003C00AD" w:rsidRPr="001367DB" w:rsidRDefault="003C00AD" w:rsidP="003C00AD">
      <w:pPr>
        <w:pStyle w:val="ListParagraph"/>
        <w:numPr>
          <w:ilvl w:val="0"/>
          <w:numId w:val="39"/>
        </w:numPr>
        <w:spacing w:after="0" w:line="240" w:lineRule="auto"/>
        <w:jc w:val="both"/>
      </w:pPr>
      <w:r w:rsidRPr="001367DB">
        <w:t>Старши експерт „Екология и води”;</w:t>
      </w:r>
    </w:p>
    <w:p w:rsidR="003C00AD" w:rsidRPr="001367DB" w:rsidRDefault="003C00AD" w:rsidP="003C00AD">
      <w:pPr>
        <w:pStyle w:val="ListParagraph"/>
        <w:numPr>
          <w:ilvl w:val="0"/>
          <w:numId w:val="39"/>
        </w:numPr>
        <w:spacing w:after="0" w:line="240" w:lineRule="auto"/>
        <w:jc w:val="both"/>
      </w:pPr>
      <w:r w:rsidRPr="001367DB">
        <w:t>Специалист “Екология и води”;</w:t>
      </w:r>
    </w:p>
    <w:p w:rsidR="003C00AD" w:rsidRPr="001367DB" w:rsidRDefault="003C00AD" w:rsidP="003C00AD">
      <w:pPr>
        <w:pStyle w:val="ListParagraph"/>
        <w:numPr>
          <w:ilvl w:val="0"/>
          <w:numId w:val="39"/>
        </w:numPr>
        <w:spacing w:after="0" w:line="240" w:lineRule="auto"/>
        <w:jc w:val="both"/>
      </w:pPr>
      <w:r w:rsidRPr="001367DB">
        <w:t>Кметски наместници по населени места;</w:t>
      </w:r>
    </w:p>
    <w:p w:rsidR="003C00AD" w:rsidRPr="001367DB" w:rsidRDefault="003C00AD" w:rsidP="003C00AD">
      <w:pPr>
        <w:pStyle w:val="ListParagraph"/>
        <w:numPr>
          <w:ilvl w:val="0"/>
          <w:numId w:val="39"/>
        </w:numPr>
        <w:spacing w:after="0" w:line="240" w:lineRule="auto"/>
        <w:jc w:val="both"/>
      </w:pPr>
      <w:r w:rsidRPr="001367DB">
        <w:t>Организатор депо.</w:t>
      </w:r>
    </w:p>
    <w:p w:rsidR="003C00AD" w:rsidRPr="001367DB" w:rsidRDefault="003C00AD" w:rsidP="003C00AD">
      <w:pPr>
        <w:pStyle w:val="ListParagraph"/>
        <w:spacing w:after="0" w:line="240" w:lineRule="auto"/>
        <w:ind w:left="0"/>
        <w:jc w:val="both"/>
        <w:rPr>
          <w:lang w:val="en-US"/>
        </w:rPr>
      </w:pPr>
    </w:p>
    <w:p w:rsidR="003C00AD" w:rsidRPr="001367DB" w:rsidRDefault="003C00AD" w:rsidP="003C00AD">
      <w:pPr>
        <w:pStyle w:val="ListParagraph"/>
        <w:spacing w:after="0" w:line="240" w:lineRule="auto"/>
        <w:ind w:left="0"/>
        <w:jc w:val="both"/>
        <w:rPr>
          <w:lang w:val="en-US"/>
        </w:rPr>
      </w:pPr>
      <w:r w:rsidRPr="001367DB">
        <w:t>За подобряване на административния капацитет и на качеството на административните услуги през последните години в община Мадан са изпълнени голям брой проекти, включително и три проекта по Оперативна програма "Административен капацитет". В резултат са: обменени добри практики в сферата на управлението между община Мадан, община Рудозем и община Чивителла ди Романя (Италия), оптимизирана е организационно дейността на ОбА с цел постигане на по-голяма ефективност и избягване на дублиращи се функции и е изготвен нов Общински план за развитие (период 2014-2020 г.)</w:t>
      </w:r>
      <w:r w:rsidRPr="001367DB">
        <w:rPr>
          <w:lang w:val="en-US"/>
        </w:rPr>
        <w:t>.</w:t>
      </w:r>
      <w:r w:rsidRPr="001367DB">
        <w:t xml:space="preserve"> </w:t>
      </w:r>
    </w:p>
    <w:p w:rsidR="003C00AD" w:rsidRPr="001367DB" w:rsidRDefault="003C00AD" w:rsidP="003C00AD">
      <w:pPr>
        <w:pStyle w:val="ListParagraph"/>
        <w:spacing w:after="0" w:line="240" w:lineRule="auto"/>
        <w:ind w:left="0"/>
        <w:jc w:val="both"/>
        <w:rPr>
          <w:lang w:val="en-US"/>
        </w:rPr>
      </w:pPr>
    </w:p>
    <w:p w:rsidR="003C00AD" w:rsidRPr="001367DB" w:rsidRDefault="003C00AD" w:rsidP="003C00AD">
      <w:pPr>
        <w:pStyle w:val="ListParagraph"/>
        <w:spacing w:after="0" w:line="240" w:lineRule="auto"/>
        <w:ind w:left="0"/>
        <w:jc w:val="both"/>
        <w:rPr>
          <w:lang w:val="en-US"/>
        </w:rPr>
      </w:pPr>
      <w:r w:rsidRPr="001367DB">
        <w:t>Представители на общинската администрация се включват в обучения и семинари по конкретни теми при всяка възможност.</w:t>
      </w:r>
    </w:p>
    <w:p w:rsidR="003C00AD" w:rsidRPr="001367DB" w:rsidRDefault="003C00AD" w:rsidP="003C00AD">
      <w:pPr>
        <w:pStyle w:val="ListParagraph"/>
        <w:spacing w:after="0" w:line="240" w:lineRule="auto"/>
        <w:ind w:left="0"/>
        <w:jc w:val="both"/>
        <w:rPr>
          <w:lang w:val="en-US"/>
        </w:rPr>
      </w:pPr>
    </w:p>
    <w:p w:rsidR="003C00AD" w:rsidRPr="001367DB" w:rsidRDefault="003C00AD" w:rsidP="003C00AD">
      <w:pPr>
        <w:pStyle w:val="ListParagraph"/>
        <w:spacing w:after="0" w:line="240" w:lineRule="auto"/>
        <w:ind w:left="0"/>
        <w:jc w:val="both"/>
        <w:rPr>
          <w:lang w:val="en-US"/>
        </w:rPr>
      </w:pPr>
      <w:r w:rsidRPr="001367DB">
        <w:t>Община Мадан поддържа интернет страница, която се обновява своевременно и предоставя актуална информация за общината, общинската администрация, общинския съвет, новини, обявления, съобщения, обществени поръчки, търгове и друга информация.</w:t>
      </w:r>
    </w:p>
    <w:p w:rsidR="003C00AD" w:rsidRPr="001367DB" w:rsidRDefault="003C00AD" w:rsidP="003C00AD">
      <w:pPr>
        <w:pStyle w:val="ListParagraph"/>
        <w:spacing w:after="0" w:line="240" w:lineRule="auto"/>
        <w:ind w:left="0"/>
        <w:jc w:val="both"/>
        <w:rPr>
          <w:lang w:val="en-US"/>
        </w:rPr>
      </w:pPr>
    </w:p>
    <w:p w:rsidR="003C00AD" w:rsidRPr="001367DB" w:rsidRDefault="003C00AD" w:rsidP="003C00AD">
      <w:pPr>
        <w:pStyle w:val="ListParagraph"/>
        <w:spacing w:after="0" w:line="240" w:lineRule="auto"/>
        <w:ind w:left="0"/>
        <w:jc w:val="both"/>
        <w:rPr>
          <w:lang w:val="en-US"/>
        </w:rPr>
      </w:pPr>
      <w:r w:rsidRPr="001367DB">
        <w:t>На сайта на община Мадан може да се заяви услуга по електронен път, да се подаде сигнал и да се получи информация, касаеща работата на администрацията, включително да се правят запитвания. Използва се активно електронна поща за кореспонденция с всички държавни институции и ведомства. Наличие на електронна връзка улеснява връзката на общинската администрация с по-големите кметства, както и с останалите субекти на гражданското общество – граждани, НПО, стопански субекти.</w:t>
      </w:r>
    </w:p>
    <w:p w:rsidR="003C00AD" w:rsidRPr="001367DB" w:rsidRDefault="003C00AD" w:rsidP="003C00AD">
      <w:pPr>
        <w:pStyle w:val="ListParagraph"/>
        <w:spacing w:after="0" w:line="240" w:lineRule="auto"/>
        <w:ind w:left="0"/>
        <w:jc w:val="both"/>
        <w:rPr>
          <w:lang w:val="en-US"/>
        </w:rPr>
      </w:pPr>
    </w:p>
    <w:p w:rsidR="003C00AD" w:rsidRPr="001367DB" w:rsidRDefault="003C00AD" w:rsidP="003C00AD">
      <w:pPr>
        <w:pStyle w:val="ListParagraph"/>
        <w:spacing w:after="0" w:line="240" w:lineRule="auto"/>
        <w:ind w:left="0"/>
        <w:jc w:val="both"/>
      </w:pPr>
      <w:r w:rsidRPr="001367DB">
        <w:t>До момента общината винаги е получавала необходимата информация и съдействие от регионалните структури на министерства с отношение към ООС, като РИОСВ Смолян, РЗИ Смолян и БД Пловдив. Поддържа се база данни и се контактува при необходимост с НПО с интерес по ООС, които в общината са заявили сфера на дейност туризъм, спорт и социални и младежки дейности.</w:t>
      </w:r>
    </w:p>
    <w:p w:rsidR="003C00AD" w:rsidRPr="001367DB" w:rsidRDefault="003C00AD" w:rsidP="003C00AD">
      <w:pPr>
        <w:pStyle w:val="ListParagraph"/>
        <w:spacing w:after="0" w:line="240" w:lineRule="auto"/>
        <w:ind w:left="0"/>
        <w:jc w:val="both"/>
      </w:pPr>
    </w:p>
    <w:p w:rsidR="003C00AD" w:rsidRPr="001367DB" w:rsidRDefault="003C00AD" w:rsidP="003C00AD">
      <w:pPr>
        <w:pStyle w:val="3"/>
        <w:numPr>
          <w:ilvl w:val="2"/>
          <w:numId w:val="1"/>
        </w:numPr>
        <w:spacing w:before="120" w:after="240" w:line="240" w:lineRule="auto"/>
        <w:ind w:left="709" w:hanging="709"/>
        <w:rPr>
          <w:rFonts w:ascii="Calibri" w:hAnsi="Calibri"/>
          <w:color w:val="auto"/>
          <w:sz w:val="24"/>
          <w:szCs w:val="24"/>
        </w:rPr>
      </w:pPr>
      <w:bookmarkStart w:id="12" w:name="_Toc440632550"/>
      <w:r w:rsidRPr="001367DB">
        <w:rPr>
          <w:rFonts w:ascii="Calibri" w:hAnsi="Calibri"/>
          <w:color w:val="auto"/>
          <w:sz w:val="24"/>
          <w:szCs w:val="24"/>
        </w:rPr>
        <w:lastRenderedPageBreak/>
        <w:t>Състояние на околната среда по компоненти</w:t>
      </w:r>
      <w:bookmarkEnd w:id="12"/>
    </w:p>
    <w:p w:rsidR="003C00AD" w:rsidRPr="001367DB" w:rsidRDefault="003C00AD" w:rsidP="003C00AD">
      <w:pPr>
        <w:pStyle w:val="ListParagraph"/>
        <w:spacing w:after="0" w:line="240" w:lineRule="auto"/>
        <w:ind w:left="0"/>
        <w:jc w:val="both"/>
        <w:rPr>
          <w:lang w:val="en-US"/>
        </w:rPr>
      </w:pPr>
      <w:r w:rsidRPr="001367DB">
        <w:t>Наблюдението на състоянието и контролът върху състоянието на околната среда се провежда по компоненти на средата и фактори, в съответствие със значителен брой специализирани закони за управление на околната среда, приети през последните години и довели до пълен синхрон на националното законодателство с европейските норми.</w:t>
      </w:r>
    </w:p>
    <w:p w:rsidR="003C00AD" w:rsidRPr="001367DB" w:rsidRDefault="003C00AD" w:rsidP="003C00AD">
      <w:pPr>
        <w:pStyle w:val="ListParagraph"/>
        <w:spacing w:after="0" w:line="240" w:lineRule="auto"/>
        <w:ind w:left="0"/>
        <w:jc w:val="both"/>
        <w:rPr>
          <w:lang w:val="en-US"/>
        </w:rPr>
      </w:pPr>
    </w:p>
    <w:p w:rsidR="003C00AD" w:rsidRPr="001367DB" w:rsidRDefault="003C00AD" w:rsidP="003C00AD">
      <w:pPr>
        <w:pStyle w:val="3"/>
        <w:spacing w:before="0" w:line="240" w:lineRule="auto"/>
        <w:rPr>
          <w:rFonts w:ascii="Calibri" w:hAnsi="Calibri" w:cs="Calibri"/>
          <w:color w:val="auto"/>
        </w:rPr>
      </w:pPr>
      <w:bookmarkStart w:id="13" w:name="_Toc437014488"/>
      <w:bookmarkStart w:id="14" w:name="_Toc440632551"/>
      <w:r w:rsidRPr="001367DB">
        <w:rPr>
          <w:rFonts w:ascii="Calibri" w:hAnsi="Calibri" w:cs="Calibri"/>
          <w:color w:val="auto"/>
        </w:rPr>
        <w:t>Въздух</w:t>
      </w:r>
      <w:bookmarkEnd w:id="13"/>
      <w:bookmarkEnd w:id="14"/>
    </w:p>
    <w:p w:rsidR="003C00AD" w:rsidRPr="001367DB" w:rsidRDefault="003C00AD" w:rsidP="003C00AD">
      <w:pPr>
        <w:pStyle w:val="ListParagraph"/>
        <w:spacing w:after="0" w:line="240" w:lineRule="auto"/>
        <w:ind w:left="0"/>
        <w:jc w:val="both"/>
        <w:rPr>
          <w:lang w:val="en-US"/>
        </w:rPr>
      </w:pPr>
      <w:r w:rsidRPr="001367DB">
        <w:t>Средното часово и годишно разпределение на вятъра в общината в границите от 0,8 до 1,4 м/сек, като най-силен е вятъра през февруари и март, а като най-тихи се характеризират ноември-януари. Преобладаващото тихо време, което благоприятства задържането на атмосферните замърсители за различните месеци варира от 49,5 до 61,4%.</w:t>
      </w:r>
    </w:p>
    <w:p w:rsidR="003C00AD" w:rsidRPr="001367DB" w:rsidRDefault="003C00AD" w:rsidP="003C00AD">
      <w:pPr>
        <w:pStyle w:val="ListParagraph"/>
        <w:spacing w:after="0" w:line="240" w:lineRule="auto"/>
        <w:ind w:left="0"/>
        <w:jc w:val="both"/>
        <w:rPr>
          <w:lang w:val="en-US"/>
        </w:rPr>
      </w:pPr>
    </w:p>
    <w:p w:rsidR="003C00AD" w:rsidRPr="001367DB" w:rsidRDefault="003C00AD" w:rsidP="003C00AD">
      <w:pPr>
        <w:pStyle w:val="ListParagraph"/>
        <w:spacing w:after="0" w:line="240" w:lineRule="auto"/>
        <w:ind w:left="0"/>
        <w:jc w:val="both"/>
      </w:pPr>
      <w:r w:rsidRPr="001367DB">
        <w:t>Община Мадан не е определена като проблемна по отношение на състоянието на атмосферния въздух и не е включена в националния списък на общините, които трябва да изготвят програма за повишаване качеството на атмосферния въздух.</w:t>
      </w:r>
    </w:p>
    <w:p w:rsidR="003C00AD" w:rsidRPr="001367DB" w:rsidRDefault="003C00AD" w:rsidP="003C00AD">
      <w:pPr>
        <w:pStyle w:val="ListParagraph"/>
        <w:spacing w:after="0" w:line="240" w:lineRule="auto"/>
        <w:ind w:left="0"/>
        <w:jc w:val="both"/>
      </w:pPr>
    </w:p>
    <w:p w:rsidR="003C00AD" w:rsidRPr="001367DB" w:rsidRDefault="003C00AD" w:rsidP="003C00AD">
      <w:pPr>
        <w:pStyle w:val="ListParagraph"/>
        <w:spacing w:after="0" w:line="240" w:lineRule="auto"/>
        <w:ind w:left="0"/>
        <w:jc w:val="both"/>
        <w:rPr>
          <w:lang w:val="en-US"/>
        </w:rPr>
      </w:pPr>
      <w:r w:rsidRPr="001367DB">
        <w:t>В общината няма изградени големи промишлени предприятия, които да се явяват значими източници на замърсявания на атмосферния въздух. Основни източници на замърсяване на атмосферния въздух в общината са:</w:t>
      </w:r>
    </w:p>
    <w:p w:rsidR="003C00AD" w:rsidRPr="001367DB" w:rsidRDefault="003C00AD" w:rsidP="003C00AD">
      <w:pPr>
        <w:pStyle w:val="ListParagraph"/>
        <w:spacing w:after="0" w:line="240" w:lineRule="auto"/>
        <w:ind w:left="0"/>
        <w:jc w:val="both"/>
        <w:rPr>
          <w:lang w:val="en-US"/>
        </w:rPr>
      </w:pPr>
    </w:p>
    <w:p w:rsidR="003C00AD" w:rsidRPr="001367DB" w:rsidRDefault="003C00AD" w:rsidP="003C00AD">
      <w:pPr>
        <w:pStyle w:val="ListParagraph"/>
        <w:numPr>
          <w:ilvl w:val="0"/>
          <w:numId w:val="39"/>
        </w:numPr>
        <w:spacing w:after="0" w:line="240" w:lineRule="auto"/>
        <w:jc w:val="both"/>
      </w:pPr>
      <w:r w:rsidRPr="001367DB">
        <w:t>автомобилният транспорт;</w:t>
      </w:r>
    </w:p>
    <w:p w:rsidR="003C00AD" w:rsidRPr="001367DB" w:rsidRDefault="003C00AD" w:rsidP="003C00AD">
      <w:pPr>
        <w:pStyle w:val="ListParagraph"/>
        <w:numPr>
          <w:ilvl w:val="0"/>
          <w:numId w:val="39"/>
        </w:numPr>
        <w:spacing w:after="0" w:line="240" w:lineRule="auto"/>
        <w:jc w:val="both"/>
      </w:pPr>
      <w:r w:rsidRPr="001367DB">
        <w:t>жилищни и обществени сгради, използващи основно твърди горива през зимния период</w:t>
      </w:r>
    </w:p>
    <w:p w:rsidR="003C00AD" w:rsidRPr="001367DB" w:rsidRDefault="003C00AD" w:rsidP="003C00AD">
      <w:pPr>
        <w:pStyle w:val="ListParagraph"/>
        <w:spacing w:after="0" w:line="240" w:lineRule="auto"/>
        <w:ind w:left="0"/>
        <w:jc w:val="both"/>
        <w:rPr>
          <w:lang w:val="en-US"/>
        </w:rPr>
      </w:pPr>
    </w:p>
    <w:p w:rsidR="003C00AD" w:rsidRPr="001367DB" w:rsidRDefault="003C00AD" w:rsidP="003C00AD">
      <w:pPr>
        <w:pStyle w:val="ListParagraph"/>
        <w:spacing w:after="0" w:line="240" w:lineRule="auto"/>
        <w:ind w:left="0"/>
        <w:jc w:val="both"/>
        <w:rPr>
          <w:lang w:val="en-US"/>
        </w:rPr>
      </w:pPr>
      <w:r w:rsidRPr="001367DB">
        <w:t>Промишлените предприятия на територията на общината са със следния предмет на дейност:  проучване и добив на руди („Горубсо Мадан“ АД и „Хефест“ ООД), производство на каучукови изделия и лепила („Хевея Ким“ АД и „Прома“ ООД), лека промишленост (четири малки фирми – за облекла и обувки), автотранспорт („Крис МТ“ ООД и други 7 фирми, които осигуряват транспортните връзки в общината), строителство – производство на бетон, инертни материали и др. строителни изделия („Бетон-строй“ АД), машиностроене („Механичнен завод“ АД); производство на енергия от възобновяеми източници (ВЕЦ „Мадан 2000“ ЕООД и „Енержи инвестментс“ АД) и 11 малки фирми от сектора на хранително вкусовата промишленост (производство на безалкохолни напитки, сладкарски и хлебни продукти, преработка на диворастящи и култивирани гъби) и 17 фирми с предмет на дейност дърводобив и дървопреработване.</w:t>
      </w:r>
    </w:p>
    <w:p w:rsidR="003C00AD" w:rsidRPr="001367DB" w:rsidRDefault="003C00AD" w:rsidP="003C00AD">
      <w:pPr>
        <w:pStyle w:val="ListParagraph"/>
        <w:spacing w:after="0" w:line="240" w:lineRule="auto"/>
        <w:ind w:left="0"/>
        <w:jc w:val="both"/>
        <w:rPr>
          <w:lang w:val="en-US"/>
        </w:rPr>
      </w:pPr>
    </w:p>
    <w:p w:rsidR="003C00AD" w:rsidRPr="001367DB" w:rsidRDefault="003C00AD" w:rsidP="003C00AD">
      <w:pPr>
        <w:pStyle w:val="ListParagraph"/>
        <w:spacing w:after="0" w:line="240" w:lineRule="auto"/>
        <w:ind w:left="0"/>
        <w:jc w:val="both"/>
        <w:rPr>
          <w:lang w:val="en-US"/>
        </w:rPr>
      </w:pPr>
      <w:r w:rsidRPr="001367DB">
        <w:t>Като влияещи върху качеството на атмосферния въздух, се явяват вредните емисии от пароцентралите и котелните на предприятията, газовете изпускани от автомобилния транспорт и запрашеността вследствие на разлив на руднична маса превозвана през територията на града и кварталите.</w:t>
      </w:r>
    </w:p>
    <w:p w:rsidR="003C00AD" w:rsidRPr="001367DB" w:rsidRDefault="003C00AD" w:rsidP="003C00AD">
      <w:pPr>
        <w:pStyle w:val="ListParagraph"/>
        <w:spacing w:after="0" w:line="240" w:lineRule="auto"/>
        <w:ind w:left="0"/>
        <w:jc w:val="both"/>
        <w:rPr>
          <w:lang w:val="en-US"/>
        </w:rPr>
      </w:pPr>
    </w:p>
    <w:p w:rsidR="003C00AD" w:rsidRPr="001367DB" w:rsidRDefault="003C00AD" w:rsidP="003C00AD">
      <w:pPr>
        <w:pStyle w:val="ListParagraph"/>
        <w:spacing w:after="0" w:line="240" w:lineRule="auto"/>
        <w:ind w:left="0"/>
        <w:jc w:val="both"/>
        <w:rPr>
          <w:lang w:val="en-US"/>
        </w:rPr>
      </w:pPr>
      <w:r w:rsidRPr="001367DB">
        <w:t>Периодичен контрол на емисиите от парокотелните инсталации на фирми „Хевея-Ким“ и „Мода Шпорт” ЕООД се извършва от РИОСВ Смолян. Мониторинга се провежда от РИОСВ Смолян, а показателите за качеството на въздуха, които се следят са:</w:t>
      </w:r>
    </w:p>
    <w:p w:rsidR="003C00AD" w:rsidRPr="001367DB" w:rsidRDefault="003C00AD" w:rsidP="003C00AD">
      <w:pPr>
        <w:pStyle w:val="ListParagraph"/>
        <w:spacing w:after="0" w:line="240" w:lineRule="auto"/>
        <w:ind w:left="0"/>
        <w:jc w:val="both"/>
        <w:rPr>
          <w:lang w:val="en-US"/>
        </w:rPr>
      </w:pPr>
    </w:p>
    <w:p w:rsidR="003C00AD" w:rsidRPr="001367DB" w:rsidRDefault="003C00AD" w:rsidP="003C00AD">
      <w:pPr>
        <w:pStyle w:val="ListParagraph"/>
        <w:numPr>
          <w:ilvl w:val="0"/>
          <w:numId w:val="39"/>
        </w:numPr>
        <w:spacing w:after="0" w:line="240" w:lineRule="auto"/>
        <w:jc w:val="both"/>
      </w:pPr>
      <w:r w:rsidRPr="001367DB">
        <w:t xml:space="preserve">Общ прах </w:t>
      </w:r>
    </w:p>
    <w:p w:rsidR="003C00AD" w:rsidRPr="001367DB" w:rsidRDefault="003C00AD" w:rsidP="003C00AD">
      <w:pPr>
        <w:pStyle w:val="ListParagraph"/>
        <w:numPr>
          <w:ilvl w:val="0"/>
          <w:numId w:val="39"/>
        </w:numPr>
        <w:spacing w:after="0" w:line="240" w:lineRule="auto"/>
        <w:jc w:val="both"/>
      </w:pPr>
      <w:r w:rsidRPr="001367DB">
        <w:t>Серен диоксид</w:t>
      </w:r>
    </w:p>
    <w:p w:rsidR="003C00AD" w:rsidRPr="001367DB" w:rsidRDefault="003C00AD" w:rsidP="003C00AD">
      <w:pPr>
        <w:pStyle w:val="ListParagraph"/>
        <w:numPr>
          <w:ilvl w:val="0"/>
          <w:numId w:val="39"/>
        </w:numPr>
        <w:spacing w:after="0" w:line="240" w:lineRule="auto"/>
        <w:jc w:val="both"/>
      </w:pPr>
      <w:r w:rsidRPr="001367DB">
        <w:t>Азотен диоксид</w:t>
      </w:r>
    </w:p>
    <w:p w:rsidR="003C00AD" w:rsidRPr="001367DB" w:rsidRDefault="003C00AD" w:rsidP="003C00AD">
      <w:pPr>
        <w:pStyle w:val="ListParagraph"/>
        <w:numPr>
          <w:ilvl w:val="0"/>
          <w:numId w:val="39"/>
        </w:numPr>
        <w:spacing w:after="0" w:line="240" w:lineRule="auto"/>
        <w:jc w:val="both"/>
      </w:pPr>
      <w:r w:rsidRPr="001367DB">
        <w:t>Оловни аерозоли</w:t>
      </w:r>
    </w:p>
    <w:p w:rsidR="003C00AD" w:rsidRPr="001367DB" w:rsidRDefault="003C00AD" w:rsidP="003C00AD">
      <w:pPr>
        <w:pStyle w:val="ListParagraph"/>
        <w:numPr>
          <w:ilvl w:val="0"/>
          <w:numId w:val="39"/>
        </w:numPr>
        <w:spacing w:after="0" w:line="240" w:lineRule="auto"/>
        <w:jc w:val="both"/>
      </w:pPr>
      <w:r w:rsidRPr="001367DB">
        <w:t>Сероводород</w:t>
      </w:r>
    </w:p>
    <w:p w:rsidR="003C00AD" w:rsidRPr="001367DB" w:rsidRDefault="003C00AD" w:rsidP="003C00AD">
      <w:pPr>
        <w:pStyle w:val="ListParagraph"/>
        <w:numPr>
          <w:ilvl w:val="0"/>
          <w:numId w:val="39"/>
        </w:numPr>
        <w:spacing w:after="0" w:line="240" w:lineRule="auto"/>
        <w:jc w:val="both"/>
      </w:pPr>
      <w:r w:rsidRPr="001367DB">
        <w:t>Амоняк</w:t>
      </w:r>
    </w:p>
    <w:p w:rsidR="003C00AD" w:rsidRPr="001367DB" w:rsidRDefault="003C00AD" w:rsidP="003C00AD">
      <w:pPr>
        <w:pStyle w:val="ListParagraph"/>
        <w:numPr>
          <w:ilvl w:val="0"/>
          <w:numId w:val="39"/>
        </w:numPr>
        <w:spacing w:after="0" w:line="240" w:lineRule="auto"/>
        <w:jc w:val="both"/>
      </w:pPr>
      <w:r w:rsidRPr="001367DB">
        <w:lastRenderedPageBreak/>
        <w:t>Кадмий</w:t>
      </w:r>
    </w:p>
    <w:p w:rsidR="003C00AD" w:rsidRPr="001367DB" w:rsidRDefault="003C00AD" w:rsidP="003C00AD">
      <w:pPr>
        <w:pStyle w:val="ListParagraph"/>
        <w:numPr>
          <w:ilvl w:val="0"/>
          <w:numId w:val="39"/>
        </w:numPr>
        <w:spacing w:after="0" w:line="240" w:lineRule="auto"/>
        <w:jc w:val="both"/>
      </w:pPr>
      <w:r w:rsidRPr="001367DB">
        <w:t>Фенол</w:t>
      </w:r>
    </w:p>
    <w:p w:rsidR="003C00AD" w:rsidRPr="001367DB" w:rsidRDefault="003C00AD" w:rsidP="003C00AD">
      <w:pPr>
        <w:pStyle w:val="ListParagraph"/>
        <w:numPr>
          <w:ilvl w:val="0"/>
          <w:numId w:val="39"/>
        </w:numPr>
        <w:spacing w:after="0" w:line="240" w:lineRule="auto"/>
        <w:jc w:val="both"/>
      </w:pPr>
      <w:r w:rsidRPr="001367DB">
        <w:t>Аерозоли на сярната киселина</w:t>
      </w:r>
    </w:p>
    <w:p w:rsidR="003C00AD" w:rsidRPr="001367DB" w:rsidRDefault="003C00AD" w:rsidP="003C00AD">
      <w:pPr>
        <w:pStyle w:val="ListParagraph"/>
        <w:numPr>
          <w:ilvl w:val="0"/>
          <w:numId w:val="39"/>
        </w:numPr>
        <w:spacing w:after="0" w:line="240" w:lineRule="auto"/>
        <w:jc w:val="both"/>
      </w:pPr>
      <w:r w:rsidRPr="001367DB">
        <w:t>Хлор и хлороводород</w:t>
      </w:r>
    </w:p>
    <w:p w:rsidR="003C00AD" w:rsidRPr="001367DB" w:rsidRDefault="003C00AD" w:rsidP="003C00AD">
      <w:pPr>
        <w:pStyle w:val="ListParagraph"/>
        <w:numPr>
          <w:ilvl w:val="0"/>
          <w:numId w:val="39"/>
        </w:numPr>
        <w:spacing w:after="0" w:line="240" w:lineRule="auto"/>
        <w:jc w:val="both"/>
      </w:pPr>
      <w:r w:rsidRPr="001367DB">
        <w:t>Въглероден оксид</w:t>
      </w:r>
    </w:p>
    <w:p w:rsidR="003C00AD" w:rsidRDefault="003C00AD" w:rsidP="003C00AD">
      <w:pPr>
        <w:pStyle w:val="ListParagraph"/>
        <w:spacing w:after="0" w:line="240" w:lineRule="auto"/>
        <w:ind w:left="0"/>
        <w:jc w:val="both"/>
        <w:rPr>
          <w:lang w:val="en-US"/>
        </w:rPr>
      </w:pPr>
    </w:p>
    <w:p w:rsidR="003C00AD" w:rsidRPr="001367DB" w:rsidRDefault="003C00AD" w:rsidP="003C00AD">
      <w:pPr>
        <w:pStyle w:val="ListParagraph"/>
        <w:spacing w:after="0" w:line="240" w:lineRule="auto"/>
        <w:ind w:left="0"/>
        <w:jc w:val="both"/>
        <w:rPr>
          <w:lang w:val="en-US"/>
        </w:rPr>
      </w:pPr>
      <w:r w:rsidRPr="001367DB">
        <w:t xml:space="preserve">Не са налагани глоби за наднормени замърсявания. Няма данни за състава и емисиите от вентилационните съоръжения и техники на другите фирми. </w:t>
      </w:r>
    </w:p>
    <w:p w:rsidR="003C00AD" w:rsidRPr="001367DB" w:rsidRDefault="003C00AD" w:rsidP="003C00AD">
      <w:pPr>
        <w:pStyle w:val="ListParagraph"/>
        <w:spacing w:after="0" w:line="240" w:lineRule="auto"/>
        <w:ind w:left="0"/>
        <w:jc w:val="both"/>
        <w:rPr>
          <w:lang w:val="en-US"/>
        </w:rPr>
      </w:pPr>
    </w:p>
    <w:p w:rsidR="003C00AD" w:rsidRPr="001367DB" w:rsidRDefault="003C00AD" w:rsidP="003C00AD">
      <w:pPr>
        <w:pStyle w:val="ListParagraph"/>
        <w:spacing w:after="0" w:line="240" w:lineRule="auto"/>
        <w:ind w:left="0"/>
        <w:jc w:val="both"/>
        <w:rPr>
          <w:lang w:val="en-US"/>
        </w:rPr>
      </w:pPr>
      <w:r w:rsidRPr="001367DB">
        <w:t>Последните контролни емисионни пробонабирания са проведени от РИОСВ през 2013 и 2014 г. Те са на сушилня на „Ента”ООД Мадан във връзка с жалби и сигнали от предната година, но не са установени нарушения. Дадените от РИОСВ предписания се изпълняват.</w:t>
      </w:r>
    </w:p>
    <w:p w:rsidR="003C00AD" w:rsidRPr="001367DB" w:rsidRDefault="003C00AD" w:rsidP="003C00AD">
      <w:pPr>
        <w:pStyle w:val="ListParagraph"/>
        <w:spacing w:after="0" w:line="240" w:lineRule="auto"/>
        <w:ind w:left="0"/>
        <w:jc w:val="both"/>
        <w:rPr>
          <w:lang w:val="en-US"/>
        </w:rPr>
      </w:pPr>
    </w:p>
    <w:p w:rsidR="003C00AD" w:rsidRPr="001367DB" w:rsidRDefault="003C00AD" w:rsidP="003C00AD">
      <w:pPr>
        <w:pStyle w:val="ListParagraph"/>
        <w:spacing w:after="0" w:line="240" w:lineRule="auto"/>
        <w:ind w:left="0"/>
        <w:jc w:val="both"/>
        <w:rPr>
          <w:lang w:val="en-US"/>
        </w:rPr>
      </w:pPr>
      <w:r w:rsidRPr="001367DB">
        <w:t xml:space="preserve">Определени като “Горещи точки” в общината са централната част на гр. Мадан и трасето от пътищата, по което се извозва рудничната маса от “Горубсо” – особено кв. Шаренка, кръстовището до училището и централната част на града. </w:t>
      </w:r>
    </w:p>
    <w:p w:rsidR="003C00AD" w:rsidRPr="001367DB" w:rsidRDefault="003C00AD" w:rsidP="003C00AD">
      <w:pPr>
        <w:pStyle w:val="ListParagraph"/>
        <w:spacing w:after="0" w:line="240" w:lineRule="auto"/>
        <w:ind w:left="0"/>
        <w:jc w:val="both"/>
        <w:rPr>
          <w:lang w:val="en-US"/>
        </w:rPr>
      </w:pPr>
    </w:p>
    <w:p w:rsidR="003C00AD" w:rsidRPr="001367DB" w:rsidRDefault="003C00AD" w:rsidP="003C00AD">
      <w:pPr>
        <w:pStyle w:val="ListParagraph"/>
        <w:spacing w:after="0" w:line="240" w:lineRule="auto"/>
        <w:ind w:left="0"/>
        <w:jc w:val="both"/>
        <w:rPr>
          <w:lang w:val="en-US"/>
        </w:rPr>
      </w:pPr>
      <w:r w:rsidRPr="001367DB">
        <w:t>По експертна преценка през последните години се наблюдава намаление на емисиите на вредни вещества в атмосферния въздух от автомобилния транспорт, което се обяснява с големия брой монтирани газови уредби и по-добрия сервиз на автомобилите. В т.нар. “горещи точки”в кварталите на гр. Мадан се наблюдава запазване нивото на концентрацията на прах.</w:t>
      </w:r>
    </w:p>
    <w:p w:rsidR="003C00AD" w:rsidRPr="001367DB" w:rsidRDefault="003C00AD" w:rsidP="003C00AD">
      <w:pPr>
        <w:pStyle w:val="ListParagraph"/>
        <w:spacing w:after="0" w:line="240" w:lineRule="auto"/>
        <w:ind w:left="0"/>
        <w:jc w:val="both"/>
        <w:rPr>
          <w:lang w:val="en-US"/>
        </w:rPr>
      </w:pPr>
    </w:p>
    <w:p w:rsidR="003C00AD" w:rsidRPr="001367DB" w:rsidRDefault="003C00AD" w:rsidP="003C00AD">
      <w:pPr>
        <w:pStyle w:val="ListParagraph"/>
        <w:spacing w:after="0" w:line="240" w:lineRule="auto"/>
        <w:ind w:left="0"/>
        <w:jc w:val="both"/>
        <w:rPr>
          <w:lang w:val="en-US"/>
        </w:rPr>
      </w:pPr>
      <w:r w:rsidRPr="001367DB">
        <w:t>За снижаване на праховите замърсявания и емисиите от автомобилния транспорт общината залага на увеличаването на пропускателната способност на съществуващата пътна мрежа в т.ч. ремонт и рехабилитация на пътните платна с най-голяма амортизация.</w:t>
      </w:r>
    </w:p>
    <w:p w:rsidR="003C00AD" w:rsidRPr="001367DB" w:rsidRDefault="003C00AD" w:rsidP="003C00AD">
      <w:pPr>
        <w:pStyle w:val="ListParagraph"/>
        <w:spacing w:after="0" w:line="240" w:lineRule="auto"/>
        <w:ind w:left="0"/>
        <w:jc w:val="both"/>
        <w:rPr>
          <w:lang w:val="en-US"/>
        </w:rPr>
      </w:pPr>
    </w:p>
    <w:p w:rsidR="003C00AD" w:rsidRPr="001367DB" w:rsidRDefault="003C00AD" w:rsidP="003C00AD">
      <w:pPr>
        <w:pStyle w:val="ListParagraph"/>
        <w:spacing w:after="0" w:line="240" w:lineRule="auto"/>
        <w:ind w:left="0"/>
        <w:jc w:val="both"/>
        <w:rPr>
          <w:lang w:val="en-US"/>
        </w:rPr>
      </w:pPr>
      <w:r w:rsidRPr="001367DB">
        <w:t>По отношение на опазване чистотата на атмосферния въздух са определени следните приоритети стоящи пред общинската администрация:</w:t>
      </w:r>
    </w:p>
    <w:p w:rsidR="003C00AD" w:rsidRPr="001367DB" w:rsidRDefault="003C00AD" w:rsidP="003C00AD">
      <w:pPr>
        <w:pStyle w:val="ListParagraph"/>
        <w:spacing w:after="0" w:line="240" w:lineRule="auto"/>
        <w:ind w:left="0"/>
        <w:jc w:val="both"/>
        <w:rPr>
          <w:lang w:val="en-US"/>
        </w:rPr>
      </w:pPr>
    </w:p>
    <w:p w:rsidR="003C00AD" w:rsidRPr="001367DB" w:rsidRDefault="003C00AD" w:rsidP="003C00AD">
      <w:pPr>
        <w:pStyle w:val="ListParagraph"/>
        <w:numPr>
          <w:ilvl w:val="0"/>
          <w:numId w:val="39"/>
        </w:numPr>
        <w:spacing w:after="0" w:line="240" w:lineRule="auto"/>
        <w:ind w:left="709" w:hanging="349"/>
        <w:jc w:val="both"/>
      </w:pPr>
      <w:r w:rsidRPr="001367DB">
        <w:t>подобряване на мониторинга по отношение на качеството на атмосферния въздух;</w:t>
      </w:r>
    </w:p>
    <w:p w:rsidR="003C00AD" w:rsidRPr="001367DB" w:rsidRDefault="003C00AD" w:rsidP="003C00AD">
      <w:pPr>
        <w:pStyle w:val="ListParagraph"/>
        <w:numPr>
          <w:ilvl w:val="0"/>
          <w:numId w:val="39"/>
        </w:numPr>
        <w:spacing w:after="0" w:line="240" w:lineRule="auto"/>
        <w:ind w:left="709" w:hanging="349"/>
        <w:jc w:val="both"/>
      </w:pPr>
      <w:r w:rsidRPr="001367DB">
        <w:t>разширяване на използването на възстановими енергийни източници (в т.ч. слънчева енергия, биоотпадъци и др.) с крайна цел намаляване на емисиите от бита за затопляне на вода и отопление;</w:t>
      </w:r>
    </w:p>
    <w:p w:rsidR="003C00AD" w:rsidRPr="001367DB" w:rsidRDefault="003C00AD" w:rsidP="003C00AD">
      <w:pPr>
        <w:pStyle w:val="ListParagraph"/>
        <w:numPr>
          <w:ilvl w:val="0"/>
          <w:numId w:val="39"/>
        </w:numPr>
        <w:spacing w:after="0" w:line="240" w:lineRule="auto"/>
        <w:ind w:left="709" w:hanging="349"/>
        <w:jc w:val="both"/>
      </w:pPr>
      <w:r w:rsidRPr="001367DB">
        <w:t>постепенно намаляване на депонирането на биоразградими отпадъци и повишаване на степента на използването им;</w:t>
      </w:r>
    </w:p>
    <w:p w:rsidR="003C00AD" w:rsidRPr="001367DB" w:rsidRDefault="003C00AD" w:rsidP="003C00AD">
      <w:pPr>
        <w:pStyle w:val="ListParagraph"/>
        <w:numPr>
          <w:ilvl w:val="0"/>
          <w:numId w:val="39"/>
        </w:numPr>
        <w:spacing w:after="0" w:line="240" w:lineRule="auto"/>
        <w:ind w:left="709" w:hanging="349"/>
        <w:jc w:val="both"/>
      </w:pPr>
      <w:r w:rsidRPr="001367DB">
        <w:t>подобряване на организацията на движение, ограничаване на движението на МПС в най-натоварените периоди от годината за конкретни места и участъци;</w:t>
      </w:r>
    </w:p>
    <w:p w:rsidR="003C00AD" w:rsidRPr="001367DB" w:rsidRDefault="003C00AD" w:rsidP="003C00AD">
      <w:pPr>
        <w:pStyle w:val="ListParagraph"/>
        <w:numPr>
          <w:ilvl w:val="0"/>
          <w:numId w:val="39"/>
        </w:numPr>
        <w:spacing w:after="0" w:line="240" w:lineRule="auto"/>
        <w:ind w:left="709" w:hanging="349"/>
        <w:jc w:val="both"/>
      </w:pPr>
      <w:r w:rsidRPr="001367DB">
        <w:t>подобряване на състоянието на пътната инфраструктура;</w:t>
      </w:r>
    </w:p>
    <w:p w:rsidR="003C00AD" w:rsidRPr="001367DB" w:rsidRDefault="003C00AD" w:rsidP="003C00AD">
      <w:pPr>
        <w:pStyle w:val="ListParagraph"/>
        <w:numPr>
          <w:ilvl w:val="0"/>
          <w:numId w:val="39"/>
        </w:numPr>
        <w:spacing w:after="0" w:line="240" w:lineRule="auto"/>
        <w:ind w:left="709" w:hanging="349"/>
        <w:jc w:val="both"/>
      </w:pPr>
      <w:r w:rsidRPr="001367DB">
        <w:t>насърчаване и въвеждане на по-ефективен заместващ транспорт – вело-транспорт и електромобили;</w:t>
      </w:r>
    </w:p>
    <w:p w:rsidR="003C00AD" w:rsidRPr="001367DB" w:rsidRDefault="003C00AD" w:rsidP="003C00AD">
      <w:pPr>
        <w:pStyle w:val="ListParagraph"/>
        <w:numPr>
          <w:ilvl w:val="0"/>
          <w:numId w:val="39"/>
        </w:numPr>
        <w:spacing w:after="0" w:line="240" w:lineRule="auto"/>
        <w:ind w:left="709" w:hanging="349"/>
        <w:jc w:val="both"/>
      </w:pPr>
      <w:r w:rsidRPr="001367DB">
        <w:t>прилагане на мерки за ограничаване и недопускане на нераглементирани опожарявания и горене на отпадъци, гуми, биомаса и др.</w:t>
      </w:r>
    </w:p>
    <w:p w:rsidR="003C00AD" w:rsidRPr="001367DB" w:rsidRDefault="003C00AD" w:rsidP="003C00AD">
      <w:pPr>
        <w:pStyle w:val="3"/>
        <w:spacing w:before="0" w:line="240" w:lineRule="auto"/>
        <w:rPr>
          <w:rFonts w:ascii="Calibri" w:hAnsi="Calibri" w:cs="Calibri"/>
          <w:color w:val="auto"/>
          <w:lang w:val="en-US"/>
        </w:rPr>
      </w:pPr>
    </w:p>
    <w:p w:rsidR="003C00AD" w:rsidRPr="001367DB" w:rsidRDefault="003C00AD" w:rsidP="003C00AD">
      <w:pPr>
        <w:pStyle w:val="3"/>
        <w:spacing w:before="0" w:line="240" w:lineRule="auto"/>
        <w:rPr>
          <w:rFonts w:ascii="Calibri" w:hAnsi="Calibri" w:cs="Calibri"/>
          <w:color w:val="auto"/>
        </w:rPr>
      </w:pPr>
      <w:bookmarkStart w:id="15" w:name="_Toc440632552"/>
      <w:r w:rsidRPr="001367DB">
        <w:rPr>
          <w:rFonts w:ascii="Calibri" w:hAnsi="Calibri" w:cs="Calibri"/>
          <w:color w:val="auto"/>
        </w:rPr>
        <w:t>Води</w:t>
      </w:r>
      <w:bookmarkEnd w:id="15"/>
    </w:p>
    <w:p w:rsidR="003C00AD" w:rsidRPr="001367DB" w:rsidRDefault="003C00AD" w:rsidP="003C00AD">
      <w:pPr>
        <w:pStyle w:val="ListParagraph"/>
        <w:spacing w:after="0" w:line="240" w:lineRule="auto"/>
        <w:ind w:left="0"/>
        <w:jc w:val="both"/>
        <w:rPr>
          <w:lang w:val="en-US"/>
        </w:rPr>
      </w:pPr>
      <w:r w:rsidRPr="001367DB">
        <w:t xml:space="preserve">Районът е част от Западнотракийската област, Източнородопска подобласт, която като цяло се се характеризира със слаба водообилност. От преобладаващите нископланински и хълмисти терени със значителни наклони на долинните склонове много рядко изтичат извори. Често повърхностните извори (с дебит под 0.05 l/sec) в гранитизираните биотитови гнайси и гранитогнайсите пресъхват през сухите летни месеци. При пробни водочерпания е доказана сравнително слаба оводненост на cкaлитe в дълбочина. По време на проучвателното сондиране за разширение на регионалното депо подземни води до дълбочина от 7,5 м. не са установени. </w:t>
      </w:r>
      <w:r w:rsidRPr="001367DB">
        <w:lastRenderedPageBreak/>
        <w:t>Резултатите от пълния химичен анализ на проби от подземните води в района показват, че подземните води са калциево-магнезиеви сулфатно-хидрокарбонатни с рН=7.15.</w:t>
      </w:r>
    </w:p>
    <w:p w:rsidR="003C00AD" w:rsidRPr="001367DB" w:rsidRDefault="003C00AD" w:rsidP="003C00AD">
      <w:pPr>
        <w:pStyle w:val="ListParagraph"/>
        <w:spacing w:after="0" w:line="240" w:lineRule="auto"/>
        <w:ind w:left="0"/>
        <w:jc w:val="both"/>
        <w:rPr>
          <w:lang w:val="en-US"/>
        </w:rPr>
      </w:pPr>
    </w:p>
    <w:p w:rsidR="003C00AD" w:rsidRPr="001367DB" w:rsidRDefault="003C00AD" w:rsidP="003C00AD">
      <w:pPr>
        <w:pStyle w:val="ListParagraph"/>
        <w:spacing w:after="0" w:line="240" w:lineRule="auto"/>
        <w:ind w:left="0"/>
        <w:jc w:val="both"/>
        <w:rPr>
          <w:lang w:val="en-US"/>
        </w:rPr>
      </w:pPr>
      <w:r w:rsidRPr="001367DB">
        <w:t>През територията на общината протичат реките Арда, Черна, Маданска, Бориевска и Малка река и голям брой малки техни притоци. Основен водоприемник и отводнителна артерия е р. Арда.</w:t>
      </w:r>
    </w:p>
    <w:p w:rsidR="003C00AD" w:rsidRPr="001367DB" w:rsidRDefault="003C00AD" w:rsidP="003C00AD">
      <w:pPr>
        <w:pStyle w:val="ListParagraph"/>
        <w:spacing w:after="0" w:line="240" w:lineRule="auto"/>
        <w:ind w:left="0"/>
        <w:jc w:val="both"/>
        <w:rPr>
          <w:lang w:val="en-US"/>
        </w:rPr>
      </w:pPr>
    </w:p>
    <w:p w:rsidR="003C00AD" w:rsidRPr="001367DB" w:rsidRDefault="003C00AD" w:rsidP="003C00AD">
      <w:pPr>
        <w:pStyle w:val="ListParagraph"/>
        <w:spacing w:after="0" w:line="240" w:lineRule="auto"/>
        <w:ind w:left="0"/>
        <w:jc w:val="both"/>
        <w:rPr>
          <w:b/>
          <w:i/>
        </w:rPr>
      </w:pPr>
      <w:r w:rsidRPr="001367DB">
        <w:rPr>
          <w:b/>
          <w:i/>
        </w:rPr>
        <w:t>Категоризация на водите и водните басейни:</w:t>
      </w:r>
    </w:p>
    <w:p w:rsidR="003C00AD" w:rsidRPr="001367DB" w:rsidRDefault="003C00AD" w:rsidP="003C00AD">
      <w:pPr>
        <w:pStyle w:val="ListParagraph"/>
        <w:spacing w:after="0" w:line="240" w:lineRule="auto"/>
        <w:ind w:left="0"/>
        <w:jc w:val="both"/>
        <w:rPr>
          <w:lang w:val="en-US"/>
        </w:rPr>
      </w:pPr>
      <w:r w:rsidRPr="001367DB">
        <w:t>Със Заповед №РД-272 от 03.05.2001 г. на министъра на МОСВ са утвърдени проектните категории на повърхностните води във водните обекти или части от тях по поречия както следва:</w:t>
      </w:r>
    </w:p>
    <w:p w:rsidR="003C00AD" w:rsidRPr="001367DB" w:rsidRDefault="003C00AD" w:rsidP="003C00AD">
      <w:pPr>
        <w:pStyle w:val="ListParagraph"/>
        <w:spacing w:after="0" w:line="240" w:lineRule="auto"/>
        <w:ind w:left="0"/>
        <w:jc w:val="both"/>
        <w:rPr>
          <w:lang w:val="en-US"/>
        </w:rPr>
      </w:pPr>
    </w:p>
    <w:p w:rsidR="003C00AD" w:rsidRPr="001367DB" w:rsidRDefault="003C00AD" w:rsidP="003C00AD">
      <w:pPr>
        <w:pStyle w:val="ListParagraph"/>
        <w:numPr>
          <w:ilvl w:val="0"/>
          <w:numId w:val="39"/>
        </w:numPr>
        <w:spacing w:after="0" w:line="240" w:lineRule="auto"/>
        <w:jc w:val="both"/>
      </w:pPr>
      <w:r w:rsidRPr="001367DB">
        <w:t>поречието на р. Арда – ІІ категория.</w:t>
      </w:r>
    </w:p>
    <w:p w:rsidR="003C00AD" w:rsidRPr="001367DB" w:rsidRDefault="003C00AD" w:rsidP="003C00AD">
      <w:pPr>
        <w:pStyle w:val="ListParagraph"/>
        <w:numPr>
          <w:ilvl w:val="0"/>
          <w:numId w:val="39"/>
        </w:numPr>
        <w:spacing w:after="0" w:line="240" w:lineRule="auto"/>
        <w:jc w:val="both"/>
      </w:pPr>
      <w:r w:rsidRPr="001367DB">
        <w:t>р. Черна – след първото населено място до вливане в р. Арда - ІІ категория.</w:t>
      </w:r>
    </w:p>
    <w:p w:rsidR="003C00AD" w:rsidRPr="001367DB" w:rsidRDefault="003C00AD" w:rsidP="003C00AD">
      <w:pPr>
        <w:pStyle w:val="ListParagraph"/>
        <w:numPr>
          <w:ilvl w:val="0"/>
          <w:numId w:val="39"/>
        </w:numPr>
        <w:spacing w:after="0" w:line="240" w:lineRule="auto"/>
        <w:jc w:val="both"/>
      </w:pPr>
      <w:r w:rsidRPr="001367DB">
        <w:t>р. Маданска – от извора до първото населено място – І категория, след първото населено място до гр. Мадан – ІІ категория и след гр. Мадан до вливане в р. Арда – ІІІ категория.</w:t>
      </w:r>
    </w:p>
    <w:p w:rsidR="003C00AD" w:rsidRPr="001367DB" w:rsidRDefault="003C00AD" w:rsidP="003C00AD">
      <w:pPr>
        <w:pStyle w:val="ListParagraph"/>
        <w:spacing w:after="0" w:line="240" w:lineRule="auto"/>
        <w:ind w:left="0"/>
        <w:jc w:val="both"/>
        <w:rPr>
          <w:lang w:val="en-US"/>
        </w:rPr>
      </w:pPr>
    </w:p>
    <w:p w:rsidR="003C00AD" w:rsidRPr="001367DB" w:rsidRDefault="003C00AD" w:rsidP="003C00AD">
      <w:pPr>
        <w:pStyle w:val="ListParagraph"/>
        <w:spacing w:after="0" w:line="240" w:lineRule="auto"/>
        <w:ind w:left="0"/>
        <w:jc w:val="both"/>
        <w:rPr>
          <w:lang w:val="en-US"/>
        </w:rPr>
      </w:pPr>
      <w:r w:rsidRPr="001367DB">
        <w:t>На територията на Смолянска област през 2012 г. са определени 7 пункта за оперативен мониторинг на реки (това са водни обекти в лошо състояние при които съществува риск да не постигнат добър статус към 2015), два от които са в община Мадан: р. Маданска (гр. Мадан, кв. Батанци) и р. Маданска (след гр. Мадан, устие). В тези пунктове се извършва физико-химичен мониторинг за определяне на екологично и химично състояние на повърхностните води. Данните през 2013 и 2014 година потвърждават данните от 2011 и 2012 г. според които р. Маданска има лошо екологично състояние, което се дължи на заустване на промишлени и битови отпадъчни води от гр. Мадан и др. населени места. Лошото химично състояние е заради повишеното съдържание и констатираните отклонения от стандартите за качество на водите по показателите олово и кадмий. Основен замърсител се явява „Горубсо Мадан – Рудник Крушев дол”, за който в ПУРБ в частта за ундустриални ПСОВ е предвидена мярка за модернизиране, която е в процес на изпълнение.</w:t>
      </w:r>
    </w:p>
    <w:p w:rsidR="003C00AD" w:rsidRPr="001367DB" w:rsidRDefault="003C00AD" w:rsidP="003C00AD">
      <w:pPr>
        <w:pStyle w:val="ListParagraph"/>
        <w:spacing w:after="0" w:line="240" w:lineRule="auto"/>
        <w:ind w:left="0"/>
        <w:jc w:val="both"/>
        <w:rPr>
          <w:lang w:val="en-US"/>
        </w:rPr>
      </w:pPr>
    </w:p>
    <w:p w:rsidR="003C00AD" w:rsidRPr="001367DB" w:rsidRDefault="003C00AD" w:rsidP="003C00AD">
      <w:pPr>
        <w:pStyle w:val="ListParagraph"/>
        <w:spacing w:after="0" w:line="240" w:lineRule="auto"/>
        <w:ind w:left="0"/>
        <w:jc w:val="both"/>
      </w:pPr>
      <w:r w:rsidRPr="001367DB">
        <w:t xml:space="preserve">От 2011 г. има сериозно замърсяване над нормите по показателите цинк, олово, кадмий и мед в рудничните води от рудник “Крушев дол” заради недостатъчното им пречистване преди заустването им във втора категория водоприемник – р. Крушевдолско дере. Това е довело до увеличаване на месечната текуща санкция и налагане на акт за административно нарушение. </w:t>
      </w:r>
    </w:p>
    <w:p w:rsidR="003C00AD" w:rsidRPr="001367DB" w:rsidRDefault="003C00AD" w:rsidP="003C00AD">
      <w:pPr>
        <w:pStyle w:val="ListParagraph"/>
        <w:spacing w:after="0" w:line="240" w:lineRule="auto"/>
        <w:ind w:left="0"/>
        <w:jc w:val="both"/>
        <w:rPr>
          <w:lang w:val="en-US"/>
        </w:rPr>
      </w:pPr>
      <w:r w:rsidRPr="001367DB">
        <w:t>В следствие на предприети мерки от страна на „Горубсо Мадан“ АД за подобряване на пречиствателния ефект на подземните утаители е постигнато значително намаление на внасяното замърсяване във водния обект. Тъй като периодично се заустват недостатъчно пречистени руднични отпадъчни води с наднормено съдържание на тежки метали са наложени имуществени санкции през 2013 и 2014 г. Към момента има действащи текущи месечни санкции на рудник „Крушев дол”.</w:t>
      </w:r>
    </w:p>
    <w:p w:rsidR="003C00AD" w:rsidRPr="001367DB" w:rsidRDefault="003C00AD" w:rsidP="003C00AD">
      <w:pPr>
        <w:pStyle w:val="ListParagraph"/>
        <w:spacing w:after="0" w:line="240" w:lineRule="auto"/>
        <w:ind w:left="0"/>
        <w:jc w:val="both"/>
        <w:rPr>
          <w:lang w:val="en-US"/>
        </w:rPr>
      </w:pPr>
    </w:p>
    <w:p w:rsidR="003C00AD" w:rsidRPr="001367DB" w:rsidRDefault="003C00AD" w:rsidP="003C00AD">
      <w:pPr>
        <w:pStyle w:val="ListParagraph"/>
        <w:spacing w:after="0" w:line="240" w:lineRule="auto"/>
        <w:ind w:left="0"/>
        <w:jc w:val="both"/>
        <w:rPr>
          <w:b/>
          <w:i/>
        </w:rPr>
      </w:pPr>
      <w:r w:rsidRPr="001367DB">
        <w:rPr>
          <w:b/>
          <w:i/>
        </w:rPr>
        <w:t>Питейни води</w:t>
      </w:r>
    </w:p>
    <w:p w:rsidR="003C00AD" w:rsidRPr="001367DB" w:rsidRDefault="003C00AD" w:rsidP="003C00AD">
      <w:pPr>
        <w:pStyle w:val="ListParagraph"/>
        <w:spacing w:after="0" w:line="240" w:lineRule="auto"/>
        <w:ind w:left="0"/>
        <w:jc w:val="both"/>
        <w:rPr>
          <w:lang w:val="en-US"/>
        </w:rPr>
      </w:pPr>
      <w:r w:rsidRPr="001367DB">
        <w:t>Средногодишното количество потребявана питейна вода за един жител е 25.92 куб.м. По данни на ВиК Смолян общата дължина на водопроводната мрежа е около 110 км, от които около 80 км са силно амортизирани. Изградените водопроводни мрежи и съоръжения са остарели и е наложителна програма за реконструкция и осъвременяване. Изграждането на яз. „Пловдивци“ би позволило да се осигури дебит от над 61 л/сек, д, което би задоволило напълно потребностите от питейни води за общината.</w:t>
      </w:r>
    </w:p>
    <w:p w:rsidR="003C00AD" w:rsidRPr="001367DB" w:rsidRDefault="003C00AD" w:rsidP="003C00AD">
      <w:pPr>
        <w:pStyle w:val="ListParagraph"/>
        <w:spacing w:after="0" w:line="240" w:lineRule="auto"/>
        <w:ind w:left="0"/>
        <w:jc w:val="both"/>
        <w:rPr>
          <w:lang w:val="en-US"/>
        </w:rPr>
      </w:pPr>
    </w:p>
    <w:p w:rsidR="003C00AD" w:rsidRPr="001367DB" w:rsidRDefault="003C00AD" w:rsidP="003C00AD">
      <w:pPr>
        <w:pStyle w:val="ListParagraph"/>
        <w:spacing w:after="0" w:line="240" w:lineRule="auto"/>
        <w:ind w:left="0"/>
        <w:jc w:val="both"/>
        <w:rPr>
          <w:lang w:val="en-US"/>
        </w:rPr>
      </w:pPr>
      <w:r w:rsidRPr="001367DB">
        <w:t xml:space="preserve">Качеството на питейните води се контролира от държавната здравна инспекция и ВиК-Смолян в 21 пункта – установени са отклонения от стандарта по отношение на мътност, а понякога и по други показатели. Това се дължи на неефективност или отсъствие на пречистващи съоръжения или хлориране. </w:t>
      </w:r>
    </w:p>
    <w:p w:rsidR="003C00AD" w:rsidRPr="001367DB" w:rsidRDefault="003C00AD" w:rsidP="003C00AD">
      <w:pPr>
        <w:pStyle w:val="ListParagraph"/>
        <w:spacing w:after="0" w:line="240" w:lineRule="auto"/>
        <w:ind w:left="0"/>
        <w:jc w:val="both"/>
        <w:rPr>
          <w:lang w:val="en-US"/>
        </w:rPr>
      </w:pPr>
    </w:p>
    <w:p w:rsidR="003C00AD" w:rsidRPr="001367DB" w:rsidRDefault="003C00AD" w:rsidP="003C00AD">
      <w:pPr>
        <w:pStyle w:val="ListParagraph"/>
        <w:spacing w:after="0" w:line="240" w:lineRule="auto"/>
        <w:ind w:left="0"/>
        <w:jc w:val="both"/>
        <w:rPr>
          <w:b/>
          <w:i/>
        </w:rPr>
      </w:pPr>
      <w:r w:rsidRPr="001367DB">
        <w:rPr>
          <w:b/>
          <w:i/>
        </w:rPr>
        <w:lastRenderedPageBreak/>
        <w:t>Канализационни и отпадни води</w:t>
      </w:r>
    </w:p>
    <w:p w:rsidR="003C00AD" w:rsidRPr="001367DB" w:rsidRDefault="003C00AD" w:rsidP="003C00AD">
      <w:pPr>
        <w:pStyle w:val="ListParagraph"/>
        <w:spacing w:after="0" w:line="240" w:lineRule="auto"/>
        <w:ind w:left="0"/>
        <w:jc w:val="both"/>
      </w:pPr>
      <w:r w:rsidRPr="001367DB">
        <w:t>Река Арда при с. Вехтино е включена в националната мрежа за наблюдение на повърхностни води в Р България. Наблюдението на реката се извършва 12 пъти в годината. Качеството на водите, изследвани с биологични методи показва, че реката след вливане на р. Черна е средно замърсена.</w:t>
      </w:r>
    </w:p>
    <w:p w:rsidR="003C00AD" w:rsidRPr="001367DB" w:rsidRDefault="003C00AD" w:rsidP="003C00AD">
      <w:pPr>
        <w:pStyle w:val="ListParagraph"/>
        <w:spacing w:after="0" w:line="240" w:lineRule="auto"/>
        <w:ind w:left="0"/>
        <w:jc w:val="both"/>
        <w:rPr>
          <w:lang w:val="en-US"/>
        </w:rPr>
      </w:pPr>
      <w:r w:rsidRPr="001367DB">
        <w:t>Река Арда събира отпадните води от населените места Смолян, Мадан, Рудозем и голям брой села. Основните замърсители на реката се явяват от една страна рудничните води, промишлените води флотационната фабрика на гр. Рудозем и „Рубелла Бютти“ АД гр. Рудозем, така и битово-фекалните води от населените места.</w:t>
      </w:r>
    </w:p>
    <w:p w:rsidR="003C00AD" w:rsidRPr="001367DB" w:rsidRDefault="003C00AD" w:rsidP="003C00AD">
      <w:pPr>
        <w:pStyle w:val="ListParagraph"/>
        <w:spacing w:after="0" w:line="240" w:lineRule="auto"/>
        <w:ind w:left="0"/>
        <w:jc w:val="both"/>
        <w:rPr>
          <w:lang w:val="en-US"/>
        </w:rPr>
      </w:pPr>
    </w:p>
    <w:p w:rsidR="003C00AD" w:rsidRPr="001367DB" w:rsidRDefault="003C00AD" w:rsidP="003C00AD">
      <w:pPr>
        <w:pStyle w:val="ListParagraph"/>
        <w:spacing w:after="0" w:line="240" w:lineRule="auto"/>
        <w:ind w:left="0"/>
        <w:jc w:val="both"/>
        <w:rPr>
          <w:lang w:val="en-US"/>
        </w:rPr>
      </w:pPr>
      <w:r w:rsidRPr="001367DB">
        <w:t xml:space="preserve">Формираните битови отпадъчни води в гр. Мадан се заустват в градския колектор. Приемник на отпадните води от „Хевеа Ким“ АД е р. Маданска. За пречистването на отпадните води е изградено пречиствателно съоръжение, включващо: входна решетка, двуетажен утаител, смесител, контактен резервоар и съоръжение за заустване. </w:t>
      </w:r>
    </w:p>
    <w:p w:rsidR="003C00AD" w:rsidRPr="001367DB" w:rsidRDefault="003C00AD" w:rsidP="003C00AD">
      <w:pPr>
        <w:pStyle w:val="ListParagraph"/>
        <w:spacing w:after="0" w:line="240" w:lineRule="auto"/>
        <w:ind w:left="0"/>
        <w:jc w:val="both"/>
        <w:rPr>
          <w:lang w:val="en-US"/>
        </w:rPr>
      </w:pPr>
    </w:p>
    <w:p w:rsidR="003C00AD" w:rsidRPr="001367DB" w:rsidRDefault="003C00AD" w:rsidP="003C00AD">
      <w:pPr>
        <w:pStyle w:val="ListParagraph"/>
        <w:spacing w:after="0" w:line="240" w:lineRule="auto"/>
        <w:ind w:left="0"/>
        <w:jc w:val="both"/>
        <w:rPr>
          <w:b/>
          <w:i/>
        </w:rPr>
      </w:pPr>
      <w:r w:rsidRPr="001367DB">
        <w:rPr>
          <w:b/>
          <w:i/>
        </w:rPr>
        <w:t>Канализационни мрежи и пречистване на отпадъчни води</w:t>
      </w:r>
    </w:p>
    <w:p w:rsidR="003C00AD" w:rsidRPr="001367DB" w:rsidRDefault="003C00AD" w:rsidP="003C00AD">
      <w:pPr>
        <w:pStyle w:val="ListParagraph"/>
        <w:spacing w:after="0" w:line="240" w:lineRule="auto"/>
        <w:ind w:left="0"/>
        <w:jc w:val="both"/>
      </w:pPr>
      <w:r w:rsidRPr="001367DB">
        <w:t xml:space="preserve">Изграждането на сега използваната анализация на гр. Мадан от започва в периода 1973 -1974 г., като доизграждането и продължава и до днес. Системата на канализацията е смесена, с дъждопреливници. Почти изцяло тя е изградена от бетонови тръби. Само изградените след 2005 г. участъци на колекторната мрежа са изпълнени от вълнообразни полиетиленови тръби. Изграден е главния събирателен канал на гр. Мадан, без кварталите Батанци, Бориева и Конски дол. Възложено е проектиране на канализационата мрежа в централната градска част (неблагоустроени улици) с дължина около 2 км. и в кварталите Батанци, Конски дол и Бориева. </w:t>
      </w:r>
    </w:p>
    <w:p w:rsidR="003C00AD" w:rsidRPr="001367DB" w:rsidRDefault="003C00AD" w:rsidP="003C00AD">
      <w:pPr>
        <w:pStyle w:val="ListParagraph"/>
        <w:spacing w:after="0" w:line="240" w:lineRule="auto"/>
        <w:ind w:left="0"/>
        <w:jc w:val="both"/>
      </w:pPr>
      <w:r w:rsidRPr="001367DB">
        <w:t>Изградена е канализация в селата Върбина и Букова поляна, но без пречиствателни съоръжения.</w:t>
      </w:r>
    </w:p>
    <w:p w:rsidR="003C00AD" w:rsidRPr="001367DB" w:rsidRDefault="003C00AD" w:rsidP="003C00AD">
      <w:pPr>
        <w:pStyle w:val="ListParagraph"/>
        <w:spacing w:after="0" w:line="240" w:lineRule="auto"/>
        <w:ind w:left="0"/>
        <w:jc w:val="both"/>
        <w:rPr>
          <w:lang w:val="en-US"/>
        </w:rPr>
      </w:pPr>
      <w:r w:rsidRPr="001367DB">
        <w:t xml:space="preserve">Стартира строителството на ПСОВ – Върбина с осигурено финансиране от МРРБ. </w:t>
      </w:r>
    </w:p>
    <w:p w:rsidR="003C00AD" w:rsidRPr="001367DB" w:rsidRDefault="003C00AD" w:rsidP="003C00AD">
      <w:pPr>
        <w:pStyle w:val="ListParagraph"/>
        <w:spacing w:after="0" w:line="240" w:lineRule="auto"/>
        <w:ind w:left="0"/>
        <w:jc w:val="both"/>
        <w:rPr>
          <w:lang w:val="en-US"/>
        </w:rPr>
      </w:pPr>
    </w:p>
    <w:p w:rsidR="003C00AD" w:rsidRPr="001367DB" w:rsidRDefault="003C00AD" w:rsidP="003C00AD">
      <w:pPr>
        <w:pStyle w:val="ListParagraph"/>
        <w:spacing w:after="0" w:line="240" w:lineRule="auto"/>
        <w:ind w:left="0"/>
        <w:jc w:val="both"/>
      </w:pPr>
      <w:r w:rsidRPr="001367DB">
        <w:t xml:space="preserve">Възложено е проектирането и изграждането на канализационната мрежа в с.Средногорци. </w:t>
      </w:r>
    </w:p>
    <w:p w:rsidR="003C00AD" w:rsidRPr="001367DB" w:rsidRDefault="003C00AD" w:rsidP="003C00AD">
      <w:pPr>
        <w:pStyle w:val="ListParagraph"/>
        <w:spacing w:after="0" w:line="240" w:lineRule="auto"/>
        <w:ind w:left="0"/>
        <w:jc w:val="both"/>
        <w:rPr>
          <w:lang w:val="en-US"/>
        </w:rPr>
      </w:pPr>
      <w:r w:rsidRPr="001367DB">
        <w:t>С разрешение за ползване №СТ-12-205 /17.03.2008 г. е въведена в ескплоатация ГПСОВ. Тя преработва отпадни води с капацитет 50-60 л/s.</w:t>
      </w:r>
    </w:p>
    <w:p w:rsidR="003C00AD" w:rsidRPr="001367DB" w:rsidRDefault="003C00AD" w:rsidP="003C00AD">
      <w:pPr>
        <w:pStyle w:val="ListParagraph"/>
        <w:spacing w:after="0" w:line="240" w:lineRule="auto"/>
        <w:ind w:left="0"/>
        <w:jc w:val="both"/>
        <w:rPr>
          <w:lang w:val="en-US"/>
        </w:rPr>
      </w:pPr>
    </w:p>
    <w:p w:rsidR="003C00AD" w:rsidRPr="001367DB" w:rsidRDefault="003C00AD" w:rsidP="003C00AD">
      <w:pPr>
        <w:pStyle w:val="ListParagraph"/>
        <w:spacing w:after="0" w:line="240" w:lineRule="auto"/>
        <w:ind w:left="0"/>
        <w:jc w:val="both"/>
        <w:rPr>
          <w:lang w:val="en-US"/>
        </w:rPr>
      </w:pPr>
      <w:r w:rsidRPr="001367DB">
        <w:t xml:space="preserve">Отпадъците , които се формират от нея  са: </w:t>
      </w:r>
    </w:p>
    <w:p w:rsidR="003C00AD" w:rsidRPr="001367DB" w:rsidRDefault="003C00AD" w:rsidP="003C00AD">
      <w:pPr>
        <w:pStyle w:val="ListParagraph"/>
        <w:spacing w:after="0" w:line="240" w:lineRule="auto"/>
        <w:ind w:left="0"/>
        <w:jc w:val="both"/>
        <w:rPr>
          <w:lang w:val="en-US"/>
        </w:rPr>
      </w:pPr>
    </w:p>
    <w:p w:rsidR="003C00AD" w:rsidRPr="001367DB" w:rsidRDefault="003C00AD" w:rsidP="003C00AD">
      <w:pPr>
        <w:pStyle w:val="ListParagraph"/>
        <w:numPr>
          <w:ilvl w:val="0"/>
          <w:numId w:val="39"/>
        </w:numPr>
        <w:spacing w:after="0" w:line="240" w:lineRule="auto"/>
        <w:jc w:val="both"/>
      </w:pPr>
      <w:r w:rsidRPr="001367DB">
        <w:t>от решетки и сита- по протоколи са в нормални ст-сти.</w:t>
      </w:r>
    </w:p>
    <w:p w:rsidR="003C00AD" w:rsidRPr="001367DB" w:rsidRDefault="003C00AD" w:rsidP="003C00AD">
      <w:pPr>
        <w:pStyle w:val="ListParagraph"/>
        <w:numPr>
          <w:ilvl w:val="0"/>
          <w:numId w:val="39"/>
        </w:numPr>
        <w:spacing w:after="0" w:line="240" w:lineRule="auto"/>
        <w:jc w:val="both"/>
      </w:pPr>
      <w:r w:rsidRPr="001367DB">
        <w:t>от пясъкоуловители- по протоколи е в нормални ст-сти.</w:t>
      </w:r>
    </w:p>
    <w:p w:rsidR="003C00AD" w:rsidRPr="001367DB" w:rsidRDefault="003C00AD" w:rsidP="003C00AD">
      <w:pPr>
        <w:pStyle w:val="ListParagraph"/>
        <w:numPr>
          <w:ilvl w:val="0"/>
          <w:numId w:val="39"/>
        </w:numPr>
        <w:spacing w:after="0" w:line="240" w:lineRule="auto"/>
        <w:jc w:val="both"/>
      </w:pPr>
      <w:r w:rsidRPr="001367DB">
        <w:t>утайки от пречистване на отпадни води- в норма.</w:t>
      </w:r>
    </w:p>
    <w:p w:rsidR="003C00AD" w:rsidRPr="001367DB" w:rsidRDefault="003C00AD" w:rsidP="003C00AD">
      <w:pPr>
        <w:pStyle w:val="ListParagraph"/>
        <w:spacing w:after="0" w:line="240" w:lineRule="auto"/>
        <w:ind w:left="0"/>
        <w:jc w:val="both"/>
        <w:rPr>
          <w:lang w:val="en-US"/>
        </w:rPr>
      </w:pPr>
    </w:p>
    <w:p w:rsidR="003C00AD" w:rsidRPr="001367DB" w:rsidRDefault="003C00AD" w:rsidP="003C00AD">
      <w:pPr>
        <w:pStyle w:val="ListParagraph"/>
        <w:spacing w:after="0" w:line="240" w:lineRule="auto"/>
        <w:ind w:left="0"/>
        <w:jc w:val="both"/>
      </w:pPr>
      <w:r w:rsidRPr="001367DB">
        <w:t>Балансът на отпадните води в гр. Мадан, съгласно доклад за физико-химичния състав и количеството на отпадните води е: Q ср., d = 2670 куб. м. на денонощие.</w:t>
      </w:r>
    </w:p>
    <w:p w:rsidR="003C00AD" w:rsidRPr="001367DB" w:rsidRDefault="003C00AD" w:rsidP="003C00AD">
      <w:pPr>
        <w:pStyle w:val="ListParagraph"/>
        <w:spacing w:after="0" w:line="240" w:lineRule="auto"/>
        <w:ind w:left="0"/>
        <w:jc w:val="both"/>
      </w:pPr>
      <w:r w:rsidRPr="001367DB">
        <w:tab/>
      </w:r>
      <w:r w:rsidRPr="001367DB">
        <w:tab/>
      </w:r>
      <w:r w:rsidRPr="001367DB">
        <w:tab/>
      </w:r>
      <w:r w:rsidRPr="001367DB">
        <w:tab/>
      </w:r>
      <w:r w:rsidRPr="001367DB">
        <w:tab/>
        <w:t>Q ср. d = 31 л. сек.</w:t>
      </w:r>
    </w:p>
    <w:p w:rsidR="003C00AD" w:rsidRPr="001367DB" w:rsidRDefault="003C00AD" w:rsidP="003C00AD">
      <w:pPr>
        <w:pStyle w:val="ListParagraph"/>
        <w:spacing w:after="0" w:line="240" w:lineRule="auto"/>
        <w:ind w:left="0"/>
        <w:jc w:val="both"/>
      </w:pPr>
      <w:r w:rsidRPr="001367DB">
        <w:tab/>
      </w:r>
      <w:r w:rsidRPr="001367DB">
        <w:tab/>
      </w:r>
      <w:r w:rsidRPr="001367DB">
        <w:tab/>
      </w:r>
      <w:r w:rsidRPr="001367DB">
        <w:tab/>
      </w:r>
      <w:r w:rsidRPr="001367DB">
        <w:tab/>
        <w:t>Q maks = 52 л. сек.</w:t>
      </w:r>
    </w:p>
    <w:p w:rsidR="003C00AD" w:rsidRPr="001367DB" w:rsidRDefault="003C00AD" w:rsidP="003C00AD">
      <w:pPr>
        <w:pStyle w:val="ListParagraph"/>
        <w:spacing w:after="0" w:line="240" w:lineRule="auto"/>
        <w:ind w:left="0"/>
        <w:jc w:val="both"/>
      </w:pPr>
      <w:r w:rsidRPr="001367DB">
        <w:t xml:space="preserve">и замърсеност по показатели - </w:t>
      </w:r>
      <w:r w:rsidRPr="001367DB">
        <w:tab/>
        <w:t>БПК 5 = 212 мг/л.</w:t>
      </w:r>
    </w:p>
    <w:p w:rsidR="003C00AD" w:rsidRPr="001367DB" w:rsidRDefault="003C00AD" w:rsidP="003C00AD">
      <w:pPr>
        <w:pStyle w:val="ListParagraph"/>
        <w:spacing w:after="0" w:line="240" w:lineRule="auto"/>
        <w:ind w:left="0"/>
        <w:jc w:val="both"/>
      </w:pPr>
      <w:r w:rsidRPr="001367DB">
        <w:tab/>
      </w:r>
      <w:r w:rsidRPr="001367DB">
        <w:tab/>
      </w:r>
      <w:r w:rsidRPr="001367DB">
        <w:tab/>
      </w:r>
      <w:r w:rsidRPr="001367DB">
        <w:tab/>
      </w:r>
      <w:r w:rsidRPr="001367DB">
        <w:tab/>
        <w:t>НВ = 260 мг/л.</w:t>
      </w:r>
    </w:p>
    <w:p w:rsidR="003C00AD" w:rsidRPr="001367DB" w:rsidRDefault="003C00AD" w:rsidP="003C00AD">
      <w:pPr>
        <w:pStyle w:val="ListParagraph"/>
        <w:spacing w:after="0" w:line="240" w:lineRule="auto"/>
        <w:ind w:left="0"/>
        <w:jc w:val="both"/>
      </w:pPr>
      <w:r w:rsidRPr="001367DB">
        <w:tab/>
      </w:r>
      <w:r w:rsidRPr="001367DB">
        <w:tab/>
      </w:r>
      <w:r w:rsidRPr="001367DB">
        <w:tab/>
      </w:r>
      <w:r w:rsidRPr="001367DB">
        <w:tab/>
      </w:r>
      <w:r w:rsidRPr="001367DB">
        <w:tab/>
        <w:t>Общ азот = 41 мг/л, в т. ч. азот амониев = 30 мг/л.</w:t>
      </w:r>
    </w:p>
    <w:p w:rsidR="003C00AD" w:rsidRPr="001367DB" w:rsidRDefault="003C00AD" w:rsidP="003C00AD">
      <w:pPr>
        <w:pStyle w:val="ListParagraph"/>
        <w:spacing w:after="0" w:line="240" w:lineRule="auto"/>
        <w:ind w:left="0"/>
        <w:jc w:val="both"/>
      </w:pPr>
      <w:r w:rsidRPr="001367DB">
        <w:tab/>
      </w:r>
      <w:r w:rsidRPr="001367DB">
        <w:tab/>
      </w:r>
      <w:r w:rsidRPr="001367DB">
        <w:tab/>
      </w:r>
      <w:r w:rsidRPr="001367DB">
        <w:tab/>
      </w:r>
      <w:r w:rsidRPr="001367DB">
        <w:tab/>
        <w:t>Общ фосфор = 5.4 мг/л.</w:t>
      </w:r>
    </w:p>
    <w:p w:rsidR="003C00AD" w:rsidRPr="001367DB" w:rsidRDefault="003C00AD" w:rsidP="003C00AD">
      <w:pPr>
        <w:pStyle w:val="ListParagraph"/>
        <w:spacing w:after="0" w:line="240" w:lineRule="auto"/>
        <w:ind w:left="0"/>
        <w:jc w:val="both"/>
        <w:rPr>
          <w:lang w:val="en-US"/>
        </w:rPr>
      </w:pPr>
    </w:p>
    <w:p w:rsidR="003C00AD" w:rsidRPr="001367DB" w:rsidRDefault="003C00AD" w:rsidP="003C00AD">
      <w:pPr>
        <w:pStyle w:val="ListParagraph"/>
        <w:spacing w:after="0" w:line="240" w:lineRule="auto"/>
        <w:ind w:left="0"/>
        <w:jc w:val="both"/>
        <w:rPr>
          <w:lang w:val="en-US"/>
        </w:rPr>
      </w:pPr>
      <w:r w:rsidRPr="001367DB">
        <w:t>ПСОВ Мадан е в експлоатация от 2008 г и е оразмерена за над 2000 е.ж. Има механично и биологично стъпало и съоръжения за отстраняване на азот и фосфор. От годишните доклади на РИОСВ Смолян за 2013 и 2014 г. става ясно, че резултатите от взетите водни проби на изход ПСОВ отговарят на емисионните норми, съгласно Прил. № 3 към Наредба №6/2000 год. и издадените разрешителни за заустване. Съоръженията на ГПСОВ Мадан са в техническа изправност и тя работи с добър пречиствателен ефект. Отчита се подобрение на качеството на водите на р. Маданска след заустването на водите от ПСОВ.</w:t>
      </w:r>
    </w:p>
    <w:p w:rsidR="003C00AD" w:rsidRPr="001367DB" w:rsidRDefault="003C00AD" w:rsidP="003C00AD">
      <w:pPr>
        <w:pStyle w:val="ListParagraph"/>
        <w:spacing w:after="0" w:line="240" w:lineRule="auto"/>
        <w:ind w:left="0"/>
        <w:jc w:val="both"/>
        <w:rPr>
          <w:lang w:val="en-US"/>
        </w:rPr>
      </w:pPr>
    </w:p>
    <w:p w:rsidR="003C00AD" w:rsidRPr="001367DB" w:rsidRDefault="003C00AD" w:rsidP="003C00AD">
      <w:pPr>
        <w:pStyle w:val="ListParagraph"/>
        <w:spacing w:after="0" w:line="240" w:lineRule="auto"/>
        <w:ind w:left="0"/>
        <w:jc w:val="both"/>
        <w:rPr>
          <w:lang w:val="en-US"/>
        </w:rPr>
      </w:pPr>
      <w:r w:rsidRPr="001367DB">
        <w:lastRenderedPageBreak/>
        <w:t>В Плана за управление на речните басейни 2010-2015 г. е била предвидена мярка за доизграждане на канализационна мрежа и осигуряване на подходящо пречистване на водите от населени места под 2000 е.ж. и подобряване функционирането на ПСОВ Мадан. Според общината на този етап няма проблеми с експлоатацията на ПСОВ, поради който да се налага тя да бъде реконструирана.</w:t>
      </w:r>
    </w:p>
    <w:p w:rsidR="003C00AD" w:rsidRPr="001367DB" w:rsidRDefault="003C00AD" w:rsidP="003C00AD">
      <w:pPr>
        <w:pStyle w:val="ListParagraph"/>
        <w:spacing w:after="0" w:line="240" w:lineRule="auto"/>
        <w:ind w:left="0"/>
        <w:jc w:val="both"/>
        <w:rPr>
          <w:lang w:val="en-US"/>
        </w:rPr>
      </w:pPr>
    </w:p>
    <w:p w:rsidR="003C00AD" w:rsidRPr="001367DB" w:rsidRDefault="003C00AD" w:rsidP="003C00AD">
      <w:pPr>
        <w:pStyle w:val="ListParagraph"/>
        <w:spacing w:after="0" w:line="240" w:lineRule="auto"/>
        <w:ind w:left="0"/>
        <w:jc w:val="both"/>
        <w:rPr>
          <w:lang w:val="en-US"/>
        </w:rPr>
      </w:pPr>
      <w:r w:rsidRPr="001367DB">
        <w:t>Основен проблем на канализационната мрежа в Мадан е малкия диаметър на тръбите, които не могат да провеждат големите водни количества при проливен дъжд, вследствие на което се получава  подприщване на водното ниво в каналите и ревизионните шахти, запушване на самите канали и като последица има наводняване на улици и мазета на сгради.</w:t>
      </w:r>
    </w:p>
    <w:p w:rsidR="003C00AD" w:rsidRPr="001367DB" w:rsidRDefault="003C00AD" w:rsidP="003C00AD">
      <w:pPr>
        <w:pStyle w:val="ListParagraph"/>
        <w:spacing w:after="0" w:line="240" w:lineRule="auto"/>
        <w:ind w:left="0"/>
        <w:jc w:val="both"/>
        <w:rPr>
          <w:lang w:val="en-US"/>
        </w:rPr>
      </w:pPr>
    </w:p>
    <w:p w:rsidR="003C00AD" w:rsidRPr="001367DB" w:rsidRDefault="003C00AD" w:rsidP="003C00AD">
      <w:pPr>
        <w:pStyle w:val="ListParagraph"/>
        <w:spacing w:after="0" w:line="240" w:lineRule="auto"/>
        <w:ind w:left="0"/>
        <w:jc w:val="both"/>
        <w:rPr>
          <w:lang w:val="en-US"/>
        </w:rPr>
      </w:pPr>
      <w:r w:rsidRPr="001367DB">
        <w:t>Дължината на уличната канализационна мрежа в града е към 25 000 метра.След изграждане на двата клона на градския колектор, промишлените предприятия заустват отпадните води в тях, като в рамките на града няма нерегламентирани зауствания в реката.</w:t>
      </w:r>
    </w:p>
    <w:p w:rsidR="003C00AD" w:rsidRPr="001367DB" w:rsidRDefault="003C00AD" w:rsidP="003C00AD">
      <w:pPr>
        <w:pStyle w:val="ListParagraph"/>
        <w:spacing w:after="0" w:line="240" w:lineRule="auto"/>
        <w:ind w:left="0"/>
        <w:jc w:val="both"/>
        <w:rPr>
          <w:lang w:val="en-US"/>
        </w:rPr>
      </w:pPr>
    </w:p>
    <w:p w:rsidR="003C00AD" w:rsidRPr="001367DB" w:rsidRDefault="003C00AD" w:rsidP="003C00AD">
      <w:pPr>
        <w:pStyle w:val="ListParagraph"/>
        <w:spacing w:after="0" w:line="240" w:lineRule="auto"/>
        <w:ind w:left="0"/>
        <w:jc w:val="both"/>
        <w:rPr>
          <w:b/>
          <w:i/>
        </w:rPr>
      </w:pPr>
      <w:r w:rsidRPr="001367DB">
        <w:rPr>
          <w:b/>
          <w:i/>
        </w:rPr>
        <w:t>Язовири</w:t>
      </w:r>
    </w:p>
    <w:p w:rsidR="003C00AD" w:rsidRPr="001367DB" w:rsidRDefault="003C00AD" w:rsidP="003C00AD">
      <w:pPr>
        <w:pStyle w:val="ListParagraph"/>
        <w:spacing w:after="0" w:line="240" w:lineRule="auto"/>
        <w:ind w:left="0"/>
        <w:jc w:val="both"/>
        <w:rPr>
          <w:lang w:val="en-US"/>
        </w:rPr>
      </w:pPr>
      <w:r w:rsidRPr="001367DB">
        <w:t>Микроязовир „Букова Поляна“ Намира се под с. Букова Поляна, построен през 1970-72 г. предназначен за напояване. Язовирът е собственост на община Мадан, а се стопанисва от кметството. Язовирна стена е земно-насипна с височина 7 метра. Дължина по короната – 50 м., ширина – около 4 метра. Основен изпускател, тип тръбен, диаметър 300 мм, стоманена тръба, спирателен кран Ф 300 . Преливник, тип тръбен-Ф 600, бетонови тръби през тялото на стената, след което преминава през открит канал. Пълен обем на язовирното езеро – 9 Х 103 м. куб. Водовземането се осъществява от основния изпускател. Микроязовира е в добро техническо състояние и обезопасен, което е потвърдено по време на проверки през месеците юни и ноември 2013 г.</w:t>
      </w:r>
    </w:p>
    <w:p w:rsidR="003C00AD" w:rsidRPr="001367DB" w:rsidRDefault="003C00AD" w:rsidP="003C00AD">
      <w:pPr>
        <w:pStyle w:val="ListParagraph"/>
        <w:spacing w:after="0" w:line="240" w:lineRule="auto"/>
        <w:ind w:left="0"/>
        <w:jc w:val="both"/>
        <w:rPr>
          <w:lang w:val="en-US"/>
        </w:rPr>
      </w:pPr>
    </w:p>
    <w:p w:rsidR="003C00AD" w:rsidRPr="001367DB" w:rsidRDefault="003C00AD" w:rsidP="003C00AD">
      <w:pPr>
        <w:pStyle w:val="ListParagraph"/>
        <w:spacing w:after="0" w:line="240" w:lineRule="auto"/>
        <w:ind w:left="0"/>
        <w:jc w:val="both"/>
        <w:rPr>
          <w:b/>
          <w:i/>
        </w:rPr>
      </w:pPr>
      <w:r w:rsidRPr="001367DB">
        <w:rPr>
          <w:b/>
          <w:i/>
        </w:rPr>
        <w:t>Водно електрически централи</w:t>
      </w:r>
    </w:p>
    <w:p w:rsidR="003C00AD" w:rsidRPr="001367DB" w:rsidRDefault="003C00AD" w:rsidP="003C00AD">
      <w:pPr>
        <w:pStyle w:val="ListParagraph"/>
        <w:spacing w:after="0" w:line="240" w:lineRule="auto"/>
        <w:ind w:left="0"/>
        <w:jc w:val="both"/>
        <w:rPr>
          <w:lang w:val="en-US"/>
        </w:rPr>
      </w:pPr>
      <w:r w:rsidRPr="001367DB">
        <w:t>На територията на община Мадан има изградени 2 Микро ВЕЦ Единият е собственост на “Енерджи инвестмънтс” АД – Димитър Станчев. Намира се на р. Арда в района на с. Средногорци. Другият е „ВЕЦ-МАДАН 2000”-собственост на Росица Генчева с.Средногорци –за спорт и отдих. Инспекцията по околната среда и водите гр. Смолян контролира спазването на условията по издадените разрешителни за водоползване – изграждане на съоръженията, изпускане през рибния проход на екологичното водно количество.</w:t>
      </w:r>
    </w:p>
    <w:p w:rsidR="003C00AD" w:rsidRPr="001367DB" w:rsidRDefault="003C00AD" w:rsidP="003C00AD">
      <w:pPr>
        <w:pStyle w:val="ListParagraph"/>
        <w:spacing w:after="0" w:line="240" w:lineRule="auto"/>
        <w:ind w:left="0"/>
        <w:jc w:val="both"/>
        <w:rPr>
          <w:lang w:val="en-US"/>
        </w:rPr>
      </w:pPr>
    </w:p>
    <w:p w:rsidR="003C00AD" w:rsidRPr="001367DB" w:rsidRDefault="003C00AD" w:rsidP="003C00AD">
      <w:pPr>
        <w:pStyle w:val="ListParagraph"/>
        <w:spacing w:after="0" w:line="240" w:lineRule="auto"/>
        <w:ind w:left="0"/>
        <w:jc w:val="both"/>
        <w:rPr>
          <w:lang w:val="en-US"/>
        </w:rPr>
      </w:pPr>
      <w:r w:rsidRPr="001367DB">
        <w:t>От голямо значение за общината е изпълнението на проектите за четирите язовира от каскада “Горна Арда”. От една страна това ще позволи по-ефективното използване на водните ресурси, а от друга изграждането на този проект ще подобри заетостта и ще създаде по.добри условия за туризъм и отдих. В момента свободният хидроенергиен ресурс на р. Арда е усвоен от 2 МВЕЦ с мощност 4 kW в землището на с. Средногорци. На територията на общината съществуват условия за изграждане на алтернативни енергопроизводства в т.ч. поне една МВЕЦ на р. Черна и 2-3 фотоволтаични парка.</w:t>
      </w:r>
    </w:p>
    <w:p w:rsidR="003C00AD" w:rsidRPr="001367DB" w:rsidRDefault="003C00AD" w:rsidP="003C00AD">
      <w:pPr>
        <w:pStyle w:val="ListParagraph"/>
        <w:spacing w:after="0" w:line="240" w:lineRule="auto"/>
        <w:ind w:left="0"/>
        <w:jc w:val="both"/>
        <w:rPr>
          <w:lang w:val="en-US"/>
        </w:rPr>
      </w:pPr>
    </w:p>
    <w:p w:rsidR="003C00AD" w:rsidRPr="001367DB" w:rsidRDefault="003C00AD" w:rsidP="003C00AD">
      <w:pPr>
        <w:pStyle w:val="3"/>
        <w:spacing w:before="0" w:line="240" w:lineRule="auto"/>
        <w:rPr>
          <w:rFonts w:ascii="Calibri" w:hAnsi="Calibri" w:cs="Calibri"/>
          <w:color w:val="auto"/>
        </w:rPr>
      </w:pPr>
      <w:bookmarkStart w:id="16" w:name="_Toc440632553"/>
      <w:r w:rsidRPr="001367DB">
        <w:rPr>
          <w:rFonts w:ascii="Calibri" w:hAnsi="Calibri" w:cs="Calibri"/>
          <w:color w:val="auto"/>
        </w:rPr>
        <w:t>Почви</w:t>
      </w:r>
      <w:bookmarkEnd w:id="16"/>
    </w:p>
    <w:p w:rsidR="003C00AD" w:rsidRPr="001367DB" w:rsidRDefault="003C00AD" w:rsidP="003C00AD">
      <w:pPr>
        <w:pStyle w:val="ListParagraph"/>
        <w:spacing w:after="0" w:line="240" w:lineRule="auto"/>
        <w:ind w:left="0"/>
        <w:jc w:val="both"/>
        <w:rPr>
          <w:lang w:val="en-US"/>
        </w:rPr>
      </w:pPr>
      <w:r w:rsidRPr="001367DB">
        <w:t>Степента на замърсяване и деградиране на почвите на територията на община Мадан е обусловена от дейностите в промишлеността (главно добивна), неефективното земеделие, естествените процеси (водна ерозия и други екзогенни фактори), експлоатацията на природни богатства и депонирането на отпадъците.</w:t>
      </w:r>
    </w:p>
    <w:p w:rsidR="003C00AD" w:rsidRPr="001367DB" w:rsidRDefault="003C00AD" w:rsidP="003C00AD">
      <w:pPr>
        <w:pStyle w:val="ListParagraph"/>
        <w:spacing w:after="0" w:line="240" w:lineRule="auto"/>
        <w:ind w:left="0"/>
        <w:jc w:val="both"/>
        <w:rPr>
          <w:lang w:val="en-US"/>
        </w:rPr>
      </w:pPr>
    </w:p>
    <w:p w:rsidR="003C00AD" w:rsidRPr="001367DB" w:rsidRDefault="003C00AD" w:rsidP="003C00AD">
      <w:pPr>
        <w:pStyle w:val="ListParagraph"/>
        <w:spacing w:after="0" w:line="240" w:lineRule="auto"/>
        <w:ind w:left="0"/>
        <w:jc w:val="both"/>
        <w:rPr>
          <w:lang w:val="en-US"/>
        </w:rPr>
      </w:pPr>
      <w:r w:rsidRPr="001367DB">
        <w:t xml:space="preserve">При анализите на почвени проби през последните няколко години не е регистрирано химическо замърсяване, вкисляване на почвите, наличие на наднормени нитратни и нитритни съединения, органични замърсители, нефтопродукти и радионуклеиди. Замърсяване на земни масиви и почви с тежки метали е характерно за районите силно засегнати от минно-добивна дейност и флотация </w:t>
      </w:r>
      <w:r w:rsidRPr="001367DB">
        <w:lastRenderedPageBreak/>
        <w:t>на рудите – това са отвалите и промишлените площадки на минно-добивните предприятия, общо около 412 дка. Тези нарушени терени подлежат на рекултивация и възстановяване по Програмата за отстраняване на минали екологични щети на</w:t>
      </w:r>
      <w:r w:rsidRPr="001367DB">
        <w:rPr>
          <w:lang w:val="en-US"/>
        </w:rPr>
        <w:t xml:space="preserve"> </w:t>
      </w:r>
      <w:r w:rsidRPr="001367DB">
        <w:t>„Горубсо Мадан” АД и са със завършена техническа и биологична рекултивация.</w:t>
      </w:r>
    </w:p>
    <w:p w:rsidR="003C00AD" w:rsidRPr="001367DB" w:rsidRDefault="003C00AD" w:rsidP="003C00AD">
      <w:pPr>
        <w:pStyle w:val="ListParagraph"/>
        <w:spacing w:after="0" w:line="240" w:lineRule="auto"/>
        <w:ind w:left="0"/>
        <w:jc w:val="both"/>
        <w:rPr>
          <w:lang w:val="en-US"/>
        </w:rPr>
      </w:pPr>
    </w:p>
    <w:p w:rsidR="003C00AD" w:rsidRPr="001367DB" w:rsidRDefault="003C00AD" w:rsidP="003C00AD">
      <w:pPr>
        <w:pStyle w:val="ListParagraph"/>
        <w:spacing w:after="0" w:line="240" w:lineRule="auto"/>
        <w:ind w:left="0"/>
        <w:jc w:val="both"/>
        <w:rPr>
          <w:lang w:val="en-US"/>
        </w:rPr>
      </w:pPr>
      <w:r w:rsidRPr="001367DB">
        <w:t>По данни на РИОСВ Смолян за изпълнени всички оздравителни мероприятия в изпълнение на ПМС №140/23.07.1992 г., за преструктуриране на рудодобива и поетапно закриване на неефективни производствени мощности в страната и Програмата за отстраняване на минали екологични щети, причинени до приватизацията на „Горубсо Мадан” АД. През 2014 г. е провеждан мониторинг на водите преминаващи през тези обекти с цел оценка на ефекта от рекултивацията върху компонентите на околната среда. Наблюдава се, че през отделните мониторингови сесии резултатите по показатели олово, кадмий, мед, цинк и манган, силно варират, което не се дължи единствено на излужващите процеси в отвалите на съответните промишлени площадки. Дъждовните и повърхностни води могат да бъдат със завишени показатели и от това, че те преминавайки през изработките на вече спряни участъци, разтварят във водите съответните минерали и те достигайки повърхността през съществуващите изработки в реките променят изследваните показатели, което е естествен процес. Процесът е естествен и не може да бъде спрян само чрез извършване на техническа и биологична рекултивация на съответните насипища.</w:t>
      </w:r>
    </w:p>
    <w:p w:rsidR="003C00AD" w:rsidRPr="001367DB" w:rsidRDefault="003C00AD" w:rsidP="003C00AD">
      <w:pPr>
        <w:pStyle w:val="ListParagraph"/>
        <w:spacing w:after="0" w:line="240" w:lineRule="auto"/>
        <w:ind w:left="0"/>
        <w:jc w:val="both"/>
        <w:rPr>
          <w:lang w:val="en-US"/>
        </w:rPr>
      </w:pPr>
    </w:p>
    <w:p w:rsidR="003C00AD" w:rsidRPr="001367DB" w:rsidRDefault="003C00AD" w:rsidP="003C00AD">
      <w:pPr>
        <w:pStyle w:val="ListParagraph"/>
        <w:spacing w:after="0" w:line="240" w:lineRule="auto"/>
        <w:ind w:left="0"/>
        <w:jc w:val="both"/>
        <w:rPr>
          <w:lang w:val="en-US"/>
        </w:rPr>
      </w:pPr>
      <w:r w:rsidRPr="001367DB">
        <w:t xml:space="preserve">По отношение на подобряване състояние на почвите и устойчиво управление на земите, общинската администрация следва приоритетно да предприеме следните мерки в това направление: </w:t>
      </w:r>
    </w:p>
    <w:p w:rsidR="003C00AD" w:rsidRPr="001367DB" w:rsidRDefault="003C00AD" w:rsidP="003C00AD">
      <w:pPr>
        <w:pStyle w:val="ListParagraph"/>
        <w:spacing w:after="0" w:line="240" w:lineRule="auto"/>
        <w:ind w:left="0"/>
        <w:jc w:val="both"/>
        <w:rPr>
          <w:lang w:val="en-US"/>
        </w:rPr>
      </w:pPr>
    </w:p>
    <w:p w:rsidR="003C00AD" w:rsidRPr="001367DB" w:rsidRDefault="003C00AD" w:rsidP="003C00AD">
      <w:pPr>
        <w:pStyle w:val="ListParagraph"/>
        <w:numPr>
          <w:ilvl w:val="0"/>
          <w:numId w:val="39"/>
        </w:numPr>
        <w:spacing w:after="0" w:line="240" w:lineRule="auto"/>
        <w:jc w:val="both"/>
      </w:pPr>
      <w:r w:rsidRPr="001367DB">
        <w:t>Проучване и поетапно реализиране на програма за ограничаване на вредните въздействия от водната ерозия (например чрез прилагане на залесяване или въвеждане на нови плодоносни храстови трайни насаждения, подходящи за производство и на безалкохолни напитки);</w:t>
      </w:r>
    </w:p>
    <w:p w:rsidR="003C00AD" w:rsidRPr="001367DB" w:rsidRDefault="003C00AD" w:rsidP="003C00AD">
      <w:pPr>
        <w:pStyle w:val="ListParagraph"/>
        <w:numPr>
          <w:ilvl w:val="0"/>
          <w:numId w:val="39"/>
        </w:numPr>
        <w:spacing w:after="0" w:line="240" w:lineRule="auto"/>
        <w:jc w:val="both"/>
      </w:pPr>
      <w:r w:rsidRPr="001367DB">
        <w:t>Предприемане на мерки за въвеждане на компостирането (инсталация за разделно събрани зелени и биоразградими отпадъци, домашно компостиране) и използване на получения компост в земеделието;</w:t>
      </w:r>
    </w:p>
    <w:p w:rsidR="003C00AD" w:rsidRPr="001367DB" w:rsidRDefault="003C00AD" w:rsidP="003C00AD">
      <w:pPr>
        <w:pStyle w:val="ListParagraph"/>
        <w:numPr>
          <w:ilvl w:val="0"/>
          <w:numId w:val="39"/>
        </w:numPr>
        <w:spacing w:after="0" w:line="240" w:lineRule="auto"/>
        <w:jc w:val="both"/>
      </w:pPr>
      <w:r w:rsidRPr="001367DB">
        <w:t xml:space="preserve">Мерки за управление на горските почви чрез по ефективен контрол и управление на дърводобива ( в т.ч. и оползотворяване на дървесните отпадъци и поетапно варуване на киселите почви от иглолистните масиви); </w:t>
      </w:r>
    </w:p>
    <w:p w:rsidR="003C00AD" w:rsidRPr="001367DB" w:rsidRDefault="003C00AD" w:rsidP="003C00AD">
      <w:pPr>
        <w:pStyle w:val="ListParagraph"/>
        <w:numPr>
          <w:ilvl w:val="0"/>
          <w:numId w:val="39"/>
        </w:numPr>
        <w:spacing w:after="0" w:line="240" w:lineRule="auto"/>
        <w:jc w:val="both"/>
      </w:pPr>
      <w:r w:rsidRPr="001367DB">
        <w:t>Въвеждане на постоянен мониторинг на всички генерирани и съхранявани промишлени отпадъци и своевременно ограничаване на негативното въздействие върху почвите и околната среда с цел недопускане на разпространение на недопустими замърсители по хранителната верига;</w:t>
      </w:r>
    </w:p>
    <w:p w:rsidR="003C00AD" w:rsidRPr="001367DB" w:rsidRDefault="003C00AD" w:rsidP="003C00AD">
      <w:pPr>
        <w:pStyle w:val="ListParagraph"/>
        <w:numPr>
          <w:ilvl w:val="0"/>
          <w:numId w:val="39"/>
        </w:numPr>
        <w:spacing w:after="0" w:line="240" w:lineRule="auto"/>
        <w:jc w:val="both"/>
      </w:pPr>
      <w:r w:rsidRPr="001367DB">
        <w:t>Проучване и разработване на програма за оползотворяване на отпадъците от минно-добивната промишленост и ограничаване на тяхното негативно въздействие върху почвите,  околната среда и здравето на хората.</w:t>
      </w:r>
    </w:p>
    <w:p w:rsidR="003C00AD" w:rsidRPr="001367DB" w:rsidRDefault="003C00AD" w:rsidP="003C00AD">
      <w:pPr>
        <w:pStyle w:val="3"/>
        <w:spacing w:before="0" w:line="240" w:lineRule="auto"/>
        <w:rPr>
          <w:rFonts w:ascii="Calibri" w:hAnsi="Calibri" w:cs="Calibri"/>
          <w:color w:val="auto"/>
          <w:lang w:val="en-US"/>
        </w:rPr>
      </w:pPr>
    </w:p>
    <w:p w:rsidR="003C00AD" w:rsidRPr="001367DB" w:rsidRDefault="003C00AD" w:rsidP="003C00AD">
      <w:pPr>
        <w:pStyle w:val="3"/>
        <w:spacing w:before="0" w:line="240" w:lineRule="auto"/>
        <w:rPr>
          <w:rFonts w:ascii="Calibri" w:hAnsi="Calibri"/>
          <w:b w:val="0"/>
          <w:color w:val="auto"/>
        </w:rPr>
      </w:pPr>
      <w:bookmarkStart w:id="17" w:name="_Toc440632554"/>
      <w:r w:rsidRPr="001367DB">
        <w:rPr>
          <w:rFonts w:ascii="Calibri" w:hAnsi="Calibri" w:cs="Calibri"/>
          <w:color w:val="auto"/>
        </w:rPr>
        <w:t>Отпадъци</w:t>
      </w:r>
      <w:bookmarkEnd w:id="17"/>
    </w:p>
    <w:p w:rsidR="003C00AD" w:rsidRPr="001367DB" w:rsidRDefault="003C00AD" w:rsidP="003C00AD">
      <w:pPr>
        <w:pStyle w:val="ListParagraph"/>
        <w:spacing w:after="0" w:line="240" w:lineRule="auto"/>
        <w:ind w:left="0"/>
        <w:jc w:val="both"/>
        <w:rPr>
          <w:lang w:val="en-US"/>
        </w:rPr>
      </w:pPr>
      <w:r w:rsidRPr="001367DB">
        <w:t>В съответствие със Закона за управление на отпадъците /ЗУО/ общината изготвя програма за управление на отпадъците, която е неразделна част от настоящата програма. Програмата за управление на отпадъците се изготвя в съответствие с Методически указания за разработване на общински програми за управление на отпадъците, утвърдени със Заповед №РД-211/31.03.2015 г. на Министъра на околната среда и водите. Съгласно ЗУО и голям брой други нормативните документи общинската администрация е отговорна за организиране на цялостния процес на събиране, транспортиране, рециклиране и съхраняване на отпадъците.</w:t>
      </w:r>
    </w:p>
    <w:p w:rsidR="003C00AD" w:rsidRPr="001367DB" w:rsidRDefault="003C00AD" w:rsidP="003C00AD">
      <w:pPr>
        <w:pStyle w:val="ListParagraph"/>
        <w:spacing w:after="0" w:line="240" w:lineRule="auto"/>
        <w:ind w:left="0"/>
        <w:jc w:val="both"/>
        <w:rPr>
          <w:lang w:val="en-US"/>
        </w:rPr>
      </w:pPr>
    </w:p>
    <w:p w:rsidR="003C00AD" w:rsidRPr="001367DB" w:rsidRDefault="003C00AD" w:rsidP="003C00AD">
      <w:pPr>
        <w:pStyle w:val="ListParagraph"/>
        <w:spacing w:after="0" w:line="240" w:lineRule="auto"/>
        <w:ind w:left="0"/>
        <w:jc w:val="both"/>
      </w:pPr>
      <w:r w:rsidRPr="001367DB">
        <w:lastRenderedPageBreak/>
        <w:t>На територията на община Мадан се генерират характерните четири типа отпадъци: битови отпадъци (БО), производствени отпадъци (ПО), строителни отпадъци (СО) и опасни отпадъци (ОО).</w:t>
      </w:r>
    </w:p>
    <w:p w:rsidR="003C00AD" w:rsidRPr="001367DB" w:rsidRDefault="003C00AD" w:rsidP="003C00AD">
      <w:pPr>
        <w:pStyle w:val="ListParagraph"/>
        <w:spacing w:after="0" w:line="240" w:lineRule="auto"/>
        <w:ind w:left="0"/>
        <w:jc w:val="both"/>
      </w:pPr>
    </w:p>
    <w:p w:rsidR="003C00AD" w:rsidRPr="001367DB" w:rsidRDefault="003C00AD" w:rsidP="003C00AD">
      <w:pPr>
        <w:pStyle w:val="ListParagraph"/>
        <w:spacing w:after="0" w:line="240" w:lineRule="auto"/>
        <w:ind w:left="0" w:firstLine="708"/>
        <w:jc w:val="both"/>
        <w:rPr>
          <w:b/>
          <w:i/>
        </w:rPr>
      </w:pPr>
      <w:r w:rsidRPr="001367DB">
        <w:rPr>
          <w:b/>
          <w:i/>
        </w:rPr>
        <w:t>Битови отпадъци</w:t>
      </w:r>
    </w:p>
    <w:p w:rsidR="003C00AD" w:rsidRPr="001367DB" w:rsidRDefault="003C00AD" w:rsidP="003C00AD">
      <w:pPr>
        <w:spacing w:after="0" w:line="240" w:lineRule="auto"/>
        <w:ind w:firstLine="708"/>
        <w:rPr>
          <w:b/>
        </w:rPr>
      </w:pPr>
      <w:r w:rsidRPr="001367DB">
        <w:rPr>
          <w:b/>
        </w:rPr>
        <w:t>Количества битови отпадъци</w:t>
      </w:r>
    </w:p>
    <w:p w:rsidR="003C00AD" w:rsidRPr="001367DB" w:rsidRDefault="003C00AD" w:rsidP="003C00AD">
      <w:pPr>
        <w:spacing w:after="0" w:line="240" w:lineRule="auto"/>
        <w:ind w:left="708"/>
        <w:jc w:val="both"/>
        <w:rPr>
          <w:lang w:val="en-US"/>
        </w:rPr>
      </w:pPr>
      <w:r w:rsidRPr="001367DB">
        <w:t xml:space="preserve">Съгласно Заповедта на кмета на Община Мадан за определяне на обхвата на услугата по сметосъбиране и извозване на битовите отпадъци на всички населени места (с изключение на двете обезлюдени) се обхванати в система за организирано сметосъбиране. В периода 2012-2014 г. общината не е имала договор за разделно събиране на отпадъци от опаковки. Количествата отпадъци, които постъпват на регионално депо Мадан, се замерват на електронни везни. </w:t>
      </w:r>
    </w:p>
    <w:p w:rsidR="003C00AD" w:rsidRPr="001367DB" w:rsidRDefault="003C00AD" w:rsidP="003C00AD">
      <w:pPr>
        <w:spacing w:after="0" w:line="240" w:lineRule="auto"/>
        <w:jc w:val="both"/>
        <w:rPr>
          <w:lang w:val="en-US"/>
        </w:rPr>
      </w:pPr>
    </w:p>
    <w:p w:rsidR="003C00AD" w:rsidRPr="001367DB" w:rsidRDefault="003C00AD" w:rsidP="003C00AD">
      <w:pPr>
        <w:spacing w:after="0" w:line="240" w:lineRule="auto"/>
        <w:ind w:firstLine="708"/>
        <w:jc w:val="both"/>
        <w:rPr>
          <w:lang w:val="en-US"/>
        </w:rPr>
      </w:pPr>
      <w:r w:rsidRPr="001367DB">
        <w:t>Количествата депонирани отпадъци са дадени в следващата таблица:</w:t>
      </w:r>
    </w:p>
    <w:p w:rsidR="003C00AD" w:rsidRPr="001367DB" w:rsidRDefault="003C00AD" w:rsidP="003C00AD">
      <w:pPr>
        <w:spacing w:after="0" w:line="240" w:lineRule="auto"/>
        <w:jc w:val="both"/>
        <w:rPr>
          <w:lang w:val="en-US"/>
        </w:rPr>
      </w:pPr>
    </w:p>
    <w:p w:rsidR="003C00AD" w:rsidRPr="001367DB" w:rsidRDefault="003C00AD" w:rsidP="003C00AD">
      <w:pPr>
        <w:pStyle w:val="ab"/>
        <w:keepNext/>
        <w:spacing w:after="0"/>
        <w:ind w:firstLine="708"/>
        <w:rPr>
          <w:color w:val="auto"/>
          <w:sz w:val="22"/>
          <w:szCs w:val="22"/>
          <w:lang w:val="bg-BG"/>
        </w:rPr>
      </w:pPr>
      <w:bookmarkStart w:id="18" w:name="_Toc438227094"/>
      <w:r w:rsidRPr="001367DB">
        <w:rPr>
          <w:color w:val="auto"/>
          <w:sz w:val="22"/>
          <w:szCs w:val="22"/>
          <w:lang w:val="bg-BG"/>
        </w:rPr>
        <w:t>Т</w:t>
      </w:r>
      <w:r w:rsidRPr="001367DB">
        <w:rPr>
          <w:color w:val="auto"/>
          <w:sz w:val="22"/>
          <w:szCs w:val="22"/>
        </w:rPr>
        <w:t xml:space="preserve">аблица </w:t>
      </w:r>
      <w:r w:rsidRPr="001367DB">
        <w:rPr>
          <w:color w:val="auto"/>
          <w:sz w:val="22"/>
          <w:szCs w:val="22"/>
        </w:rPr>
        <w:fldChar w:fldCharType="begin"/>
      </w:r>
      <w:r w:rsidRPr="001367DB">
        <w:rPr>
          <w:color w:val="auto"/>
          <w:sz w:val="22"/>
          <w:szCs w:val="22"/>
        </w:rPr>
        <w:instrText xml:space="preserve"> SEQ таблица \* ARABIC </w:instrText>
      </w:r>
      <w:r w:rsidRPr="001367DB">
        <w:rPr>
          <w:color w:val="auto"/>
          <w:sz w:val="22"/>
          <w:szCs w:val="22"/>
        </w:rPr>
        <w:fldChar w:fldCharType="separate"/>
      </w:r>
      <w:r>
        <w:rPr>
          <w:noProof/>
          <w:color w:val="auto"/>
          <w:sz w:val="22"/>
          <w:szCs w:val="22"/>
        </w:rPr>
        <w:t>2</w:t>
      </w:r>
      <w:r w:rsidRPr="001367DB">
        <w:rPr>
          <w:color w:val="auto"/>
          <w:sz w:val="22"/>
          <w:szCs w:val="22"/>
        </w:rPr>
        <w:fldChar w:fldCharType="end"/>
      </w:r>
      <w:r w:rsidRPr="001367DB">
        <w:rPr>
          <w:color w:val="auto"/>
          <w:sz w:val="22"/>
          <w:szCs w:val="22"/>
          <w:lang w:val="bg-BG"/>
        </w:rPr>
        <w:t xml:space="preserve"> Депонирани битови отпадъци, 2012-2014, тонове</w:t>
      </w:r>
      <w:bookmarkEnd w:id="18"/>
    </w:p>
    <w:tbl>
      <w:tblPr>
        <w:tblW w:w="4589" w:type="pct"/>
        <w:tblInd w:w="7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3552"/>
        <w:gridCol w:w="1724"/>
        <w:gridCol w:w="1723"/>
        <w:gridCol w:w="1722"/>
      </w:tblGrid>
      <w:tr w:rsidR="003C00AD" w:rsidRPr="001367DB" w:rsidTr="006863EA">
        <w:trPr>
          <w:trHeight w:val="300"/>
        </w:trPr>
        <w:tc>
          <w:tcPr>
            <w:tcW w:w="2036" w:type="pct"/>
            <w:shd w:val="clear" w:color="auto" w:fill="D6E3BC"/>
            <w:noWrap/>
            <w:vAlign w:val="bottom"/>
          </w:tcPr>
          <w:p w:rsidR="003C00AD" w:rsidRPr="001367DB" w:rsidRDefault="003C00AD" w:rsidP="006863EA">
            <w:pPr>
              <w:spacing w:after="0" w:line="240" w:lineRule="auto"/>
              <w:rPr>
                <w:rFonts w:eastAsia="Times New Roman"/>
                <w:b/>
                <w:color w:val="000000"/>
                <w:sz w:val="20"/>
                <w:szCs w:val="20"/>
              </w:rPr>
            </w:pPr>
            <w:r w:rsidRPr="001367DB">
              <w:rPr>
                <w:rFonts w:eastAsia="Times New Roman"/>
                <w:b/>
                <w:color w:val="000000"/>
                <w:sz w:val="20"/>
                <w:szCs w:val="20"/>
              </w:rPr>
              <w:t>Източник</w:t>
            </w:r>
          </w:p>
        </w:tc>
        <w:tc>
          <w:tcPr>
            <w:tcW w:w="988" w:type="pct"/>
            <w:shd w:val="clear" w:color="auto" w:fill="D6E3BC"/>
            <w:noWrap/>
            <w:vAlign w:val="bottom"/>
          </w:tcPr>
          <w:p w:rsidR="003C00AD" w:rsidRPr="001367DB" w:rsidRDefault="003C00AD" w:rsidP="006863EA">
            <w:pPr>
              <w:spacing w:after="0" w:line="240" w:lineRule="auto"/>
              <w:jc w:val="right"/>
              <w:rPr>
                <w:rFonts w:eastAsia="Times New Roman"/>
                <w:b/>
                <w:color w:val="000000"/>
                <w:sz w:val="20"/>
                <w:szCs w:val="20"/>
              </w:rPr>
            </w:pPr>
            <w:r w:rsidRPr="001367DB">
              <w:rPr>
                <w:rFonts w:eastAsia="Times New Roman"/>
                <w:b/>
                <w:color w:val="000000"/>
                <w:sz w:val="20"/>
                <w:szCs w:val="20"/>
              </w:rPr>
              <w:t>2012</w:t>
            </w:r>
          </w:p>
        </w:tc>
        <w:tc>
          <w:tcPr>
            <w:tcW w:w="988" w:type="pct"/>
            <w:shd w:val="clear" w:color="auto" w:fill="D6E3BC"/>
            <w:noWrap/>
            <w:vAlign w:val="bottom"/>
          </w:tcPr>
          <w:p w:rsidR="003C00AD" w:rsidRPr="001367DB" w:rsidRDefault="003C00AD" w:rsidP="006863EA">
            <w:pPr>
              <w:spacing w:after="0" w:line="240" w:lineRule="auto"/>
              <w:jc w:val="right"/>
              <w:rPr>
                <w:rFonts w:eastAsia="Times New Roman"/>
                <w:b/>
                <w:color w:val="000000"/>
                <w:sz w:val="20"/>
                <w:szCs w:val="20"/>
              </w:rPr>
            </w:pPr>
            <w:r w:rsidRPr="001367DB">
              <w:rPr>
                <w:rFonts w:eastAsia="Times New Roman"/>
                <w:b/>
                <w:color w:val="000000"/>
                <w:sz w:val="20"/>
                <w:szCs w:val="20"/>
              </w:rPr>
              <w:t>2013</w:t>
            </w:r>
          </w:p>
        </w:tc>
        <w:tc>
          <w:tcPr>
            <w:tcW w:w="987" w:type="pct"/>
            <w:shd w:val="clear" w:color="auto" w:fill="D6E3BC"/>
            <w:noWrap/>
            <w:vAlign w:val="bottom"/>
          </w:tcPr>
          <w:p w:rsidR="003C00AD" w:rsidRPr="001367DB" w:rsidRDefault="003C00AD" w:rsidP="006863EA">
            <w:pPr>
              <w:spacing w:after="0" w:line="240" w:lineRule="auto"/>
              <w:jc w:val="right"/>
              <w:rPr>
                <w:rFonts w:eastAsia="Times New Roman"/>
                <w:b/>
                <w:color w:val="000000"/>
                <w:sz w:val="20"/>
                <w:szCs w:val="20"/>
              </w:rPr>
            </w:pPr>
            <w:r w:rsidRPr="001367DB">
              <w:rPr>
                <w:rFonts w:eastAsia="Times New Roman"/>
                <w:b/>
                <w:color w:val="000000"/>
                <w:sz w:val="20"/>
                <w:szCs w:val="20"/>
              </w:rPr>
              <w:t>2014</w:t>
            </w:r>
          </w:p>
        </w:tc>
      </w:tr>
      <w:tr w:rsidR="003C00AD" w:rsidRPr="001367DB" w:rsidTr="006863EA">
        <w:trPr>
          <w:trHeight w:val="300"/>
        </w:trPr>
        <w:tc>
          <w:tcPr>
            <w:tcW w:w="2036" w:type="pct"/>
            <w:shd w:val="clear" w:color="auto" w:fill="auto"/>
            <w:noWrap/>
            <w:vAlign w:val="bottom"/>
          </w:tcPr>
          <w:p w:rsidR="003C00AD" w:rsidRPr="001367DB" w:rsidRDefault="003C00AD" w:rsidP="006863EA">
            <w:pPr>
              <w:spacing w:after="0" w:line="240" w:lineRule="auto"/>
              <w:rPr>
                <w:rFonts w:eastAsia="Times New Roman"/>
                <w:color w:val="000000"/>
                <w:sz w:val="20"/>
                <w:szCs w:val="20"/>
              </w:rPr>
            </w:pPr>
            <w:r w:rsidRPr="001367DB">
              <w:rPr>
                <w:rFonts w:eastAsia="Times New Roman"/>
                <w:color w:val="000000"/>
                <w:sz w:val="20"/>
                <w:szCs w:val="20"/>
              </w:rPr>
              <w:t>Община Мадан</w:t>
            </w:r>
          </w:p>
        </w:tc>
        <w:tc>
          <w:tcPr>
            <w:tcW w:w="988" w:type="pct"/>
            <w:shd w:val="clear" w:color="auto" w:fill="auto"/>
            <w:noWrap/>
            <w:vAlign w:val="bottom"/>
          </w:tcPr>
          <w:p w:rsidR="003C00AD" w:rsidRPr="001367DB" w:rsidRDefault="003C00AD" w:rsidP="006863EA">
            <w:pPr>
              <w:spacing w:after="0" w:line="240" w:lineRule="auto"/>
              <w:jc w:val="right"/>
              <w:rPr>
                <w:rFonts w:eastAsia="Times New Roman"/>
                <w:color w:val="000000"/>
                <w:sz w:val="20"/>
                <w:szCs w:val="20"/>
              </w:rPr>
            </w:pPr>
            <w:r w:rsidRPr="001367DB">
              <w:rPr>
                <w:rFonts w:eastAsia="Times New Roman"/>
                <w:color w:val="000000"/>
                <w:sz w:val="20"/>
                <w:szCs w:val="20"/>
              </w:rPr>
              <w:t>2 767</w:t>
            </w:r>
          </w:p>
        </w:tc>
        <w:tc>
          <w:tcPr>
            <w:tcW w:w="988" w:type="pct"/>
            <w:shd w:val="clear" w:color="auto" w:fill="auto"/>
            <w:noWrap/>
            <w:vAlign w:val="bottom"/>
          </w:tcPr>
          <w:p w:rsidR="003C00AD" w:rsidRPr="001367DB" w:rsidRDefault="003C00AD" w:rsidP="006863EA">
            <w:pPr>
              <w:spacing w:after="0" w:line="240" w:lineRule="auto"/>
              <w:jc w:val="right"/>
              <w:rPr>
                <w:rFonts w:eastAsia="Times New Roman"/>
                <w:color w:val="000000"/>
                <w:sz w:val="20"/>
                <w:szCs w:val="20"/>
              </w:rPr>
            </w:pPr>
            <w:r w:rsidRPr="001367DB">
              <w:rPr>
                <w:rFonts w:eastAsia="Times New Roman"/>
                <w:color w:val="000000"/>
                <w:sz w:val="20"/>
                <w:szCs w:val="20"/>
              </w:rPr>
              <w:t>2 592</w:t>
            </w:r>
          </w:p>
        </w:tc>
        <w:tc>
          <w:tcPr>
            <w:tcW w:w="987" w:type="pct"/>
            <w:shd w:val="clear" w:color="auto" w:fill="auto"/>
            <w:noWrap/>
            <w:vAlign w:val="bottom"/>
          </w:tcPr>
          <w:p w:rsidR="003C00AD" w:rsidRPr="001367DB" w:rsidRDefault="003C00AD" w:rsidP="006863EA">
            <w:pPr>
              <w:spacing w:after="0" w:line="240" w:lineRule="auto"/>
              <w:jc w:val="right"/>
              <w:rPr>
                <w:rFonts w:eastAsia="Times New Roman"/>
                <w:color w:val="000000"/>
                <w:sz w:val="20"/>
                <w:szCs w:val="20"/>
              </w:rPr>
            </w:pPr>
            <w:r w:rsidRPr="001367DB">
              <w:rPr>
                <w:rFonts w:eastAsia="Times New Roman"/>
                <w:color w:val="000000"/>
                <w:sz w:val="20"/>
                <w:szCs w:val="20"/>
              </w:rPr>
              <w:t>2 533</w:t>
            </w:r>
          </w:p>
        </w:tc>
      </w:tr>
    </w:tbl>
    <w:p w:rsidR="003C00AD" w:rsidRPr="001367DB" w:rsidRDefault="003C00AD" w:rsidP="003C00AD">
      <w:pPr>
        <w:spacing w:after="0" w:line="240" w:lineRule="auto"/>
        <w:ind w:left="708"/>
        <w:rPr>
          <w:i/>
          <w:sz w:val="18"/>
          <w:szCs w:val="18"/>
        </w:rPr>
      </w:pPr>
      <w:r w:rsidRPr="001367DB">
        <w:rPr>
          <w:i/>
          <w:sz w:val="18"/>
          <w:szCs w:val="18"/>
        </w:rPr>
        <w:t>Източник: Годишни доклади за изпълнение на дейностите, за които е издадено Комплексно разрешително за регионалното депо.</w:t>
      </w:r>
    </w:p>
    <w:p w:rsidR="003C00AD" w:rsidRPr="001367DB" w:rsidRDefault="003C00AD" w:rsidP="003C00AD">
      <w:pPr>
        <w:spacing w:after="0" w:line="240" w:lineRule="auto"/>
        <w:jc w:val="both"/>
        <w:rPr>
          <w:lang w:val="en-US"/>
        </w:rPr>
      </w:pPr>
    </w:p>
    <w:p w:rsidR="003C00AD" w:rsidRPr="001367DB" w:rsidRDefault="003C00AD" w:rsidP="003C00AD">
      <w:pPr>
        <w:spacing w:after="0" w:line="240" w:lineRule="auto"/>
        <w:ind w:left="708"/>
        <w:jc w:val="both"/>
      </w:pPr>
      <w:r w:rsidRPr="001367DB">
        <w:t>Въз основа на данните за населението са определени количествата депонирани отпадъци на човек от населението:</w:t>
      </w:r>
    </w:p>
    <w:p w:rsidR="003C00AD" w:rsidRPr="001367DB" w:rsidRDefault="003C00AD" w:rsidP="003C00AD">
      <w:pPr>
        <w:spacing w:after="0" w:line="240" w:lineRule="auto"/>
      </w:pPr>
    </w:p>
    <w:p w:rsidR="003C00AD" w:rsidRPr="001367DB" w:rsidRDefault="003C00AD" w:rsidP="003C00AD">
      <w:pPr>
        <w:pStyle w:val="ab"/>
        <w:keepNext/>
        <w:spacing w:after="0"/>
        <w:ind w:firstLine="708"/>
        <w:rPr>
          <w:color w:val="auto"/>
          <w:sz w:val="22"/>
          <w:szCs w:val="22"/>
          <w:lang w:val="bg-BG"/>
        </w:rPr>
      </w:pPr>
      <w:bookmarkStart w:id="19" w:name="_Toc438227095"/>
      <w:r w:rsidRPr="001367DB">
        <w:rPr>
          <w:color w:val="auto"/>
          <w:sz w:val="22"/>
          <w:szCs w:val="22"/>
          <w:lang w:val="bg-BG"/>
        </w:rPr>
        <w:t xml:space="preserve">Таблица </w:t>
      </w:r>
      <w:r w:rsidRPr="001367DB">
        <w:rPr>
          <w:color w:val="auto"/>
          <w:sz w:val="22"/>
          <w:szCs w:val="22"/>
          <w:lang w:val="bg-BG"/>
        </w:rPr>
        <w:fldChar w:fldCharType="begin"/>
      </w:r>
      <w:r w:rsidRPr="001367DB">
        <w:rPr>
          <w:color w:val="auto"/>
          <w:sz w:val="22"/>
          <w:szCs w:val="22"/>
          <w:lang w:val="bg-BG"/>
        </w:rPr>
        <w:instrText xml:space="preserve"> SEQ таблица \* ARABIC </w:instrText>
      </w:r>
      <w:r w:rsidRPr="001367DB">
        <w:rPr>
          <w:color w:val="auto"/>
          <w:sz w:val="22"/>
          <w:szCs w:val="22"/>
          <w:lang w:val="bg-BG"/>
        </w:rPr>
        <w:fldChar w:fldCharType="separate"/>
      </w:r>
      <w:r>
        <w:rPr>
          <w:noProof/>
          <w:color w:val="auto"/>
          <w:sz w:val="22"/>
          <w:szCs w:val="22"/>
          <w:lang w:val="bg-BG"/>
        </w:rPr>
        <w:t>3</w:t>
      </w:r>
      <w:r w:rsidRPr="001367DB">
        <w:rPr>
          <w:color w:val="auto"/>
          <w:sz w:val="22"/>
          <w:szCs w:val="22"/>
          <w:lang w:val="bg-BG"/>
        </w:rPr>
        <w:fldChar w:fldCharType="end"/>
      </w:r>
      <w:r w:rsidRPr="001367DB">
        <w:rPr>
          <w:color w:val="auto"/>
          <w:sz w:val="22"/>
          <w:szCs w:val="22"/>
          <w:lang w:val="bg-BG"/>
        </w:rPr>
        <w:t xml:space="preserve"> Количества депонирани отпадъци на човек от населението, кг</w:t>
      </w:r>
      <w:bookmarkEnd w:id="19"/>
    </w:p>
    <w:tbl>
      <w:tblPr>
        <w:tblW w:w="4572" w:type="pct"/>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45"/>
        <w:gridCol w:w="1405"/>
        <w:gridCol w:w="1406"/>
        <w:gridCol w:w="1402"/>
      </w:tblGrid>
      <w:tr w:rsidR="003C00AD" w:rsidRPr="001367DB" w:rsidTr="006863EA">
        <w:trPr>
          <w:trHeight w:val="300"/>
        </w:trPr>
        <w:tc>
          <w:tcPr>
            <w:tcW w:w="2208" w:type="pct"/>
            <w:shd w:val="clear" w:color="auto" w:fill="D6E3BC"/>
            <w:noWrap/>
            <w:vAlign w:val="bottom"/>
          </w:tcPr>
          <w:p w:rsidR="003C00AD" w:rsidRPr="001367DB" w:rsidRDefault="003C00AD" w:rsidP="006863EA">
            <w:pPr>
              <w:spacing w:after="0" w:line="240" w:lineRule="auto"/>
              <w:rPr>
                <w:rFonts w:eastAsia="Times New Roman"/>
                <w:b/>
                <w:color w:val="000000"/>
                <w:sz w:val="20"/>
                <w:szCs w:val="20"/>
              </w:rPr>
            </w:pPr>
            <w:r w:rsidRPr="001367DB">
              <w:rPr>
                <w:rFonts w:eastAsia="Times New Roman"/>
                <w:b/>
                <w:color w:val="000000"/>
                <w:sz w:val="20"/>
                <w:szCs w:val="20"/>
              </w:rPr>
              <w:t>Показатели</w:t>
            </w:r>
          </w:p>
        </w:tc>
        <w:tc>
          <w:tcPr>
            <w:tcW w:w="931" w:type="pct"/>
            <w:shd w:val="clear" w:color="auto" w:fill="D6E3BC"/>
            <w:noWrap/>
            <w:vAlign w:val="bottom"/>
          </w:tcPr>
          <w:p w:rsidR="003C00AD" w:rsidRPr="001367DB" w:rsidRDefault="003C00AD" w:rsidP="006863EA">
            <w:pPr>
              <w:spacing w:after="0" w:line="240" w:lineRule="auto"/>
              <w:jc w:val="center"/>
              <w:rPr>
                <w:rFonts w:eastAsia="Times New Roman"/>
                <w:b/>
                <w:color w:val="000000"/>
                <w:sz w:val="20"/>
                <w:szCs w:val="20"/>
              </w:rPr>
            </w:pPr>
            <w:r w:rsidRPr="001367DB">
              <w:rPr>
                <w:rFonts w:eastAsia="Times New Roman"/>
                <w:b/>
                <w:color w:val="000000"/>
                <w:sz w:val="20"/>
                <w:szCs w:val="20"/>
              </w:rPr>
              <w:t>2012</w:t>
            </w:r>
          </w:p>
        </w:tc>
        <w:tc>
          <w:tcPr>
            <w:tcW w:w="932" w:type="pct"/>
            <w:shd w:val="clear" w:color="auto" w:fill="D6E3BC"/>
            <w:noWrap/>
            <w:vAlign w:val="bottom"/>
          </w:tcPr>
          <w:p w:rsidR="003C00AD" w:rsidRPr="001367DB" w:rsidRDefault="003C00AD" w:rsidP="006863EA">
            <w:pPr>
              <w:spacing w:after="0" w:line="240" w:lineRule="auto"/>
              <w:jc w:val="center"/>
              <w:rPr>
                <w:rFonts w:eastAsia="Times New Roman"/>
                <w:b/>
                <w:color w:val="000000"/>
                <w:sz w:val="20"/>
                <w:szCs w:val="20"/>
              </w:rPr>
            </w:pPr>
            <w:r w:rsidRPr="001367DB">
              <w:rPr>
                <w:rFonts w:eastAsia="Times New Roman"/>
                <w:b/>
                <w:color w:val="000000"/>
                <w:sz w:val="20"/>
                <w:szCs w:val="20"/>
              </w:rPr>
              <w:t>2013</w:t>
            </w:r>
          </w:p>
        </w:tc>
        <w:tc>
          <w:tcPr>
            <w:tcW w:w="929" w:type="pct"/>
            <w:shd w:val="clear" w:color="auto" w:fill="D6E3BC"/>
            <w:noWrap/>
            <w:vAlign w:val="bottom"/>
          </w:tcPr>
          <w:p w:rsidR="003C00AD" w:rsidRPr="001367DB" w:rsidRDefault="003C00AD" w:rsidP="006863EA">
            <w:pPr>
              <w:spacing w:after="0" w:line="240" w:lineRule="auto"/>
              <w:jc w:val="center"/>
              <w:rPr>
                <w:rFonts w:eastAsia="Times New Roman"/>
                <w:b/>
                <w:color w:val="000000"/>
                <w:sz w:val="20"/>
                <w:szCs w:val="20"/>
              </w:rPr>
            </w:pPr>
            <w:r w:rsidRPr="001367DB">
              <w:rPr>
                <w:rFonts w:eastAsia="Times New Roman"/>
                <w:b/>
                <w:color w:val="000000"/>
                <w:sz w:val="20"/>
                <w:szCs w:val="20"/>
              </w:rPr>
              <w:t>2014</w:t>
            </w:r>
          </w:p>
        </w:tc>
      </w:tr>
      <w:tr w:rsidR="003C00AD" w:rsidRPr="001367DB" w:rsidTr="006863EA">
        <w:trPr>
          <w:trHeight w:val="300"/>
        </w:trPr>
        <w:tc>
          <w:tcPr>
            <w:tcW w:w="2208" w:type="pct"/>
            <w:shd w:val="clear" w:color="auto" w:fill="auto"/>
            <w:noWrap/>
            <w:vAlign w:val="bottom"/>
          </w:tcPr>
          <w:p w:rsidR="003C00AD" w:rsidRPr="001367DB" w:rsidRDefault="003C00AD" w:rsidP="006863EA">
            <w:pPr>
              <w:spacing w:after="0" w:line="240" w:lineRule="auto"/>
              <w:rPr>
                <w:rFonts w:eastAsia="Times New Roman"/>
                <w:color w:val="000000"/>
                <w:sz w:val="20"/>
                <w:szCs w:val="20"/>
              </w:rPr>
            </w:pPr>
            <w:r w:rsidRPr="001367DB">
              <w:rPr>
                <w:rFonts w:eastAsia="Times New Roman"/>
                <w:color w:val="000000"/>
                <w:sz w:val="20"/>
                <w:szCs w:val="20"/>
              </w:rPr>
              <w:t>Население на общината</w:t>
            </w:r>
          </w:p>
        </w:tc>
        <w:tc>
          <w:tcPr>
            <w:tcW w:w="931" w:type="pct"/>
            <w:shd w:val="clear" w:color="auto" w:fill="auto"/>
            <w:noWrap/>
            <w:vAlign w:val="bottom"/>
          </w:tcPr>
          <w:p w:rsidR="003C00AD" w:rsidRPr="001367DB" w:rsidRDefault="003C00AD" w:rsidP="006863EA">
            <w:pPr>
              <w:spacing w:after="0" w:line="240" w:lineRule="auto"/>
              <w:jc w:val="center"/>
              <w:rPr>
                <w:rFonts w:eastAsia="Times New Roman"/>
                <w:color w:val="000000"/>
                <w:sz w:val="20"/>
                <w:szCs w:val="20"/>
              </w:rPr>
            </w:pPr>
            <w:r w:rsidRPr="001367DB">
              <w:rPr>
                <w:rFonts w:eastAsia="Times New Roman"/>
                <w:color w:val="000000"/>
                <w:sz w:val="20"/>
                <w:szCs w:val="20"/>
              </w:rPr>
              <w:t>12 118</w:t>
            </w:r>
          </w:p>
        </w:tc>
        <w:tc>
          <w:tcPr>
            <w:tcW w:w="932" w:type="pct"/>
            <w:shd w:val="clear" w:color="auto" w:fill="auto"/>
            <w:noWrap/>
            <w:vAlign w:val="bottom"/>
          </w:tcPr>
          <w:p w:rsidR="003C00AD" w:rsidRPr="001367DB" w:rsidRDefault="003C00AD" w:rsidP="006863EA">
            <w:pPr>
              <w:spacing w:after="0" w:line="240" w:lineRule="auto"/>
              <w:jc w:val="center"/>
              <w:rPr>
                <w:rFonts w:eastAsia="Times New Roman"/>
                <w:color w:val="000000"/>
                <w:sz w:val="20"/>
                <w:szCs w:val="20"/>
              </w:rPr>
            </w:pPr>
            <w:r w:rsidRPr="001367DB">
              <w:rPr>
                <w:rFonts w:eastAsia="Times New Roman"/>
                <w:color w:val="000000"/>
                <w:sz w:val="20"/>
                <w:szCs w:val="20"/>
              </w:rPr>
              <w:t>11 960</w:t>
            </w:r>
          </w:p>
        </w:tc>
        <w:tc>
          <w:tcPr>
            <w:tcW w:w="929" w:type="pct"/>
            <w:shd w:val="clear" w:color="auto" w:fill="auto"/>
            <w:noWrap/>
            <w:vAlign w:val="bottom"/>
          </w:tcPr>
          <w:p w:rsidR="003C00AD" w:rsidRPr="001367DB" w:rsidRDefault="003C00AD" w:rsidP="006863EA">
            <w:pPr>
              <w:spacing w:after="0" w:line="240" w:lineRule="auto"/>
              <w:jc w:val="center"/>
              <w:rPr>
                <w:rFonts w:eastAsia="Times New Roman"/>
                <w:color w:val="000000"/>
                <w:sz w:val="20"/>
                <w:szCs w:val="20"/>
              </w:rPr>
            </w:pPr>
            <w:r w:rsidRPr="001367DB">
              <w:rPr>
                <w:rFonts w:eastAsia="Times New Roman"/>
                <w:color w:val="000000"/>
                <w:sz w:val="20"/>
                <w:szCs w:val="20"/>
              </w:rPr>
              <w:t>11 762</w:t>
            </w:r>
          </w:p>
        </w:tc>
      </w:tr>
      <w:tr w:rsidR="003C00AD" w:rsidRPr="001367DB" w:rsidTr="006863EA">
        <w:trPr>
          <w:trHeight w:val="315"/>
        </w:trPr>
        <w:tc>
          <w:tcPr>
            <w:tcW w:w="2208" w:type="pct"/>
            <w:shd w:val="clear" w:color="auto" w:fill="auto"/>
            <w:noWrap/>
            <w:vAlign w:val="bottom"/>
          </w:tcPr>
          <w:p w:rsidR="003C00AD" w:rsidRPr="001367DB" w:rsidRDefault="003C00AD" w:rsidP="006863EA">
            <w:pPr>
              <w:spacing w:after="0" w:line="240" w:lineRule="auto"/>
              <w:rPr>
                <w:rFonts w:eastAsia="Times New Roman"/>
                <w:color w:val="000000"/>
                <w:sz w:val="20"/>
                <w:szCs w:val="20"/>
              </w:rPr>
            </w:pPr>
            <w:r w:rsidRPr="001367DB">
              <w:rPr>
                <w:rFonts w:eastAsia="Times New Roman"/>
                <w:color w:val="000000"/>
                <w:sz w:val="20"/>
                <w:szCs w:val="20"/>
              </w:rPr>
              <w:t>Население на гр. Мадан</w:t>
            </w:r>
          </w:p>
        </w:tc>
        <w:tc>
          <w:tcPr>
            <w:tcW w:w="931" w:type="pct"/>
            <w:shd w:val="clear" w:color="auto" w:fill="auto"/>
            <w:noWrap/>
            <w:vAlign w:val="bottom"/>
          </w:tcPr>
          <w:p w:rsidR="003C00AD" w:rsidRPr="001367DB" w:rsidRDefault="003C00AD" w:rsidP="006863EA">
            <w:pPr>
              <w:spacing w:after="0" w:line="240" w:lineRule="auto"/>
              <w:jc w:val="center"/>
              <w:rPr>
                <w:rFonts w:eastAsia="Times New Roman"/>
                <w:color w:val="000000"/>
                <w:sz w:val="20"/>
                <w:szCs w:val="20"/>
              </w:rPr>
            </w:pPr>
            <w:r w:rsidRPr="001367DB">
              <w:rPr>
                <w:rFonts w:eastAsia="Times New Roman"/>
                <w:color w:val="000000"/>
                <w:sz w:val="20"/>
                <w:szCs w:val="20"/>
              </w:rPr>
              <w:t>5 762</w:t>
            </w:r>
          </w:p>
        </w:tc>
        <w:tc>
          <w:tcPr>
            <w:tcW w:w="932" w:type="pct"/>
            <w:shd w:val="clear" w:color="auto" w:fill="auto"/>
            <w:noWrap/>
            <w:vAlign w:val="bottom"/>
          </w:tcPr>
          <w:p w:rsidR="003C00AD" w:rsidRPr="001367DB" w:rsidRDefault="003C00AD" w:rsidP="006863EA">
            <w:pPr>
              <w:spacing w:after="0" w:line="240" w:lineRule="auto"/>
              <w:jc w:val="center"/>
              <w:rPr>
                <w:rFonts w:eastAsia="Times New Roman"/>
                <w:color w:val="000000"/>
                <w:sz w:val="20"/>
                <w:szCs w:val="20"/>
              </w:rPr>
            </w:pPr>
            <w:r w:rsidRPr="001367DB">
              <w:rPr>
                <w:rFonts w:eastAsia="Times New Roman"/>
                <w:color w:val="000000"/>
                <w:sz w:val="20"/>
                <w:szCs w:val="20"/>
              </w:rPr>
              <w:t>5 693</w:t>
            </w:r>
          </w:p>
        </w:tc>
        <w:tc>
          <w:tcPr>
            <w:tcW w:w="929" w:type="pct"/>
            <w:shd w:val="clear" w:color="auto" w:fill="auto"/>
            <w:noWrap/>
            <w:vAlign w:val="bottom"/>
          </w:tcPr>
          <w:p w:rsidR="003C00AD" w:rsidRPr="001367DB" w:rsidRDefault="003C00AD" w:rsidP="006863EA">
            <w:pPr>
              <w:spacing w:after="0" w:line="240" w:lineRule="auto"/>
              <w:jc w:val="center"/>
              <w:rPr>
                <w:rFonts w:eastAsia="Times New Roman"/>
                <w:color w:val="000000"/>
                <w:sz w:val="20"/>
                <w:szCs w:val="20"/>
              </w:rPr>
            </w:pPr>
            <w:r w:rsidRPr="001367DB">
              <w:rPr>
                <w:rFonts w:eastAsia="Times New Roman"/>
                <w:color w:val="000000"/>
                <w:sz w:val="20"/>
                <w:szCs w:val="20"/>
              </w:rPr>
              <w:t>5 620</w:t>
            </w:r>
          </w:p>
        </w:tc>
      </w:tr>
      <w:tr w:rsidR="003C00AD" w:rsidRPr="001367DB" w:rsidTr="006863EA">
        <w:trPr>
          <w:trHeight w:val="315"/>
        </w:trPr>
        <w:tc>
          <w:tcPr>
            <w:tcW w:w="2208" w:type="pct"/>
            <w:shd w:val="clear" w:color="auto" w:fill="auto"/>
            <w:noWrap/>
            <w:vAlign w:val="bottom"/>
          </w:tcPr>
          <w:p w:rsidR="003C00AD" w:rsidRPr="001367DB" w:rsidRDefault="003C00AD" w:rsidP="006863EA">
            <w:pPr>
              <w:spacing w:after="0" w:line="240" w:lineRule="auto"/>
              <w:rPr>
                <w:rFonts w:eastAsia="Times New Roman"/>
                <w:color w:val="000000"/>
                <w:sz w:val="20"/>
                <w:szCs w:val="20"/>
              </w:rPr>
            </w:pPr>
            <w:r w:rsidRPr="001367DB">
              <w:rPr>
                <w:rFonts w:eastAsia="Times New Roman"/>
                <w:color w:val="000000"/>
                <w:sz w:val="20"/>
                <w:szCs w:val="20"/>
              </w:rPr>
              <w:t>Депонирани отпадъци, тонове</w:t>
            </w:r>
          </w:p>
        </w:tc>
        <w:tc>
          <w:tcPr>
            <w:tcW w:w="931" w:type="pct"/>
            <w:shd w:val="clear" w:color="auto" w:fill="auto"/>
            <w:noWrap/>
            <w:vAlign w:val="center"/>
          </w:tcPr>
          <w:p w:rsidR="003C00AD" w:rsidRPr="001367DB" w:rsidRDefault="003C00AD" w:rsidP="006863EA">
            <w:pPr>
              <w:spacing w:after="0" w:line="240" w:lineRule="auto"/>
              <w:jc w:val="center"/>
              <w:rPr>
                <w:rFonts w:eastAsia="Times New Roman"/>
                <w:color w:val="000000"/>
                <w:sz w:val="20"/>
                <w:szCs w:val="20"/>
              </w:rPr>
            </w:pPr>
            <w:r w:rsidRPr="001367DB">
              <w:rPr>
                <w:rFonts w:eastAsia="Times New Roman"/>
                <w:color w:val="000000"/>
                <w:sz w:val="20"/>
                <w:szCs w:val="20"/>
              </w:rPr>
              <w:t>2 767</w:t>
            </w:r>
          </w:p>
        </w:tc>
        <w:tc>
          <w:tcPr>
            <w:tcW w:w="932" w:type="pct"/>
            <w:shd w:val="clear" w:color="auto" w:fill="auto"/>
            <w:noWrap/>
            <w:vAlign w:val="center"/>
          </w:tcPr>
          <w:p w:rsidR="003C00AD" w:rsidRPr="001367DB" w:rsidRDefault="003C00AD" w:rsidP="006863EA">
            <w:pPr>
              <w:spacing w:after="0" w:line="240" w:lineRule="auto"/>
              <w:jc w:val="center"/>
              <w:rPr>
                <w:rFonts w:eastAsia="Times New Roman"/>
                <w:color w:val="000000"/>
                <w:sz w:val="20"/>
                <w:szCs w:val="20"/>
              </w:rPr>
            </w:pPr>
            <w:r w:rsidRPr="001367DB">
              <w:rPr>
                <w:rFonts w:eastAsia="Times New Roman"/>
                <w:color w:val="000000"/>
                <w:sz w:val="20"/>
                <w:szCs w:val="20"/>
              </w:rPr>
              <w:t>2 592</w:t>
            </w:r>
          </w:p>
        </w:tc>
        <w:tc>
          <w:tcPr>
            <w:tcW w:w="929" w:type="pct"/>
            <w:shd w:val="clear" w:color="auto" w:fill="auto"/>
            <w:noWrap/>
            <w:vAlign w:val="center"/>
          </w:tcPr>
          <w:p w:rsidR="003C00AD" w:rsidRPr="001367DB" w:rsidRDefault="003C00AD" w:rsidP="006863EA">
            <w:pPr>
              <w:spacing w:after="0" w:line="240" w:lineRule="auto"/>
              <w:jc w:val="center"/>
              <w:rPr>
                <w:rFonts w:eastAsia="Times New Roman"/>
                <w:color w:val="000000"/>
                <w:sz w:val="20"/>
                <w:szCs w:val="20"/>
              </w:rPr>
            </w:pPr>
            <w:r w:rsidRPr="001367DB">
              <w:rPr>
                <w:rFonts w:eastAsia="Times New Roman"/>
                <w:color w:val="000000"/>
                <w:sz w:val="20"/>
                <w:szCs w:val="20"/>
              </w:rPr>
              <w:t>2 533</w:t>
            </w:r>
          </w:p>
        </w:tc>
      </w:tr>
      <w:tr w:rsidR="003C00AD" w:rsidRPr="001367DB" w:rsidTr="006863EA">
        <w:trPr>
          <w:trHeight w:val="300"/>
        </w:trPr>
        <w:tc>
          <w:tcPr>
            <w:tcW w:w="2208" w:type="pct"/>
            <w:shd w:val="clear" w:color="auto" w:fill="auto"/>
            <w:noWrap/>
            <w:vAlign w:val="bottom"/>
          </w:tcPr>
          <w:p w:rsidR="003C00AD" w:rsidRPr="001367DB" w:rsidRDefault="003C00AD" w:rsidP="006863EA">
            <w:pPr>
              <w:spacing w:after="0" w:line="240" w:lineRule="auto"/>
              <w:rPr>
                <w:rFonts w:eastAsia="Times New Roman"/>
                <w:color w:val="000000"/>
                <w:sz w:val="20"/>
                <w:szCs w:val="20"/>
              </w:rPr>
            </w:pPr>
            <w:r w:rsidRPr="001367DB">
              <w:rPr>
                <w:rFonts w:eastAsia="Times New Roman"/>
                <w:color w:val="000000"/>
                <w:sz w:val="20"/>
                <w:szCs w:val="20"/>
              </w:rPr>
              <w:t>Депонирани отпадъци на човек от населението, кг</w:t>
            </w:r>
          </w:p>
        </w:tc>
        <w:tc>
          <w:tcPr>
            <w:tcW w:w="931" w:type="pct"/>
            <w:shd w:val="clear" w:color="auto" w:fill="auto"/>
            <w:noWrap/>
            <w:vAlign w:val="bottom"/>
          </w:tcPr>
          <w:p w:rsidR="003C00AD" w:rsidRPr="001367DB" w:rsidRDefault="003C00AD" w:rsidP="006863EA">
            <w:pPr>
              <w:spacing w:after="0" w:line="240" w:lineRule="auto"/>
              <w:jc w:val="center"/>
              <w:rPr>
                <w:rFonts w:eastAsia="Times New Roman"/>
                <w:color w:val="000000"/>
                <w:sz w:val="20"/>
                <w:szCs w:val="20"/>
              </w:rPr>
            </w:pPr>
            <w:r w:rsidRPr="001367DB">
              <w:rPr>
                <w:rFonts w:eastAsia="Times New Roman"/>
                <w:color w:val="000000"/>
                <w:sz w:val="20"/>
                <w:szCs w:val="20"/>
              </w:rPr>
              <w:t>228</w:t>
            </w:r>
          </w:p>
        </w:tc>
        <w:tc>
          <w:tcPr>
            <w:tcW w:w="932" w:type="pct"/>
            <w:shd w:val="clear" w:color="auto" w:fill="auto"/>
            <w:noWrap/>
            <w:vAlign w:val="bottom"/>
          </w:tcPr>
          <w:p w:rsidR="003C00AD" w:rsidRPr="001367DB" w:rsidRDefault="003C00AD" w:rsidP="006863EA">
            <w:pPr>
              <w:spacing w:after="0" w:line="240" w:lineRule="auto"/>
              <w:jc w:val="center"/>
              <w:rPr>
                <w:rFonts w:eastAsia="Times New Roman"/>
                <w:color w:val="000000"/>
                <w:sz w:val="20"/>
                <w:szCs w:val="20"/>
              </w:rPr>
            </w:pPr>
            <w:r w:rsidRPr="001367DB">
              <w:rPr>
                <w:rFonts w:eastAsia="Times New Roman"/>
                <w:color w:val="000000"/>
                <w:sz w:val="20"/>
                <w:szCs w:val="20"/>
              </w:rPr>
              <w:t>217</w:t>
            </w:r>
          </w:p>
        </w:tc>
        <w:tc>
          <w:tcPr>
            <w:tcW w:w="929" w:type="pct"/>
            <w:shd w:val="clear" w:color="auto" w:fill="auto"/>
            <w:noWrap/>
            <w:vAlign w:val="bottom"/>
          </w:tcPr>
          <w:p w:rsidR="003C00AD" w:rsidRPr="001367DB" w:rsidRDefault="003C00AD" w:rsidP="006863EA">
            <w:pPr>
              <w:spacing w:after="0" w:line="240" w:lineRule="auto"/>
              <w:jc w:val="center"/>
              <w:rPr>
                <w:rFonts w:eastAsia="Times New Roman"/>
                <w:color w:val="000000"/>
                <w:sz w:val="20"/>
                <w:szCs w:val="20"/>
              </w:rPr>
            </w:pPr>
            <w:r w:rsidRPr="001367DB">
              <w:rPr>
                <w:rFonts w:eastAsia="Times New Roman"/>
                <w:color w:val="000000"/>
                <w:sz w:val="20"/>
                <w:szCs w:val="20"/>
              </w:rPr>
              <w:t>215</w:t>
            </w:r>
          </w:p>
        </w:tc>
      </w:tr>
    </w:tbl>
    <w:p w:rsidR="003C00AD" w:rsidRPr="001367DB" w:rsidRDefault="003C00AD" w:rsidP="003C00AD">
      <w:pPr>
        <w:spacing w:after="0" w:line="240" w:lineRule="auto"/>
        <w:ind w:firstLine="708"/>
        <w:rPr>
          <w:i/>
          <w:sz w:val="18"/>
          <w:szCs w:val="18"/>
        </w:rPr>
      </w:pPr>
      <w:r w:rsidRPr="001367DB">
        <w:rPr>
          <w:i/>
          <w:sz w:val="18"/>
          <w:szCs w:val="18"/>
        </w:rPr>
        <w:t xml:space="preserve">Източник: НСИ, средногодишни данни за населението </w:t>
      </w:r>
    </w:p>
    <w:p w:rsidR="003C00AD" w:rsidRPr="001367DB" w:rsidRDefault="003C00AD" w:rsidP="003C00AD">
      <w:pPr>
        <w:spacing w:after="0" w:line="240" w:lineRule="auto"/>
        <w:jc w:val="both"/>
        <w:rPr>
          <w:lang w:val="en-US"/>
        </w:rPr>
      </w:pPr>
    </w:p>
    <w:p w:rsidR="003C00AD" w:rsidRPr="001367DB" w:rsidRDefault="003C00AD" w:rsidP="003C00AD">
      <w:pPr>
        <w:spacing w:after="0" w:line="240" w:lineRule="auto"/>
        <w:ind w:left="708"/>
        <w:jc w:val="both"/>
        <w:rPr>
          <w:b/>
        </w:rPr>
      </w:pPr>
      <w:r w:rsidRPr="001367DB">
        <w:t>Количествата битови отпадъци намаляват, най-вече заради намаляване на населението, ежегодно с повече от 1%</w:t>
      </w:r>
      <w:r w:rsidRPr="001367DB">
        <w:rPr>
          <w:lang w:val="en-US"/>
        </w:rPr>
        <w:t xml:space="preserve">. </w:t>
      </w:r>
      <w:r w:rsidRPr="001367DB">
        <w:t xml:space="preserve">През 2013 г., количеството на отпадъците от бита, които не са депонирани са 31 тона, или </w:t>
      </w:r>
      <w:r w:rsidRPr="001367DB">
        <w:rPr>
          <w:b/>
        </w:rPr>
        <w:t>нормата на натрупване през 2013 г. е 219 кг на човек.</w:t>
      </w:r>
    </w:p>
    <w:p w:rsidR="003C00AD" w:rsidRPr="001367DB" w:rsidRDefault="003C00AD" w:rsidP="003C00AD">
      <w:pPr>
        <w:spacing w:after="0" w:line="240" w:lineRule="auto"/>
        <w:jc w:val="both"/>
        <w:rPr>
          <w:lang w:val="en-US"/>
        </w:rPr>
      </w:pPr>
    </w:p>
    <w:p w:rsidR="003C00AD" w:rsidRPr="001367DB" w:rsidRDefault="003C00AD" w:rsidP="003C00AD">
      <w:pPr>
        <w:spacing w:after="0" w:line="240" w:lineRule="auto"/>
        <w:ind w:left="708"/>
        <w:jc w:val="both"/>
      </w:pPr>
      <w:r w:rsidRPr="001367DB">
        <w:t>Нормите на натрупване, препоръчвани от Методиката за определяне на морфологичния състав на битовите отпадъци, утвърдена със Заповед № РД-744/ 29.09.2012 г  и диференцирани за различни населени места, приложими за периода 2012-2015 г., са както следва:</w:t>
      </w:r>
    </w:p>
    <w:p w:rsidR="003C00AD" w:rsidRPr="001367DB" w:rsidRDefault="003C00AD" w:rsidP="003C00AD">
      <w:pPr>
        <w:spacing w:after="0" w:line="240" w:lineRule="auto"/>
        <w:jc w:val="both"/>
      </w:pPr>
    </w:p>
    <w:p w:rsidR="003C00AD" w:rsidRPr="001367DB" w:rsidRDefault="003C00AD" w:rsidP="003C00AD">
      <w:pPr>
        <w:pStyle w:val="ab"/>
        <w:keepNext/>
        <w:spacing w:after="0"/>
        <w:ind w:firstLine="708"/>
        <w:rPr>
          <w:color w:val="auto"/>
          <w:sz w:val="22"/>
          <w:szCs w:val="22"/>
          <w:lang w:val="bg-BG"/>
        </w:rPr>
      </w:pPr>
      <w:bookmarkStart w:id="20" w:name="_Toc438227096"/>
      <w:r w:rsidRPr="001367DB">
        <w:rPr>
          <w:color w:val="auto"/>
          <w:sz w:val="22"/>
          <w:szCs w:val="22"/>
          <w:lang w:val="bg-BG"/>
        </w:rPr>
        <w:t xml:space="preserve">Таблица </w:t>
      </w:r>
      <w:r w:rsidRPr="001367DB">
        <w:rPr>
          <w:color w:val="auto"/>
          <w:sz w:val="22"/>
          <w:szCs w:val="22"/>
          <w:lang w:val="bg-BG"/>
        </w:rPr>
        <w:fldChar w:fldCharType="begin"/>
      </w:r>
      <w:r w:rsidRPr="001367DB">
        <w:rPr>
          <w:color w:val="auto"/>
          <w:sz w:val="22"/>
          <w:szCs w:val="22"/>
          <w:lang w:val="bg-BG"/>
        </w:rPr>
        <w:instrText xml:space="preserve"> SEQ таблица \* ARABIC </w:instrText>
      </w:r>
      <w:r w:rsidRPr="001367DB">
        <w:rPr>
          <w:color w:val="auto"/>
          <w:sz w:val="22"/>
          <w:szCs w:val="22"/>
          <w:lang w:val="bg-BG"/>
        </w:rPr>
        <w:fldChar w:fldCharType="separate"/>
      </w:r>
      <w:r>
        <w:rPr>
          <w:noProof/>
          <w:color w:val="auto"/>
          <w:sz w:val="22"/>
          <w:szCs w:val="22"/>
          <w:lang w:val="bg-BG"/>
        </w:rPr>
        <w:t>4</w:t>
      </w:r>
      <w:r w:rsidRPr="001367DB">
        <w:rPr>
          <w:color w:val="auto"/>
          <w:sz w:val="22"/>
          <w:szCs w:val="22"/>
          <w:lang w:val="bg-BG"/>
        </w:rPr>
        <w:fldChar w:fldCharType="end"/>
      </w:r>
      <w:r w:rsidRPr="001367DB">
        <w:rPr>
          <w:color w:val="auto"/>
          <w:sz w:val="22"/>
          <w:szCs w:val="22"/>
          <w:lang w:val="bg-BG"/>
        </w:rPr>
        <w:t xml:space="preserve"> Норми на натрупване по Методика за определяне на морфологичния състав</w:t>
      </w:r>
      <w:bookmarkEnd w:id="20"/>
    </w:p>
    <w:tbl>
      <w:tblPr>
        <w:tblW w:w="4574" w:type="pct"/>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35"/>
        <w:gridCol w:w="1349"/>
        <w:gridCol w:w="1446"/>
        <w:gridCol w:w="1444"/>
        <w:gridCol w:w="1444"/>
        <w:gridCol w:w="1444"/>
      </w:tblGrid>
      <w:tr w:rsidR="003C00AD" w:rsidRPr="001367DB" w:rsidTr="006863EA">
        <w:trPr>
          <w:trHeight w:val="450"/>
        </w:trPr>
        <w:tc>
          <w:tcPr>
            <w:tcW w:w="933" w:type="pct"/>
            <w:shd w:val="clear" w:color="auto" w:fill="D6E3BC"/>
            <w:vAlign w:val="center"/>
          </w:tcPr>
          <w:p w:rsidR="003C00AD" w:rsidRPr="001367DB" w:rsidRDefault="003C00AD" w:rsidP="006863EA">
            <w:pPr>
              <w:spacing w:after="0" w:line="240" w:lineRule="auto"/>
              <w:jc w:val="center"/>
              <w:rPr>
                <w:rFonts w:eastAsia="Times New Roman" w:cs="Tahoma"/>
                <w:b/>
                <w:color w:val="000000"/>
                <w:sz w:val="20"/>
                <w:szCs w:val="20"/>
              </w:rPr>
            </w:pPr>
            <w:r w:rsidRPr="001367DB">
              <w:rPr>
                <w:rFonts w:eastAsia="Times New Roman" w:cs="Tahoma"/>
                <w:b/>
                <w:color w:val="000000"/>
                <w:sz w:val="20"/>
                <w:szCs w:val="20"/>
              </w:rPr>
              <w:t>Групи населени места</w:t>
            </w:r>
          </w:p>
        </w:tc>
        <w:tc>
          <w:tcPr>
            <w:tcW w:w="770" w:type="pct"/>
            <w:shd w:val="clear" w:color="auto" w:fill="D6E3BC"/>
            <w:vAlign w:val="center"/>
          </w:tcPr>
          <w:p w:rsidR="003C00AD" w:rsidRPr="001367DB" w:rsidRDefault="003C00AD" w:rsidP="006863EA">
            <w:pPr>
              <w:spacing w:after="0" w:line="240" w:lineRule="auto"/>
              <w:jc w:val="center"/>
              <w:rPr>
                <w:rFonts w:eastAsia="Times New Roman" w:cs="Tahoma"/>
                <w:b/>
                <w:color w:val="000000"/>
                <w:sz w:val="20"/>
                <w:szCs w:val="20"/>
              </w:rPr>
            </w:pPr>
            <w:r w:rsidRPr="001367DB">
              <w:rPr>
                <w:rFonts w:eastAsia="Times New Roman" w:cs="Tahoma"/>
                <w:b/>
                <w:color w:val="000000"/>
                <w:sz w:val="20"/>
                <w:szCs w:val="20"/>
              </w:rPr>
              <w:t>над 150 хил</w:t>
            </w:r>
          </w:p>
        </w:tc>
        <w:tc>
          <w:tcPr>
            <w:tcW w:w="825" w:type="pct"/>
            <w:shd w:val="clear" w:color="auto" w:fill="D6E3BC"/>
            <w:vAlign w:val="center"/>
          </w:tcPr>
          <w:p w:rsidR="003C00AD" w:rsidRPr="001367DB" w:rsidRDefault="003C00AD" w:rsidP="006863EA">
            <w:pPr>
              <w:spacing w:after="0" w:line="240" w:lineRule="auto"/>
              <w:jc w:val="center"/>
              <w:rPr>
                <w:rFonts w:eastAsia="Times New Roman" w:cs="Tahoma"/>
                <w:b/>
                <w:color w:val="000000"/>
                <w:sz w:val="20"/>
                <w:szCs w:val="20"/>
              </w:rPr>
            </w:pPr>
            <w:r w:rsidRPr="001367DB">
              <w:rPr>
                <w:rFonts w:eastAsia="Times New Roman" w:cs="Tahoma"/>
                <w:b/>
                <w:color w:val="000000"/>
                <w:sz w:val="20"/>
                <w:szCs w:val="20"/>
              </w:rPr>
              <w:t>50-150 хил</w:t>
            </w:r>
          </w:p>
        </w:tc>
        <w:tc>
          <w:tcPr>
            <w:tcW w:w="824" w:type="pct"/>
            <w:shd w:val="clear" w:color="auto" w:fill="D6E3BC"/>
            <w:vAlign w:val="center"/>
          </w:tcPr>
          <w:p w:rsidR="003C00AD" w:rsidRPr="001367DB" w:rsidRDefault="003C00AD" w:rsidP="006863EA">
            <w:pPr>
              <w:spacing w:after="0" w:line="240" w:lineRule="auto"/>
              <w:jc w:val="center"/>
              <w:rPr>
                <w:rFonts w:eastAsia="Times New Roman" w:cs="Tahoma"/>
                <w:b/>
                <w:color w:val="000000"/>
                <w:sz w:val="20"/>
                <w:szCs w:val="20"/>
              </w:rPr>
            </w:pPr>
            <w:r w:rsidRPr="001367DB">
              <w:rPr>
                <w:rFonts w:eastAsia="Times New Roman" w:cs="Tahoma"/>
                <w:b/>
                <w:color w:val="000000"/>
                <w:sz w:val="20"/>
                <w:szCs w:val="20"/>
              </w:rPr>
              <w:t>25-50 хил</w:t>
            </w:r>
          </w:p>
        </w:tc>
        <w:tc>
          <w:tcPr>
            <w:tcW w:w="824" w:type="pct"/>
            <w:shd w:val="clear" w:color="auto" w:fill="D6E3BC"/>
            <w:vAlign w:val="center"/>
          </w:tcPr>
          <w:p w:rsidR="003C00AD" w:rsidRPr="001367DB" w:rsidRDefault="003C00AD" w:rsidP="006863EA">
            <w:pPr>
              <w:spacing w:after="0" w:line="240" w:lineRule="auto"/>
              <w:jc w:val="center"/>
              <w:rPr>
                <w:rFonts w:eastAsia="Times New Roman" w:cs="Tahoma"/>
                <w:b/>
                <w:color w:val="000000"/>
                <w:sz w:val="20"/>
                <w:szCs w:val="20"/>
              </w:rPr>
            </w:pPr>
            <w:r w:rsidRPr="001367DB">
              <w:rPr>
                <w:rFonts w:eastAsia="Times New Roman" w:cs="Tahoma"/>
                <w:b/>
                <w:color w:val="000000"/>
                <w:sz w:val="20"/>
                <w:szCs w:val="20"/>
              </w:rPr>
              <w:t>3-25 хил</w:t>
            </w:r>
          </w:p>
        </w:tc>
        <w:tc>
          <w:tcPr>
            <w:tcW w:w="824" w:type="pct"/>
            <w:shd w:val="clear" w:color="auto" w:fill="D6E3BC"/>
            <w:vAlign w:val="center"/>
          </w:tcPr>
          <w:p w:rsidR="003C00AD" w:rsidRPr="001367DB" w:rsidRDefault="003C00AD" w:rsidP="006863EA">
            <w:pPr>
              <w:spacing w:after="0" w:line="240" w:lineRule="auto"/>
              <w:jc w:val="center"/>
              <w:rPr>
                <w:rFonts w:eastAsia="Times New Roman" w:cs="Tahoma"/>
                <w:b/>
                <w:color w:val="000000"/>
                <w:sz w:val="20"/>
                <w:szCs w:val="20"/>
              </w:rPr>
            </w:pPr>
            <w:r w:rsidRPr="001367DB">
              <w:rPr>
                <w:rFonts w:eastAsia="Times New Roman" w:cs="Tahoma"/>
                <w:b/>
                <w:color w:val="000000"/>
                <w:sz w:val="20"/>
                <w:szCs w:val="20"/>
              </w:rPr>
              <w:t>под 3 хил</w:t>
            </w:r>
          </w:p>
        </w:tc>
      </w:tr>
      <w:tr w:rsidR="003C00AD" w:rsidRPr="001367DB" w:rsidTr="006863EA">
        <w:trPr>
          <w:trHeight w:val="255"/>
        </w:trPr>
        <w:tc>
          <w:tcPr>
            <w:tcW w:w="933" w:type="pct"/>
          </w:tcPr>
          <w:p w:rsidR="003C00AD" w:rsidRPr="001367DB" w:rsidRDefault="003C00AD" w:rsidP="006863EA">
            <w:pPr>
              <w:spacing w:after="0" w:line="240" w:lineRule="auto"/>
              <w:rPr>
                <w:rFonts w:eastAsia="Times New Roman" w:cs="Tahoma"/>
                <w:color w:val="000000"/>
                <w:sz w:val="20"/>
                <w:szCs w:val="20"/>
              </w:rPr>
            </w:pPr>
            <w:r w:rsidRPr="001367DB">
              <w:rPr>
                <w:rFonts w:eastAsia="Times New Roman" w:cs="Tahoma"/>
                <w:color w:val="000000"/>
                <w:sz w:val="20"/>
                <w:szCs w:val="20"/>
              </w:rPr>
              <w:t>Норма на натрупване, кг</w:t>
            </w:r>
          </w:p>
        </w:tc>
        <w:tc>
          <w:tcPr>
            <w:tcW w:w="770" w:type="pct"/>
            <w:shd w:val="clear" w:color="auto" w:fill="auto"/>
            <w:vAlign w:val="center"/>
          </w:tcPr>
          <w:p w:rsidR="003C00AD" w:rsidRPr="001367DB" w:rsidRDefault="003C00AD" w:rsidP="006863EA">
            <w:pPr>
              <w:spacing w:after="0" w:line="240" w:lineRule="auto"/>
              <w:jc w:val="right"/>
              <w:rPr>
                <w:rFonts w:eastAsia="Times New Roman" w:cs="Tahoma"/>
                <w:color w:val="000000"/>
                <w:sz w:val="20"/>
                <w:szCs w:val="20"/>
              </w:rPr>
            </w:pPr>
            <w:r w:rsidRPr="001367DB">
              <w:rPr>
                <w:rFonts w:eastAsia="Times New Roman" w:cs="Tahoma"/>
                <w:color w:val="000000"/>
                <w:sz w:val="20"/>
                <w:szCs w:val="20"/>
              </w:rPr>
              <w:t>410.3</w:t>
            </w:r>
          </w:p>
        </w:tc>
        <w:tc>
          <w:tcPr>
            <w:tcW w:w="825" w:type="pct"/>
            <w:shd w:val="clear" w:color="auto" w:fill="auto"/>
            <w:vAlign w:val="center"/>
          </w:tcPr>
          <w:p w:rsidR="003C00AD" w:rsidRPr="001367DB" w:rsidRDefault="003C00AD" w:rsidP="006863EA">
            <w:pPr>
              <w:spacing w:after="0" w:line="240" w:lineRule="auto"/>
              <w:jc w:val="right"/>
              <w:rPr>
                <w:rFonts w:eastAsia="Times New Roman" w:cs="Tahoma"/>
                <w:color w:val="000000"/>
                <w:sz w:val="20"/>
                <w:szCs w:val="20"/>
              </w:rPr>
            </w:pPr>
            <w:r w:rsidRPr="001367DB">
              <w:rPr>
                <w:rFonts w:eastAsia="Times New Roman" w:cs="Tahoma"/>
                <w:color w:val="000000"/>
                <w:sz w:val="20"/>
                <w:szCs w:val="20"/>
              </w:rPr>
              <w:t>349.6</w:t>
            </w:r>
          </w:p>
        </w:tc>
        <w:tc>
          <w:tcPr>
            <w:tcW w:w="824" w:type="pct"/>
            <w:shd w:val="clear" w:color="auto" w:fill="auto"/>
            <w:vAlign w:val="center"/>
          </w:tcPr>
          <w:p w:rsidR="003C00AD" w:rsidRPr="001367DB" w:rsidRDefault="003C00AD" w:rsidP="006863EA">
            <w:pPr>
              <w:spacing w:after="0" w:line="240" w:lineRule="auto"/>
              <w:jc w:val="right"/>
              <w:rPr>
                <w:rFonts w:eastAsia="Times New Roman" w:cs="Tahoma"/>
                <w:color w:val="000000"/>
                <w:sz w:val="20"/>
                <w:szCs w:val="20"/>
              </w:rPr>
            </w:pPr>
            <w:r w:rsidRPr="001367DB">
              <w:rPr>
                <w:rFonts w:eastAsia="Times New Roman" w:cs="Tahoma"/>
                <w:color w:val="000000"/>
                <w:sz w:val="20"/>
                <w:szCs w:val="20"/>
              </w:rPr>
              <w:t>334.9</w:t>
            </w:r>
          </w:p>
        </w:tc>
        <w:tc>
          <w:tcPr>
            <w:tcW w:w="824" w:type="pct"/>
            <w:shd w:val="clear" w:color="auto" w:fill="auto"/>
            <w:vAlign w:val="center"/>
          </w:tcPr>
          <w:p w:rsidR="003C00AD" w:rsidRPr="001367DB" w:rsidRDefault="003C00AD" w:rsidP="006863EA">
            <w:pPr>
              <w:spacing w:after="0" w:line="240" w:lineRule="auto"/>
              <w:jc w:val="right"/>
              <w:rPr>
                <w:rFonts w:eastAsia="Times New Roman" w:cs="Tahoma"/>
                <w:color w:val="000000"/>
                <w:sz w:val="20"/>
                <w:szCs w:val="20"/>
              </w:rPr>
            </w:pPr>
            <w:r w:rsidRPr="001367DB">
              <w:rPr>
                <w:rFonts w:eastAsia="Times New Roman" w:cs="Tahoma"/>
                <w:color w:val="000000"/>
                <w:sz w:val="20"/>
                <w:szCs w:val="20"/>
              </w:rPr>
              <w:t>295.5</w:t>
            </w:r>
          </w:p>
        </w:tc>
        <w:tc>
          <w:tcPr>
            <w:tcW w:w="824" w:type="pct"/>
            <w:shd w:val="clear" w:color="auto" w:fill="auto"/>
            <w:vAlign w:val="center"/>
          </w:tcPr>
          <w:p w:rsidR="003C00AD" w:rsidRPr="001367DB" w:rsidRDefault="003C00AD" w:rsidP="006863EA">
            <w:pPr>
              <w:spacing w:after="0" w:line="240" w:lineRule="auto"/>
              <w:jc w:val="right"/>
              <w:rPr>
                <w:rFonts w:eastAsia="Times New Roman" w:cs="Tahoma"/>
                <w:color w:val="000000"/>
                <w:sz w:val="20"/>
                <w:szCs w:val="20"/>
              </w:rPr>
            </w:pPr>
            <w:r w:rsidRPr="001367DB">
              <w:rPr>
                <w:rFonts w:eastAsia="Times New Roman" w:cs="Tahoma"/>
                <w:color w:val="000000"/>
                <w:sz w:val="20"/>
                <w:szCs w:val="20"/>
              </w:rPr>
              <w:t>241.7</w:t>
            </w:r>
          </w:p>
        </w:tc>
      </w:tr>
    </w:tbl>
    <w:p w:rsidR="003C00AD" w:rsidRPr="001367DB" w:rsidRDefault="003C00AD" w:rsidP="003C00AD">
      <w:pPr>
        <w:spacing w:after="0" w:line="240" w:lineRule="auto"/>
        <w:jc w:val="both"/>
        <w:rPr>
          <w:lang w:val="en-US"/>
        </w:rPr>
      </w:pPr>
    </w:p>
    <w:p w:rsidR="003C00AD" w:rsidRPr="001367DB" w:rsidRDefault="003C00AD" w:rsidP="003C00AD">
      <w:pPr>
        <w:spacing w:after="0" w:line="240" w:lineRule="auto"/>
        <w:ind w:left="708"/>
        <w:jc w:val="both"/>
        <w:rPr>
          <w:lang w:val="en-US"/>
        </w:rPr>
      </w:pPr>
      <w:r w:rsidRPr="001367DB">
        <w:t xml:space="preserve">Генерираните отпадъци са с около 15% по-ниски от нормите, заложени в Методиката. Предвид по-ниските доходи на населението от средните за страната и високата безработица, планинското разположение, се приема, че норма на натрупване от 220 кг. на човек характеризира количеството образувани отпадъци на територията на общината. </w:t>
      </w:r>
    </w:p>
    <w:p w:rsidR="003C00AD" w:rsidRPr="001367DB" w:rsidRDefault="003C00AD" w:rsidP="003C00AD">
      <w:pPr>
        <w:spacing w:after="0" w:line="240" w:lineRule="auto"/>
        <w:jc w:val="both"/>
        <w:rPr>
          <w:lang w:val="en-US"/>
        </w:rPr>
      </w:pPr>
    </w:p>
    <w:p w:rsidR="003C00AD" w:rsidRPr="001367DB" w:rsidRDefault="003C00AD" w:rsidP="003C00AD">
      <w:pPr>
        <w:spacing w:after="0" w:line="240" w:lineRule="auto"/>
        <w:ind w:left="708"/>
        <w:jc w:val="both"/>
      </w:pPr>
      <w:r w:rsidRPr="001367DB">
        <w:lastRenderedPageBreak/>
        <w:t>През месец септември 2015 г. община Мадан е сключила договор за извършване на представително изследване (включващо 4 бр. пробонабирания – по едно за всеки един от сезоните) на морфологичния състав на отпадъците на общината в съответствие с Методиката за определяне на морфологичния състав на битовите отпадъци на МОСВ от 2012 г.</w:t>
      </w:r>
    </w:p>
    <w:p w:rsidR="003C00AD" w:rsidRPr="001367DB" w:rsidRDefault="003C00AD" w:rsidP="003C00AD">
      <w:pPr>
        <w:spacing w:after="0" w:line="240" w:lineRule="auto"/>
        <w:jc w:val="both"/>
      </w:pPr>
    </w:p>
    <w:p w:rsidR="003C00AD" w:rsidRPr="001367DB" w:rsidRDefault="003C00AD" w:rsidP="003C00AD">
      <w:pPr>
        <w:spacing w:after="0" w:line="240" w:lineRule="auto"/>
        <w:ind w:left="708"/>
        <w:jc w:val="both"/>
        <w:rPr>
          <w:lang w:val="en-US"/>
        </w:rPr>
      </w:pPr>
      <w:r w:rsidRPr="001367DB">
        <w:t>Направеното контролно замерване на неуплътнени отпадъци от 4 кубиков контейнер показва обемно тегло на отпадъците от селата и крайните квартали на гр. Мадан от 113 кг/м</w:t>
      </w:r>
      <w:r w:rsidRPr="001367DB">
        <w:rPr>
          <w:vertAlign w:val="superscript"/>
        </w:rPr>
        <w:t>3</w:t>
      </w:r>
      <w:r w:rsidRPr="001367DB">
        <w:t>.</w:t>
      </w:r>
    </w:p>
    <w:p w:rsidR="003C00AD" w:rsidRPr="001367DB" w:rsidRDefault="003C00AD" w:rsidP="003C00AD">
      <w:pPr>
        <w:spacing w:after="0" w:line="240" w:lineRule="auto"/>
        <w:jc w:val="both"/>
        <w:rPr>
          <w:lang w:val="en-US"/>
        </w:rPr>
      </w:pPr>
    </w:p>
    <w:p w:rsidR="003C00AD" w:rsidRPr="001367DB" w:rsidRDefault="003C00AD" w:rsidP="003C00AD">
      <w:pPr>
        <w:pStyle w:val="ListParagraph"/>
        <w:spacing w:after="0" w:line="240" w:lineRule="auto"/>
        <w:ind w:left="0" w:firstLine="708"/>
        <w:jc w:val="both"/>
        <w:rPr>
          <w:b/>
        </w:rPr>
      </w:pPr>
      <w:r w:rsidRPr="001367DB">
        <w:rPr>
          <w:b/>
        </w:rPr>
        <w:t>Организирано сметосъбиране и сметоизвозване</w:t>
      </w:r>
    </w:p>
    <w:p w:rsidR="003C00AD" w:rsidRPr="001367DB" w:rsidRDefault="003C00AD" w:rsidP="003C00AD">
      <w:pPr>
        <w:pStyle w:val="ListParagraph"/>
        <w:spacing w:after="0" w:line="240" w:lineRule="auto"/>
        <w:ind w:left="708"/>
        <w:jc w:val="both"/>
        <w:rPr>
          <w:lang w:val="en-US"/>
        </w:rPr>
      </w:pPr>
      <w:r w:rsidRPr="001367DB">
        <w:t>Услугата се изпълнява по възлагане по ЗОП от фирма „Титан – Клинър” ООД по договор за 15 години от 01.04.2009 година.</w:t>
      </w:r>
    </w:p>
    <w:p w:rsidR="003C00AD" w:rsidRPr="001367DB" w:rsidRDefault="003C00AD" w:rsidP="003C00AD">
      <w:pPr>
        <w:pStyle w:val="ListParagraph"/>
        <w:spacing w:after="0" w:line="240" w:lineRule="auto"/>
        <w:ind w:left="0"/>
        <w:jc w:val="both"/>
        <w:rPr>
          <w:lang w:val="en-US"/>
        </w:rPr>
      </w:pPr>
    </w:p>
    <w:p w:rsidR="003C00AD" w:rsidRPr="001367DB" w:rsidRDefault="003C00AD" w:rsidP="003C00AD">
      <w:pPr>
        <w:pStyle w:val="ListParagraph"/>
        <w:spacing w:after="0" w:line="240" w:lineRule="auto"/>
        <w:ind w:left="708"/>
        <w:jc w:val="both"/>
        <w:rPr>
          <w:lang w:val="en-US"/>
        </w:rPr>
      </w:pPr>
      <w:r w:rsidRPr="001367DB">
        <w:t>Населението, обхванато в организирана система за събиране и транспортиране на битови отпадъци след 2011 година възлиза на 100%. Сметосъбирането и сметоизвозването на битовите отпадъци в общината се извършва във всички населени места по график, както следва:</w:t>
      </w:r>
    </w:p>
    <w:p w:rsidR="003C00AD" w:rsidRPr="001367DB" w:rsidRDefault="003C00AD" w:rsidP="003C00AD">
      <w:pPr>
        <w:pStyle w:val="ListParagraph"/>
        <w:spacing w:after="0" w:line="240" w:lineRule="auto"/>
        <w:ind w:left="0"/>
        <w:jc w:val="both"/>
        <w:rPr>
          <w:lang w:val="en-US"/>
        </w:rPr>
      </w:pPr>
    </w:p>
    <w:p w:rsidR="003C00AD" w:rsidRPr="001367DB" w:rsidRDefault="003C00AD" w:rsidP="003C00AD">
      <w:pPr>
        <w:numPr>
          <w:ilvl w:val="0"/>
          <w:numId w:val="42"/>
        </w:numPr>
        <w:spacing w:after="0" w:line="240" w:lineRule="auto"/>
        <w:ind w:left="1418" w:hanging="425"/>
        <w:jc w:val="both"/>
        <w:rPr>
          <w:rFonts w:cs="Calibri"/>
        </w:rPr>
      </w:pPr>
      <w:r w:rsidRPr="001367DB">
        <w:rPr>
          <w:rFonts w:cs="Calibri"/>
        </w:rPr>
        <w:t>от централната част на гр. Мадан – ежедневно;</w:t>
      </w:r>
    </w:p>
    <w:p w:rsidR="003C00AD" w:rsidRPr="001367DB" w:rsidRDefault="003C00AD" w:rsidP="003C00AD">
      <w:pPr>
        <w:numPr>
          <w:ilvl w:val="0"/>
          <w:numId w:val="42"/>
        </w:numPr>
        <w:spacing w:after="0" w:line="240" w:lineRule="auto"/>
        <w:ind w:left="1418" w:hanging="425"/>
        <w:jc w:val="both"/>
        <w:rPr>
          <w:rFonts w:cs="Calibri"/>
        </w:rPr>
      </w:pPr>
      <w:r w:rsidRPr="001367DB">
        <w:rPr>
          <w:rFonts w:cs="Calibri"/>
        </w:rPr>
        <w:t>от кварталите на града – два пъти седмично;</w:t>
      </w:r>
    </w:p>
    <w:p w:rsidR="003C00AD" w:rsidRPr="001367DB" w:rsidRDefault="003C00AD" w:rsidP="003C00AD">
      <w:pPr>
        <w:numPr>
          <w:ilvl w:val="0"/>
          <w:numId w:val="42"/>
        </w:numPr>
        <w:spacing w:after="0" w:line="240" w:lineRule="auto"/>
        <w:ind w:left="1418" w:hanging="425"/>
        <w:jc w:val="both"/>
        <w:rPr>
          <w:rFonts w:cs="Calibri"/>
        </w:rPr>
      </w:pPr>
      <w:r w:rsidRPr="001367DB">
        <w:rPr>
          <w:rFonts w:cs="Calibri"/>
        </w:rPr>
        <w:t>от селата – един път седмично.</w:t>
      </w:r>
    </w:p>
    <w:p w:rsidR="003C00AD" w:rsidRPr="001367DB" w:rsidRDefault="003C00AD" w:rsidP="003C00AD">
      <w:pPr>
        <w:pStyle w:val="ListParagraph"/>
        <w:spacing w:after="0" w:line="240" w:lineRule="auto"/>
        <w:ind w:left="0"/>
        <w:jc w:val="both"/>
        <w:rPr>
          <w:lang w:val="en-US"/>
        </w:rPr>
      </w:pPr>
    </w:p>
    <w:p w:rsidR="003C00AD" w:rsidRPr="001367DB" w:rsidRDefault="003C00AD" w:rsidP="003C00AD">
      <w:pPr>
        <w:pStyle w:val="ListParagraph"/>
        <w:spacing w:after="0" w:line="240" w:lineRule="auto"/>
        <w:ind w:left="0" w:firstLine="708"/>
        <w:jc w:val="both"/>
      </w:pPr>
      <w:r w:rsidRPr="001367DB">
        <w:t>Обхватът на дейността се определя със Заповед на Кмета.</w:t>
      </w:r>
    </w:p>
    <w:p w:rsidR="003C00AD" w:rsidRPr="001367DB" w:rsidRDefault="003C00AD" w:rsidP="003C00AD">
      <w:pPr>
        <w:pStyle w:val="ListParagraph"/>
        <w:spacing w:after="0" w:line="240" w:lineRule="auto"/>
        <w:ind w:left="0"/>
        <w:jc w:val="both"/>
        <w:rPr>
          <w:lang w:val="en-US"/>
        </w:rPr>
      </w:pPr>
    </w:p>
    <w:p w:rsidR="003C00AD" w:rsidRPr="001367DB" w:rsidRDefault="003C00AD" w:rsidP="003C00AD">
      <w:pPr>
        <w:pStyle w:val="ListParagraph"/>
        <w:spacing w:after="0" w:line="240" w:lineRule="auto"/>
        <w:ind w:left="708"/>
        <w:jc w:val="both"/>
      </w:pPr>
      <w:r w:rsidRPr="001367DB">
        <w:t xml:space="preserve">Транспортът до регионалното депо се извършва с един контейнеровоз ГАЗ 53, Шкода Европа с полезен обем от 14 куб.м. и Исузу с полезен обем 8 куб.м.. </w:t>
      </w:r>
    </w:p>
    <w:p w:rsidR="003C00AD" w:rsidRPr="001367DB" w:rsidRDefault="003C00AD" w:rsidP="003C00AD">
      <w:pPr>
        <w:pStyle w:val="ListParagraph"/>
        <w:spacing w:after="0" w:line="240" w:lineRule="auto"/>
        <w:ind w:left="0"/>
        <w:jc w:val="both"/>
        <w:rPr>
          <w:lang w:val="en-US"/>
        </w:rPr>
      </w:pPr>
    </w:p>
    <w:p w:rsidR="003C00AD" w:rsidRPr="001367DB" w:rsidRDefault="003C00AD" w:rsidP="003C00AD">
      <w:pPr>
        <w:pStyle w:val="ListParagraph"/>
        <w:spacing w:after="0" w:line="240" w:lineRule="auto"/>
        <w:ind w:left="708"/>
        <w:jc w:val="both"/>
      </w:pPr>
      <w:r w:rsidRPr="001367DB">
        <w:t xml:space="preserve">Използваните съдове за битови отпадъци са с различен обем: 130 броя са с обем от 4 куб.м., 8 бр. с обем от 2 куб.м., 350 броя контейнери тип Бобър, 300 броя кофи с обем 60-80 л. Едрогабаритните (обемисти) отпадъци от домакинствата също се извозват от фирмата извършваща сметосъбирането - „Титан –Клинър” ООД. </w:t>
      </w:r>
    </w:p>
    <w:p w:rsidR="003C00AD" w:rsidRPr="001367DB" w:rsidRDefault="003C00AD" w:rsidP="003C00AD">
      <w:pPr>
        <w:pStyle w:val="ListParagraph"/>
        <w:spacing w:after="0" w:line="240" w:lineRule="auto"/>
        <w:ind w:left="0"/>
        <w:jc w:val="both"/>
        <w:rPr>
          <w:lang w:val="en-US"/>
        </w:rPr>
      </w:pPr>
    </w:p>
    <w:p w:rsidR="003C00AD" w:rsidRPr="001367DB" w:rsidRDefault="003C00AD" w:rsidP="003C00AD">
      <w:pPr>
        <w:pStyle w:val="ListParagraph"/>
        <w:spacing w:after="0" w:line="240" w:lineRule="auto"/>
        <w:ind w:left="708"/>
        <w:jc w:val="both"/>
        <w:rPr>
          <w:lang w:val="en-US"/>
        </w:rPr>
      </w:pPr>
      <w:r w:rsidRPr="001367DB">
        <w:t>По данни на общинската администрация обитаваните жилища в панелни високи сгради (над 4 етажа)в гр. Мадан са общо 790, всички частна собственост. От тях 185 се намират в ЦГЧ, а 605 в различните квартали на гр. Мадан. Тухлените сгради (с 2 и 3 входа) са 36, с общо 623 жилища, а сградите над 3 етажа са 83 с 1 160 жилища. Общия брой жилища в общинския център към края на 2014 г. е определен на 2 156, което при население по настоящ адрес по ГРАО към 15.09.2015 г. 6 533 означава, че средния брой живеещи в едно жилище е 3.</w:t>
      </w:r>
    </w:p>
    <w:p w:rsidR="003C00AD" w:rsidRPr="001367DB" w:rsidRDefault="003C00AD" w:rsidP="003C00AD">
      <w:pPr>
        <w:pStyle w:val="ListParagraph"/>
        <w:spacing w:after="0" w:line="240" w:lineRule="auto"/>
        <w:ind w:left="0"/>
        <w:jc w:val="both"/>
        <w:rPr>
          <w:lang w:val="en-US"/>
        </w:rPr>
      </w:pPr>
    </w:p>
    <w:p w:rsidR="003C00AD" w:rsidRPr="001367DB" w:rsidRDefault="003C00AD" w:rsidP="003C00AD">
      <w:pPr>
        <w:pStyle w:val="ListParagraph"/>
        <w:spacing w:after="0" w:line="240" w:lineRule="auto"/>
        <w:ind w:left="708"/>
        <w:jc w:val="both"/>
        <w:rPr>
          <w:lang w:val="en-US"/>
        </w:rPr>
      </w:pPr>
      <w:r w:rsidRPr="001367DB">
        <w:t>По експертна преценка около 80% от населението се отоплява на твърдо гориво, а останалите с електроенергия, тъй като градът не е газифициран. За да се избегне запалването на контейнерите с всички произтичащи от това последици, през студената половина на годината в гр. Мадан до контейнерите за смесени битови отпадъци се разполагат специални открити метални съдове за сгур и пепел.</w:t>
      </w:r>
    </w:p>
    <w:p w:rsidR="003C00AD" w:rsidRPr="001367DB" w:rsidRDefault="003C00AD" w:rsidP="003C00AD">
      <w:pPr>
        <w:pStyle w:val="ListParagraph"/>
        <w:spacing w:after="0" w:line="240" w:lineRule="auto"/>
        <w:ind w:left="0"/>
        <w:jc w:val="both"/>
        <w:rPr>
          <w:lang w:val="en-US"/>
        </w:rPr>
      </w:pPr>
    </w:p>
    <w:p w:rsidR="003C00AD" w:rsidRPr="001367DB" w:rsidRDefault="003C00AD" w:rsidP="003C00AD">
      <w:pPr>
        <w:pStyle w:val="ListParagraph"/>
        <w:spacing w:after="0" w:line="240" w:lineRule="auto"/>
        <w:ind w:left="708"/>
        <w:jc w:val="both"/>
        <w:rPr>
          <w:lang w:val="en-US"/>
        </w:rPr>
      </w:pPr>
      <w:r w:rsidRPr="001367DB">
        <w:t>Общият брой на реализираните нощувки в местата за настаняване и средства за подслон през последните години не търпи сериозни изменения и през 2014 г. възлиза на 2 245 бр. (средно 6 човека на ден).</w:t>
      </w:r>
    </w:p>
    <w:p w:rsidR="003C00AD" w:rsidRPr="001367DB" w:rsidRDefault="003C00AD" w:rsidP="003C00AD">
      <w:pPr>
        <w:pStyle w:val="ListParagraph"/>
        <w:spacing w:after="0" w:line="240" w:lineRule="auto"/>
        <w:ind w:left="0"/>
        <w:jc w:val="both"/>
        <w:rPr>
          <w:lang w:val="en-US"/>
        </w:rPr>
      </w:pPr>
    </w:p>
    <w:p w:rsidR="003C00AD" w:rsidRPr="001367DB" w:rsidRDefault="003C00AD" w:rsidP="003C00AD">
      <w:pPr>
        <w:pStyle w:val="ListParagraph"/>
        <w:spacing w:after="0" w:line="240" w:lineRule="auto"/>
        <w:ind w:left="0" w:firstLine="708"/>
        <w:jc w:val="both"/>
        <w:rPr>
          <w:b/>
          <w:i/>
        </w:rPr>
      </w:pPr>
      <w:r w:rsidRPr="001367DB">
        <w:rPr>
          <w:b/>
          <w:i/>
        </w:rPr>
        <w:t>Депониране</w:t>
      </w:r>
    </w:p>
    <w:p w:rsidR="003C00AD" w:rsidRPr="001367DB" w:rsidRDefault="003C00AD" w:rsidP="003C00AD">
      <w:pPr>
        <w:pStyle w:val="ListParagraph"/>
        <w:spacing w:after="0" w:line="240" w:lineRule="auto"/>
        <w:ind w:left="708"/>
        <w:jc w:val="both"/>
        <w:rPr>
          <w:lang w:val="en-US"/>
        </w:rPr>
      </w:pPr>
      <w:r w:rsidRPr="001367DB">
        <w:lastRenderedPageBreak/>
        <w:t>Депонирането на отпадъците се извършва на Регионално депо за битови отпадъци - гр.Мадан, разположено в община Мадан, землището на с. Шаренска, в негативна форма на дере, на 3 км югозападно от Мадан.</w:t>
      </w:r>
    </w:p>
    <w:p w:rsidR="003C00AD" w:rsidRPr="001367DB" w:rsidRDefault="003C00AD" w:rsidP="003C00AD">
      <w:pPr>
        <w:pStyle w:val="ListParagraph"/>
        <w:spacing w:after="0" w:line="240" w:lineRule="auto"/>
        <w:ind w:left="0"/>
        <w:jc w:val="both"/>
        <w:rPr>
          <w:lang w:val="en-US"/>
        </w:rPr>
      </w:pPr>
    </w:p>
    <w:p w:rsidR="003C00AD" w:rsidRPr="001367DB" w:rsidRDefault="003C00AD" w:rsidP="003C00AD">
      <w:pPr>
        <w:pStyle w:val="ListParagraph"/>
        <w:spacing w:after="0" w:line="240" w:lineRule="auto"/>
        <w:ind w:left="708"/>
        <w:jc w:val="both"/>
        <w:rPr>
          <w:lang w:val="en-US"/>
        </w:rPr>
      </w:pPr>
      <w:r w:rsidRPr="001367DB">
        <w:t xml:space="preserve">Обект „Разширение на регионално депо Мадан” е прието от ДПК и въведено в експлоатация през м. август 2014 год. Преди това е използвана до изчерпването и старата клетка на депото в съседство, а през 2014 г. депонирането е извършвано на временна площадка, поради изчерпания капацитет на съществуващото депо и започналото изграждане на І-ва клетка от разширението. Проектът е финансиран от републиканския бюджет и от Предприятие за управление на дейностите по опазване на околната среда. През 2014 г. е завършен стопански двор със съответните подобекти и първа клетка от разширението. </w:t>
      </w:r>
    </w:p>
    <w:p w:rsidR="003C00AD" w:rsidRPr="001367DB" w:rsidRDefault="003C00AD" w:rsidP="003C00AD">
      <w:pPr>
        <w:pStyle w:val="ListParagraph"/>
        <w:spacing w:after="0" w:line="240" w:lineRule="auto"/>
        <w:ind w:left="0"/>
        <w:jc w:val="both"/>
        <w:rPr>
          <w:lang w:val="en-US"/>
        </w:rPr>
      </w:pPr>
    </w:p>
    <w:p w:rsidR="003C00AD" w:rsidRPr="001367DB" w:rsidRDefault="003C00AD" w:rsidP="003C00AD">
      <w:pPr>
        <w:pStyle w:val="ListParagraph"/>
        <w:spacing w:after="0" w:line="240" w:lineRule="auto"/>
        <w:ind w:left="708"/>
        <w:jc w:val="both"/>
        <w:rPr>
          <w:lang w:val="en-US"/>
        </w:rPr>
      </w:pPr>
      <w:r w:rsidRPr="001367DB">
        <w:t>Регионалното депо за битови отпадъци обслужва общините Мадан, Златоград и Неделино, които са с общо население от почти 32 000 жители. Депото е изградено на основата на стар отвал за руднична баластра и е разширявано поетапно няколко пъти. За осигуряване на капацитет за използване за още 25 години трите общини са подписали меморандум за разширение на депото. Поетапната реализация на разширението на регионалното депо е от ключово значение за трите общини и е необходимо осигуряване на необходимото финансиране за осъществяване на вече представения проект за етапно разширение. Общините имат готовност да реализират допълнителни действия за постепенно намаляване на депонираните биоразградими компоненти в битовите отпадъци с цел да бъдат изпълнени изискванията на Европейската директива и да удължат периода на използане на депото.</w:t>
      </w:r>
    </w:p>
    <w:p w:rsidR="003C00AD" w:rsidRPr="001367DB" w:rsidRDefault="003C00AD" w:rsidP="003C00AD">
      <w:pPr>
        <w:pStyle w:val="ListParagraph"/>
        <w:spacing w:after="0" w:line="240" w:lineRule="auto"/>
        <w:ind w:left="0"/>
        <w:jc w:val="both"/>
        <w:rPr>
          <w:lang w:val="en-US"/>
        </w:rPr>
      </w:pPr>
    </w:p>
    <w:p w:rsidR="003C00AD" w:rsidRPr="001367DB" w:rsidRDefault="003C00AD" w:rsidP="003C00AD">
      <w:pPr>
        <w:pStyle w:val="ListParagraph"/>
        <w:spacing w:after="0" w:line="240" w:lineRule="auto"/>
        <w:ind w:left="708"/>
        <w:jc w:val="both"/>
        <w:rPr>
          <w:lang w:val="en-US"/>
        </w:rPr>
      </w:pPr>
      <w:r w:rsidRPr="001367DB">
        <w:t xml:space="preserve">За регионалното депо е издадено Комплексно разрешително №190 – Н1/2009 от 31.08.2009 г.,  влязло в сила на 09.10.2009 г. </w:t>
      </w:r>
    </w:p>
    <w:p w:rsidR="003C00AD" w:rsidRPr="001367DB" w:rsidRDefault="003C00AD" w:rsidP="003C00AD">
      <w:pPr>
        <w:pStyle w:val="ListParagraph"/>
        <w:spacing w:after="0" w:line="240" w:lineRule="auto"/>
        <w:ind w:left="0"/>
        <w:jc w:val="both"/>
        <w:rPr>
          <w:lang w:val="en-US"/>
        </w:rPr>
      </w:pPr>
    </w:p>
    <w:p w:rsidR="003C00AD" w:rsidRPr="001367DB" w:rsidRDefault="003C00AD" w:rsidP="003C00AD">
      <w:pPr>
        <w:pStyle w:val="ListParagraph"/>
        <w:spacing w:after="0" w:line="240" w:lineRule="auto"/>
        <w:ind w:left="708"/>
        <w:jc w:val="both"/>
        <w:rPr>
          <w:lang w:val="en-US"/>
        </w:rPr>
      </w:pPr>
      <w:r w:rsidRPr="001367DB">
        <w:t>Общината е поискала указания от МОСВ и ИАОС за необходимите действия предвид разликата в обема на отделните клетките при еднакъв общ обем на депото по КР и по проект. С писмо от 02.04.2014 г. МОСВ уведомява община Мадан, че установената разлика не е свързана с промяна в работата на депото и не е необходимо да се променя КР. Към момента няма основания за санкции от РИОСВ Смолян, но е целесъобразно при последващи процедури за промяна на КР при наличие на обстоятелства предвидени в ЗООС, изискванията за максимален капацитет на отделните клетки на депото да бъдат заличени от това условие на КР.</w:t>
      </w:r>
    </w:p>
    <w:p w:rsidR="003C00AD" w:rsidRPr="001367DB" w:rsidRDefault="003C00AD" w:rsidP="003C00AD">
      <w:pPr>
        <w:pStyle w:val="ListParagraph"/>
        <w:spacing w:after="0" w:line="240" w:lineRule="auto"/>
        <w:ind w:left="0"/>
        <w:jc w:val="both"/>
        <w:rPr>
          <w:lang w:val="en-US"/>
        </w:rPr>
      </w:pPr>
    </w:p>
    <w:p w:rsidR="003C00AD" w:rsidRPr="001367DB" w:rsidRDefault="003C00AD" w:rsidP="003C00AD">
      <w:pPr>
        <w:spacing w:after="0" w:line="240" w:lineRule="auto"/>
        <w:ind w:left="708"/>
        <w:jc w:val="both"/>
        <w:rPr>
          <w:lang w:val="en-US"/>
        </w:rPr>
      </w:pPr>
      <w:r w:rsidRPr="001367DB">
        <w:t>Таблицата по-долу дава обемът на клетките по Комплексно разрешително и по проект за разширение:</w:t>
      </w:r>
    </w:p>
    <w:p w:rsidR="003C00AD" w:rsidRPr="001367DB" w:rsidRDefault="003C00AD" w:rsidP="003C00AD">
      <w:pPr>
        <w:spacing w:after="0" w:line="240" w:lineRule="auto"/>
        <w:jc w:val="both"/>
        <w:rPr>
          <w:lang w:val="en-US"/>
        </w:rPr>
      </w:pPr>
    </w:p>
    <w:p w:rsidR="003C00AD" w:rsidRPr="001367DB" w:rsidRDefault="003C00AD" w:rsidP="003C00AD">
      <w:pPr>
        <w:pStyle w:val="ab"/>
        <w:keepNext/>
        <w:spacing w:after="0"/>
        <w:ind w:firstLine="708"/>
        <w:rPr>
          <w:color w:val="auto"/>
          <w:sz w:val="22"/>
          <w:szCs w:val="22"/>
          <w:lang w:val="bg-BG"/>
        </w:rPr>
      </w:pPr>
      <w:bookmarkStart w:id="21" w:name="_Toc438227097"/>
      <w:r w:rsidRPr="001367DB">
        <w:rPr>
          <w:color w:val="auto"/>
          <w:sz w:val="22"/>
          <w:szCs w:val="22"/>
          <w:lang w:val="bg-BG"/>
        </w:rPr>
        <w:t xml:space="preserve">Таблица </w:t>
      </w:r>
      <w:r w:rsidRPr="001367DB">
        <w:rPr>
          <w:color w:val="auto"/>
          <w:sz w:val="22"/>
          <w:szCs w:val="22"/>
          <w:lang w:val="bg-BG"/>
        </w:rPr>
        <w:fldChar w:fldCharType="begin"/>
      </w:r>
      <w:r w:rsidRPr="001367DB">
        <w:rPr>
          <w:color w:val="auto"/>
          <w:sz w:val="22"/>
          <w:szCs w:val="22"/>
          <w:lang w:val="bg-BG"/>
        </w:rPr>
        <w:instrText xml:space="preserve"> SEQ таблица \* ARABIC </w:instrText>
      </w:r>
      <w:r w:rsidRPr="001367DB">
        <w:rPr>
          <w:color w:val="auto"/>
          <w:sz w:val="22"/>
          <w:szCs w:val="22"/>
          <w:lang w:val="bg-BG"/>
        </w:rPr>
        <w:fldChar w:fldCharType="separate"/>
      </w:r>
      <w:r>
        <w:rPr>
          <w:noProof/>
          <w:color w:val="auto"/>
          <w:sz w:val="22"/>
          <w:szCs w:val="22"/>
          <w:lang w:val="bg-BG"/>
        </w:rPr>
        <w:t>5</w:t>
      </w:r>
      <w:r w:rsidRPr="001367DB">
        <w:rPr>
          <w:color w:val="auto"/>
          <w:sz w:val="22"/>
          <w:szCs w:val="22"/>
          <w:lang w:val="bg-BG"/>
        </w:rPr>
        <w:fldChar w:fldCharType="end"/>
      </w:r>
      <w:r w:rsidRPr="001367DB">
        <w:rPr>
          <w:color w:val="auto"/>
          <w:sz w:val="22"/>
          <w:szCs w:val="22"/>
          <w:lang w:val="bg-BG"/>
        </w:rPr>
        <w:t xml:space="preserve"> Капацитет на регионалното депо</w:t>
      </w:r>
      <w:bookmarkEnd w:id="21"/>
    </w:p>
    <w:tbl>
      <w:tblPr>
        <w:tblW w:w="0" w:type="auto"/>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92"/>
        <w:gridCol w:w="3686"/>
        <w:gridCol w:w="4083"/>
      </w:tblGrid>
      <w:tr w:rsidR="003C00AD" w:rsidRPr="001367DB" w:rsidTr="006863EA">
        <w:tc>
          <w:tcPr>
            <w:tcW w:w="992" w:type="dxa"/>
            <w:shd w:val="clear" w:color="auto" w:fill="D6E3BC"/>
          </w:tcPr>
          <w:p w:rsidR="003C00AD" w:rsidRPr="001367DB" w:rsidRDefault="003C00AD" w:rsidP="006863EA">
            <w:pPr>
              <w:pStyle w:val="Default"/>
              <w:jc w:val="both"/>
              <w:rPr>
                <w:rFonts w:ascii="Calibri" w:hAnsi="Calibri"/>
                <w:b/>
                <w:sz w:val="20"/>
                <w:szCs w:val="20"/>
              </w:rPr>
            </w:pPr>
            <w:r w:rsidRPr="001367DB">
              <w:rPr>
                <w:rFonts w:ascii="Calibri" w:hAnsi="Calibri"/>
                <w:b/>
                <w:sz w:val="20"/>
                <w:szCs w:val="20"/>
              </w:rPr>
              <w:t>Клетки</w:t>
            </w:r>
          </w:p>
        </w:tc>
        <w:tc>
          <w:tcPr>
            <w:tcW w:w="3686" w:type="dxa"/>
            <w:shd w:val="clear" w:color="auto" w:fill="D6E3BC"/>
          </w:tcPr>
          <w:p w:rsidR="003C00AD" w:rsidRPr="001367DB" w:rsidRDefault="003C00AD" w:rsidP="006863EA">
            <w:pPr>
              <w:pStyle w:val="Default"/>
              <w:jc w:val="both"/>
              <w:rPr>
                <w:rFonts w:ascii="Calibri" w:hAnsi="Calibri"/>
                <w:b/>
                <w:sz w:val="20"/>
                <w:szCs w:val="20"/>
              </w:rPr>
            </w:pPr>
            <w:r w:rsidRPr="001367DB">
              <w:rPr>
                <w:rFonts w:ascii="Calibri" w:hAnsi="Calibri"/>
                <w:b/>
                <w:sz w:val="20"/>
                <w:szCs w:val="20"/>
              </w:rPr>
              <w:t>Капацитет на клетките в тонове по КР</w:t>
            </w:r>
          </w:p>
        </w:tc>
        <w:tc>
          <w:tcPr>
            <w:tcW w:w="4083" w:type="dxa"/>
            <w:shd w:val="clear" w:color="auto" w:fill="D6E3BC"/>
          </w:tcPr>
          <w:p w:rsidR="003C00AD" w:rsidRPr="001367DB" w:rsidRDefault="003C00AD" w:rsidP="006863EA">
            <w:pPr>
              <w:pStyle w:val="Default"/>
              <w:jc w:val="both"/>
              <w:rPr>
                <w:rFonts w:ascii="Calibri" w:hAnsi="Calibri"/>
                <w:b/>
                <w:sz w:val="20"/>
                <w:szCs w:val="20"/>
              </w:rPr>
            </w:pPr>
            <w:r w:rsidRPr="001367DB">
              <w:rPr>
                <w:rFonts w:ascii="Calibri" w:hAnsi="Calibri"/>
                <w:b/>
                <w:sz w:val="20"/>
                <w:szCs w:val="20"/>
              </w:rPr>
              <w:t>Капацитет на клетките в тонове по проект</w:t>
            </w:r>
          </w:p>
        </w:tc>
      </w:tr>
      <w:tr w:rsidR="003C00AD" w:rsidRPr="001367DB" w:rsidTr="006863EA">
        <w:tc>
          <w:tcPr>
            <w:tcW w:w="992" w:type="dxa"/>
            <w:vAlign w:val="bottom"/>
          </w:tcPr>
          <w:p w:rsidR="003C00AD" w:rsidRPr="001367DB" w:rsidRDefault="003C00AD" w:rsidP="006863EA">
            <w:pPr>
              <w:spacing w:after="0" w:line="240" w:lineRule="auto"/>
              <w:rPr>
                <w:color w:val="000000"/>
                <w:sz w:val="20"/>
                <w:szCs w:val="20"/>
              </w:rPr>
            </w:pPr>
            <w:r w:rsidRPr="001367DB">
              <w:rPr>
                <w:color w:val="000000"/>
                <w:sz w:val="20"/>
                <w:szCs w:val="20"/>
              </w:rPr>
              <w:t>Клетка 1</w:t>
            </w:r>
          </w:p>
        </w:tc>
        <w:tc>
          <w:tcPr>
            <w:tcW w:w="3686" w:type="dxa"/>
          </w:tcPr>
          <w:p w:rsidR="003C00AD" w:rsidRPr="001367DB" w:rsidRDefault="003C00AD" w:rsidP="006863EA">
            <w:pPr>
              <w:spacing w:after="0" w:line="240" w:lineRule="auto"/>
              <w:jc w:val="center"/>
              <w:rPr>
                <w:color w:val="000000"/>
                <w:sz w:val="20"/>
                <w:szCs w:val="20"/>
              </w:rPr>
            </w:pPr>
            <w:r w:rsidRPr="001367DB">
              <w:rPr>
                <w:color w:val="000000"/>
                <w:sz w:val="20"/>
                <w:szCs w:val="20"/>
              </w:rPr>
              <w:t>15 237</w:t>
            </w:r>
          </w:p>
        </w:tc>
        <w:tc>
          <w:tcPr>
            <w:tcW w:w="4083" w:type="dxa"/>
          </w:tcPr>
          <w:p w:rsidR="003C00AD" w:rsidRPr="001367DB" w:rsidRDefault="003C00AD" w:rsidP="006863EA">
            <w:pPr>
              <w:spacing w:after="0" w:line="240" w:lineRule="auto"/>
              <w:jc w:val="center"/>
              <w:rPr>
                <w:color w:val="000000"/>
                <w:sz w:val="20"/>
                <w:szCs w:val="20"/>
              </w:rPr>
            </w:pPr>
            <w:r w:rsidRPr="001367DB">
              <w:rPr>
                <w:color w:val="000000"/>
                <w:sz w:val="20"/>
                <w:szCs w:val="20"/>
              </w:rPr>
              <w:t>63 300</w:t>
            </w:r>
          </w:p>
        </w:tc>
      </w:tr>
      <w:tr w:rsidR="003C00AD" w:rsidRPr="001367DB" w:rsidTr="006863EA">
        <w:tc>
          <w:tcPr>
            <w:tcW w:w="992" w:type="dxa"/>
            <w:vAlign w:val="bottom"/>
          </w:tcPr>
          <w:p w:rsidR="003C00AD" w:rsidRPr="001367DB" w:rsidRDefault="003C00AD" w:rsidP="006863EA">
            <w:pPr>
              <w:spacing w:after="0" w:line="240" w:lineRule="auto"/>
              <w:rPr>
                <w:color w:val="000000"/>
                <w:sz w:val="20"/>
                <w:szCs w:val="20"/>
              </w:rPr>
            </w:pPr>
            <w:r w:rsidRPr="001367DB">
              <w:rPr>
                <w:color w:val="000000"/>
                <w:sz w:val="20"/>
                <w:szCs w:val="20"/>
              </w:rPr>
              <w:t>Клетка 2</w:t>
            </w:r>
          </w:p>
        </w:tc>
        <w:tc>
          <w:tcPr>
            <w:tcW w:w="3686" w:type="dxa"/>
          </w:tcPr>
          <w:p w:rsidR="003C00AD" w:rsidRPr="001367DB" w:rsidRDefault="003C00AD" w:rsidP="006863EA">
            <w:pPr>
              <w:spacing w:after="0" w:line="240" w:lineRule="auto"/>
              <w:jc w:val="center"/>
              <w:rPr>
                <w:color w:val="000000"/>
                <w:sz w:val="20"/>
                <w:szCs w:val="20"/>
              </w:rPr>
            </w:pPr>
            <w:r w:rsidRPr="001367DB">
              <w:rPr>
                <w:color w:val="000000"/>
                <w:sz w:val="20"/>
                <w:szCs w:val="20"/>
              </w:rPr>
              <w:t>94 800</w:t>
            </w:r>
          </w:p>
        </w:tc>
        <w:tc>
          <w:tcPr>
            <w:tcW w:w="4083" w:type="dxa"/>
          </w:tcPr>
          <w:p w:rsidR="003C00AD" w:rsidRPr="001367DB" w:rsidRDefault="003C00AD" w:rsidP="006863EA">
            <w:pPr>
              <w:spacing w:after="0" w:line="240" w:lineRule="auto"/>
              <w:jc w:val="center"/>
              <w:rPr>
                <w:color w:val="000000"/>
                <w:sz w:val="20"/>
                <w:szCs w:val="20"/>
              </w:rPr>
            </w:pPr>
            <w:r w:rsidRPr="001367DB">
              <w:rPr>
                <w:color w:val="000000"/>
                <w:sz w:val="20"/>
                <w:szCs w:val="20"/>
              </w:rPr>
              <w:t>52 600</w:t>
            </w:r>
          </w:p>
        </w:tc>
      </w:tr>
      <w:tr w:rsidR="003C00AD" w:rsidRPr="001367DB" w:rsidTr="006863EA">
        <w:tc>
          <w:tcPr>
            <w:tcW w:w="992" w:type="dxa"/>
            <w:vAlign w:val="bottom"/>
          </w:tcPr>
          <w:p w:rsidR="003C00AD" w:rsidRPr="001367DB" w:rsidRDefault="003C00AD" w:rsidP="006863EA">
            <w:pPr>
              <w:spacing w:after="0" w:line="240" w:lineRule="auto"/>
              <w:rPr>
                <w:color w:val="000000"/>
                <w:sz w:val="20"/>
                <w:szCs w:val="20"/>
              </w:rPr>
            </w:pPr>
            <w:r w:rsidRPr="001367DB">
              <w:rPr>
                <w:color w:val="000000"/>
                <w:sz w:val="20"/>
                <w:szCs w:val="20"/>
              </w:rPr>
              <w:t>Клетка 3</w:t>
            </w:r>
          </w:p>
        </w:tc>
        <w:tc>
          <w:tcPr>
            <w:tcW w:w="3686" w:type="dxa"/>
          </w:tcPr>
          <w:p w:rsidR="003C00AD" w:rsidRPr="001367DB" w:rsidRDefault="003C00AD" w:rsidP="006863EA">
            <w:pPr>
              <w:spacing w:after="0" w:line="240" w:lineRule="auto"/>
              <w:jc w:val="center"/>
              <w:rPr>
                <w:color w:val="000000"/>
                <w:sz w:val="20"/>
                <w:szCs w:val="20"/>
              </w:rPr>
            </w:pPr>
            <w:r w:rsidRPr="001367DB">
              <w:rPr>
                <w:color w:val="000000"/>
                <w:sz w:val="20"/>
                <w:szCs w:val="20"/>
              </w:rPr>
              <w:t>66 398</w:t>
            </w:r>
          </w:p>
        </w:tc>
        <w:tc>
          <w:tcPr>
            <w:tcW w:w="4083" w:type="dxa"/>
          </w:tcPr>
          <w:p w:rsidR="003C00AD" w:rsidRPr="001367DB" w:rsidRDefault="003C00AD" w:rsidP="006863EA">
            <w:pPr>
              <w:spacing w:after="0" w:line="240" w:lineRule="auto"/>
              <w:jc w:val="center"/>
              <w:rPr>
                <w:color w:val="000000"/>
                <w:sz w:val="20"/>
                <w:szCs w:val="20"/>
              </w:rPr>
            </w:pPr>
            <w:r w:rsidRPr="001367DB">
              <w:rPr>
                <w:color w:val="000000"/>
                <w:sz w:val="20"/>
                <w:szCs w:val="20"/>
              </w:rPr>
              <w:t>67 300</w:t>
            </w:r>
          </w:p>
        </w:tc>
      </w:tr>
      <w:tr w:rsidR="003C00AD" w:rsidRPr="001367DB" w:rsidTr="006863EA">
        <w:tc>
          <w:tcPr>
            <w:tcW w:w="992" w:type="dxa"/>
            <w:vAlign w:val="bottom"/>
          </w:tcPr>
          <w:p w:rsidR="003C00AD" w:rsidRPr="001367DB" w:rsidRDefault="003C00AD" w:rsidP="006863EA">
            <w:pPr>
              <w:spacing w:after="0" w:line="240" w:lineRule="auto"/>
              <w:rPr>
                <w:color w:val="000000"/>
                <w:sz w:val="20"/>
                <w:szCs w:val="20"/>
              </w:rPr>
            </w:pPr>
            <w:r w:rsidRPr="001367DB">
              <w:rPr>
                <w:color w:val="000000"/>
                <w:sz w:val="20"/>
                <w:szCs w:val="20"/>
              </w:rPr>
              <w:t>Клетка 4</w:t>
            </w:r>
          </w:p>
        </w:tc>
        <w:tc>
          <w:tcPr>
            <w:tcW w:w="3686" w:type="dxa"/>
          </w:tcPr>
          <w:p w:rsidR="003C00AD" w:rsidRPr="001367DB" w:rsidRDefault="003C00AD" w:rsidP="006863EA">
            <w:pPr>
              <w:spacing w:after="0" w:line="240" w:lineRule="auto"/>
              <w:jc w:val="center"/>
              <w:rPr>
                <w:color w:val="000000"/>
                <w:sz w:val="20"/>
                <w:szCs w:val="20"/>
              </w:rPr>
            </w:pPr>
            <w:r w:rsidRPr="001367DB">
              <w:rPr>
                <w:color w:val="000000"/>
                <w:sz w:val="20"/>
                <w:szCs w:val="20"/>
              </w:rPr>
              <w:t>36 216</w:t>
            </w:r>
          </w:p>
        </w:tc>
        <w:tc>
          <w:tcPr>
            <w:tcW w:w="4083" w:type="dxa"/>
          </w:tcPr>
          <w:p w:rsidR="003C00AD" w:rsidRPr="001367DB" w:rsidRDefault="003C00AD" w:rsidP="006863EA">
            <w:pPr>
              <w:spacing w:after="0" w:line="240" w:lineRule="auto"/>
              <w:jc w:val="center"/>
              <w:rPr>
                <w:color w:val="000000"/>
                <w:sz w:val="20"/>
                <w:szCs w:val="20"/>
              </w:rPr>
            </w:pPr>
            <w:r w:rsidRPr="001367DB">
              <w:rPr>
                <w:color w:val="000000"/>
                <w:sz w:val="20"/>
                <w:szCs w:val="20"/>
              </w:rPr>
              <w:t>44 800</w:t>
            </w:r>
          </w:p>
        </w:tc>
      </w:tr>
      <w:tr w:rsidR="003C00AD" w:rsidRPr="001367DB" w:rsidTr="006863EA">
        <w:tc>
          <w:tcPr>
            <w:tcW w:w="992" w:type="dxa"/>
            <w:vAlign w:val="bottom"/>
          </w:tcPr>
          <w:p w:rsidR="003C00AD" w:rsidRPr="001367DB" w:rsidRDefault="003C00AD" w:rsidP="006863EA">
            <w:pPr>
              <w:spacing w:after="0" w:line="240" w:lineRule="auto"/>
              <w:rPr>
                <w:color w:val="000000"/>
                <w:sz w:val="20"/>
                <w:szCs w:val="20"/>
              </w:rPr>
            </w:pPr>
            <w:r w:rsidRPr="001367DB">
              <w:rPr>
                <w:color w:val="000000"/>
                <w:sz w:val="20"/>
                <w:szCs w:val="20"/>
              </w:rPr>
              <w:t>Клетка 5</w:t>
            </w:r>
          </w:p>
        </w:tc>
        <w:tc>
          <w:tcPr>
            <w:tcW w:w="3686" w:type="dxa"/>
          </w:tcPr>
          <w:p w:rsidR="003C00AD" w:rsidRPr="001367DB" w:rsidRDefault="003C00AD" w:rsidP="006863EA">
            <w:pPr>
              <w:spacing w:after="0" w:line="240" w:lineRule="auto"/>
              <w:jc w:val="center"/>
              <w:rPr>
                <w:color w:val="000000"/>
                <w:sz w:val="20"/>
                <w:szCs w:val="20"/>
              </w:rPr>
            </w:pPr>
            <w:r w:rsidRPr="001367DB">
              <w:rPr>
                <w:color w:val="000000"/>
                <w:sz w:val="20"/>
                <w:szCs w:val="20"/>
              </w:rPr>
              <w:t>86 349</w:t>
            </w:r>
          </w:p>
        </w:tc>
        <w:tc>
          <w:tcPr>
            <w:tcW w:w="4083" w:type="dxa"/>
          </w:tcPr>
          <w:p w:rsidR="003C00AD" w:rsidRPr="001367DB" w:rsidRDefault="003C00AD" w:rsidP="006863EA">
            <w:pPr>
              <w:spacing w:after="0" w:line="240" w:lineRule="auto"/>
              <w:jc w:val="center"/>
              <w:rPr>
                <w:color w:val="000000"/>
                <w:sz w:val="20"/>
                <w:szCs w:val="20"/>
              </w:rPr>
            </w:pPr>
            <w:r w:rsidRPr="001367DB">
              <w:rPr>
                <w:color w:val="000000"/>
                <w:sz w:val="20"/>
                <w:szCs w:val="20"/>
              </w:rPr>
              <w:t>68 000</w:t>
            </w:r>
          </w:p>
        </w:tc>
      </w:tr>
      <w:tr w:rsidR="003C00AD" w:rsidRPr="001367DB" w:rsidTr="006863EA">
        <w:tc>
          <w:tcPr>
            <w:tcW w:w="992" w:type="dxa"/>
            <w:vAlign w:val="bottom"/>
          </w:tcPr>
          <w:p w:rsidR="003C00AD" w:rsidRPr="001367DB" w:rsidRDefault="003C00AD" w:rsidP="006863EA">
            <w:pPr>
              <w:spacing w:after="0" w:line="240" w:lineRule="auto"/>
              <w:rPr>
                <w:b/>
                <w:color w:val="000000"/>
                <w:sz w:val="20"/>
                <w:szCs w:val="20"/>
              </w:rPr>
            </w:pPr>
            <w:r w:rsidRPr="001367DB">
              <w:rPr>
                <w:b/>
                <w:color w:val="000000"/>
                <w:sz w:val="20"/>
                <w:szCs w:val="20"/>
              </w:rPr>
              <w:t>Общо</w:t>
            </w:r>
          </w:p>
        </w:tc>
        <w:tc>
          <w:tcPr>
            <w:tcW w:w="3686" w:type="dxa"/>
          </w:tcPr>
          <w:p w:rsidR="003C00AD" w:rsidRPr="001367DB" w:rsidRDefault="003C00AD" w:rsidP="006863EA">
            <w:pPr>
              <w:spacing w:after="0" w:line="240" w:lineRule="auto"/>
              <w:jc w:val="center"/>
              <w:rPr>
                <w:b/>
                <w:color w:val="000000"/>
                <w:sz w:val="20"/>
                <w:szCs w:val="20"/>
              </w:rPr>
            </w:pPr>
            <w:r w:rsidRPr="001367DB">
              <w:rPr>
                <w:b/>
                <w:color w:val="000000"/>
                <w:sz w:val="20"/>
                <w:szCs w:val="20"/>
              </w:rPr>
              <w:t>296 000</w:t>
            </w:r>
          </w:p>
        </w:tc>
        <w:tc>
          <w:tcPr>
            <w:tcW w:w="4083" w:type="dxa"/>
          </w:tcPr>
          <w:p w:rsidR="003C00AD" w:rsidRPr="001367DB" w:rsidRDefault="003C00AD" w:rsidP="006863EA">
            <w:pPr>
              <w:spacing w:after="0" w:line="240" w:lineRule="auto"/>
              <w:jc w:val="center"/>
              <w:rPr>
                <w:b/>
                <w:color w:val="000000"/>
                <w:sz w:val="20"/>
                <w:szCs w:val="20"/>
              </w:rPr>
            </w:pPr>
            <w:r w:rsidRPr="001367DB">
              <w:rPr>
                <w:b/>
                <w:color w:val="000000"/>
                <w:sz w:val="20"/>
                <w:szCs w:val="20"/>
              </w:rPr>
              <w:t>296 000</w:t>
            </w:r>
          </w:p>
        </w:tc>
      </w:tr>
    </w:tbl>
    <w:p w:rsidR="003C00AD" w:rsidRPr="001367DB" w:rsidRDefault="003C00AD" w:rsidP="003C00AD">
      <w:pPr>
        <w:spacing w:after="0" w:line="240" w:lineRule="auto"/>
        <w:ind w:firstLine="708"/>
        <w:rPr>
          <w:i/>
          <w:sz w:val="18"/>
          <w:szCs w:val="18"/>
        </w:rPr>
      </w:pPr>
      <w:r w:rsidRPr="001367DB">
        <w:rPr>
          <w:i/>
          <w:sz w:val="18"/>
          <w:szCs w:val="18"/>
        </w:rPr>
        <w:t>Дневен капацитет – 48 t/24h</w:t>
      </w:r>
    </w:p>
    <w:p w:rsidR="003C00AD" w:rsidRPr="001367DB" w:rsidRDefault="003C00AD" w:rsidP="003C00AD">
      <w:pPr>
        <w:pStyle w:val="Default"/>
        <w:rPr>
          <w:rFonts w:ascii="Calibri" w:hAnsi="Calibri"/>
          <w:bCs/>
          <w:sz w:val="22"/>
          <w:szCs w:val="22"/>
          <w:lang w:val="en-US"/>
        </w:rPr>
      </w:pPr>
    </w:p>
    <w:p w:rsidR="003C00AD" w:rsidRPr="001367DB" w:rsidRDefault="003C00AD" w:rsidP="003C00AD">
      <w:pPr>
        <w:pStyle w:val="Default"/>
        <w:ind w:firstLine="708"/>
        <w:rPr>
          <w:rFonts w:ascii="Calibri" w:hAnsi="Calibri"/>
          <w:sz w:val="22"/>
          <w:szCs w:val="22"/>
          <w:lang w:val="en-US"/>
        </w:rPr>
      </w:pPr>
      <w:r w:rsidRPr="001367DB">
        <w:rPr>
          <w:rFonts w:ascii="Calibri" w:hAnsi="Calibri"/>
          <w:bCs/>
          <w:sz w:val="22"/>
          <w:szCs w:val="22"/>
        </w:rPr>
        <w:t xml:space="preserve">Оператор на инсталацията и притежател на разрешителното е </w:t>
      </w:r>
      <w:r w:rsidRPr="001367DB">
        <w:rPr>
          <w:rFonts w:ascii="Calibri" w:hAnsi="Calibri"/>
          <w:sz w:val="22"/>
          <w:szCs w:val="22"/>
        </w:rPr>
        <w:t>Община Мадан.</w:t>
      </w:r>
    </w:p>
    <w:p w:rsidR="003C00AD" w:rsidRPr="001367DB" w:rsidRDefault="003C00AD" w:rsidP="003C00AD">
      <w:pPr>
        <w:pStyle w:val="Default"/>
        <w:rPr>
          <w:rFonts w:ascii="Calibri" w:hAnsi="Calibri"/>
          <w:sz w:val="22"/>
          <w:szCs w:val="22"/>
          <w:lang w:val="en-US"/>
        </w:rPr>
      </w:pPr>
    </w:p>
    <w:p w:rsidR="003C00AD" w:rsidRPr="001367DB" w:rsidRDefault="003C00AD" w:rsidP="003C00AD">
      <w:pPr>
        <w:pStyle w:val="Default"/>
        <w:ind w:left="708"/>
        <w:jc w:val="both"/>
        <w:rPr>
          <w:rFonts w:ascii="Calibri" w:hAnsi="Calibri"/>
          <w:sz w:val="22"/>
          <w:szCs w:val="22"/>
          <w:lang w:val="en-US"/>
        </w:rPr>
      </w:pPr>
      <w:r w:rsidRPr="001367DB">
        <w:rPr>
          <w:rFonts w:ascii="Calibri" w:hAnsi="Calibri"/>
          <w:sz w:val="22"/>
          <w:szCs w:val="22"/>
        </w:rPr>
        <w:lastRenderedPageBreak/>
        <w:t xml:space="preserve">Депонирани количества на старата площадка в периода 2012-2014 г., съгласно годишните доклади за изпълнение на дейностите за които е издадено КР са следните: </w:t>
      </w:r>
    </w:p>
    <w:p w:rsidR="003C00AD" w:rsidRPr="001367DB" w:rsidRDefault="003C00AD" w:rsidP="003C00AD">
      <w:pPr>
        <w:pStyle w:val="ab"/>
        <w:keepNext/>
        <w:spacing w:after="0"/>
        <w:rPr>
          <w:b w:val="0"/>
          <w:bCs w:val="0"/>
          <w:color w:val="000000"/>
          <w:sz w:val="22"/>
          <w:szCs w:val="22"/>
          <w:lang w:val="bg-BG"/>
        </w:rPr>
      </w:pPr>
      <w:bookmarkStart w:id="22" w:name="_Toc438227098"/>
    </w:p>
    <w:p w:rsidR="003C00AD" w:rsidRPr="001367DB" w:rsidRDefault="003C00AD" w:rsidP="003C00AD">
      <w:pPr>
        <w:pStyle w:val="ab"/>
        <w:keepNext/>
        <w:spacing w:after="0"/>
        <w:ind w:firstLine="708"/>
        <w:rPr>
          <w:color w:val="auto"/>
          <w:sz w:val="22"/>
          <w:szCs w:val="22"/>
          <w:lang w:val="bg-BG"/>
        </w:rPr>
      </w:pPr>
      <w:r w:rsidRPr="001367DB">
        <w:rPr>
          <w:color w:val="auto"/>
          <w:sz w:val="22"/>
          <w:szCs w:val="22"/>
          <w:lang w:val="bg-BG"/>
        </w:rPr>
        <w:t xml:space="preserve">Таблица </w:t>
      </w:r>
      <w:r w:rsidRPr="001367DB">
        <w:rPr>
          <w:color w:val="auto"/>
          <w:sz w:val="22"/>
          <w:szCs w:val="22"/>
          <w:lang w:val="bg-BG"/>
        </w:rPr>
        <w:fldChar w:fldCharType="begin"/>
      </w:r>
      <w:r w:rsidRPr="001367DB">
        <w:rPr>
          <w:color w:val="auto"/>
          <w:sz w:val="22"/>
          <w:szCs w:val="22"/>
          <w:lang w:val="bg-BG"/>
        </w:rPr>
        <w:instrText xml:space="preserve"> SEQ таблица \* ARABIC </w:instrText>
      </w:r>
      <w:r w:rsidRPr="001367DB">
        <w:rPr>
          <w:color w:val="auto"/>
          <w:sz w:val="22"/>
          <w:szCs w:val="22"/>
          <w:lang w:val="bg-BG"/>
        </w:rPr>
        <w:fldChar w:fldCharType="separate"/>
      </w:r>
      <w:r>
        <w:rPr>
          <w:noProof/>
          <w:color w:val="auto"/>
          <w:sz w:val="22"/>
          <w:szCs w:val="22"/>
          <w:lang w:val="bg-BG"/>
        </w:rPr>
        <w:t>6</w:t>
      </w:r>
      <w:r w:rsidRPr="001367DB">
        <w:rPr>
          <w:color w:val="auto"/>
          <w:sz w:val="22"/>
          <w:szCs w:val="22"/>
          <w:lang w:val="bg-BG"/>
        </w:rPr>
        <w:fldChar w:fldCharType="end"/>
      </w:r>
      <w:r w:rsidRPr="001367DB">
        <w:rPr>
          <w:color w:val="auto"/>
          <w:sz w:val="22"/>
          <w:szCs w:val="22"/>
          <w:lang w:val="bg-BG"/>
        </w:rPr>
        <w:t xml:space="preserve"> Депонирани отпадъци на регионалното депо, 2012-2014 г., в тонове</w:t>
      </w:r>
      <w:bookmarkEnd w:id="22"/>
    </w:p>
    <w:tbl>
      <w:tblPr>
        <w:tblW w:w="4590" w:type="pct"/>
        <w:tblInd w:w="7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3553"/>
        <w:gridCol w:w="1724"/>
        <w:gridCol w:w="1724"/>
        <w:gridCol w:w="1722"/>
      </w:tblGrid>
      <w:tr w:rsidR="003C00AD" w:rsidRPr="001367DB" w:rsidTr="006863EA">
        <w:trPr>
          <w:trHeight w:val="300"/>
          <w:tblHeader/>
        </w:trPr>
        <w:tc>
          <w:tcPr>
            <w:tcW w:w="2037" w:type="pct"/>
            <w:shd w:val="clear" w:color="auto" w:fill="D6E3BC"/>
            <w:noWrap/>
            <w:vAlign w:val="bottom"/>
          </w:tcPr>
          <w:p w:rsidR="003C00AD" w:rsidRPr="001367DB" w:rsidRDefault="003C00AD" w:rsidP="006863EA">
            <w:pPr>
              <w:spacing w:after="0" w:line="240" w:lineRule="auto"/>
              <w:rPr>
                <w:rFonts w:eastAsia="Times New Roman"/>
                <w:b/>
                <w:color w:val="000000"/>
                <w:sz w:val="20"/>
                <w:szCs w:val="20"/>
              </w:rPr>
            </w:pPr>
            <w:r w:rsidRPr="001367DB">
              <w:rPr>
                <w:rFonts w:eastAsia="Times New Roman"/>
                <w:b/>
                <w:color w:val="000000"/>
                <w:sz w:val="20"/>
                <w:szCs w:val="20"/>
              </w:rPr>
              <w:t>Източник</w:t>
            </w:r>
          </w:p>
        </w:tc>
        <w:tc>
          <w:tcPr>
            <w:tcW w:w="988" w:type="pct"/>
            <w:shd w:val="clear" w:color="auto" w:fill="D6E3BC"/>
            <w:noWrap/>
            <w:vAlign w:val="bottom"/>
          </w:tcPr>
          <w:p w:rsidR="003C00AD" w:rsidRPr="001367DB" w:rsidRDefault="003C00AD" w:rsidP="006863EA">
            <w:pPr>
              <w:spacing w:after="0" w:line="240" w:lineRule="auto"/>
              <w:jc w:val="right"/>
              <w:rPr>
                <w:rFonts w:eastAsia="Times New Roman"/>
                <w:b/>
                <w:color w:val="000000"/>
                <w:sz w:val="20"/>
                <w:szCs w:val="20"/>
              </w:rPr>
            </w:pPr>
            <w:r w:rsidRPr="001367DB">
              <w:rPr>
                <w:rFonts w:eastAsia="Times New Roman"/>
                <w:b/>
                <w:color w:val="000000"/>
                <w:sz w:val="20"/>
                <w:szCs w:val="20"/>
              </w:rPr>
              <w:t>2012</w:t>
            </w:r>
          </w:p>
        </w:tc>
        <w:tc>
          <w:tcPr>
            <w:tcW w:w="988" w:type="pct"/>
            <w:shd w:val="clear" w:color="auto" w:fill="D6E3BC"/>
            <w:noWrap/>
            <w:vAlign w:val="bottom"/>
          </w:tcPr>
          <w:p w:rsidR="003C00AD" w:rsidRPr="001367DB" w:rsidRDefault="003C00AD" w:rsidP="006863EA">
            <w:pPr>
              <w:spacing w:after="0" w:line="240" w:lineRule="auto"/>
              <w:jc w:val="right"/>
              <w:rPr>
                <w:rFonts w:eastAsia="Times New Roman"/>
                <w:b/>
                <w:color w:val="000000"/>
                <w:sz w:val="20"/>
                <w:szCs w:val="20"/>
              </w:rPr>
            </w:pPr>
            <w:r w:rsidRPr="001367DB">
              <w:rPr>
                <w:rFonts w:eastAsia="Times New Roman"/>
                <w:b/>
                <w:color w:val="000000"/>
                <w:sz w:val="20"/>
                <w:szCs w:val="20"/>
              </w:rPr>
              <w:t>2013</w:t>
            </w:r>
          </w:p>
        </w:tc>
        <w:tc>
          <w:tcPr>
            <w:tcW w:w="987" w:type="pct"/>
            <w:shd w:val="clear" w:color="auto" w:fill="D6E3BC"/>
            <w:noWrap/>
            <w:vAlign w:val="bottom"/>
          </w:tcPr>
          <w:p w:rsidR="003C00AD" w:rsidRPr="001367DB" w:rsidRDefault="003C00AD" w:rsidP="006863EA">
            <w:pPr>
              <w:spacing w:after="0" w:line="240" w:lineRule="auto"/>
              <w:jc w:val="right"/>
              <w:rPr>
                <w:rFonts w:eastAsia="Times New Roman"/>
                <w:b/>
                <w:color w:val="000000"/>
                <w:sz w:val="20"/>
                <w:szCs w:val="20"/>
              </w:rPr>
            </w:pPr>
            <w:r w:rsidRPr="001367DB">
              <w:rPr>
                <w:rFonts w:eastAsia="Times New Roman"/>
                <w:b/>
                <w:color w:val="000000"/>
                <w:sz w:val="20"/>
                <w:szCs w:val="20"/>
              </w:rPr>
              <w:t>2014</w:t>
            </w:r>
          </w:p>
        </w:tc>
      </w:tr>
      <w:tr w:rsidR="003C00AD" w:rsidRPr="001367DB" w:rsidTr="006863EA">
        <w:trPr>
          <w:trHeight w:val="300"/>
        </w:trPr>
        <w:tc>
          <w:tcPr>
            <w:tcW w:w="2037" w:type="pct"/>
            <w:shd w:val="clear" w:color="auto" w:fill="auto"/>
            <w:noWrap/>
            <w:vAlign w:val="bottom"/>
          </w:tcPr>
          <w:p w:rsidR="003C00AD" w:rsidRPr="001367DB" w:rsidRDefault="003C00AD" w:rsidP="006863EA">
            <w:pPr>
              <w:spacing w:after="0" w:line="240" w:lineRule="auto"/>
              <w:rPr>
                <w:rFonts w:eastAsia="Times New Roman"/>
                <w:color w:val="000000"/>
                <w:sz w:val="20"/>
                <w:szCs w:val="20"/>
              </w:rPr>
            </w:pPr>
            <w:r w:rsidRPr="001367DB">
              <w:rPr>
                <w:rFonts w:eastAsia="Times New Roman"/>
                <w:color w:val="000000"/>
                <w:sz w:val="20"/>
                <w:szCs w:val="20"/>
              </w:rPr>
              <w:t>Община Мадан</w:t>
            </w:r>
          </w:p>
        </w:tc>
        <w:tc>
          <w:tcPr>
            <w:tcW w:w="988" w:type="pct"/>
            <w:shd w:val="clear" w:color="auto" w:fill="auto"/>
            <w:noWrap/>
            <w:vAlign w:val="bottom"/>
          </w:tcPr>
          <w:p w:rsidR="003C00AD" w:rsidRPr="001367DB" w:rsidRDefault="003C00AD" w:rsidP="006863EA">
            <w:pPr>
              <w:spacing w:after="0" w:line="240" w:lineRule="auto"/>
              <w:jc w:val="right"/>
              <w:rPr>
                <w:rFonts w:eastAsia="Times New Roman"/>
                <w:color w:val="000000"/>
                <w:sz w:val="20"/>
                <w:szCs w:val="20"/>
              </w:rPr>
            </w:pPr>
            <w:r w:rsidRPr="001367DB">
              <w:rPr>
                <w:rFonts w:eastAsia="Times New Roman"/>
                <w:color w:val="000000"/>
                <w:sz w:val="20"/>
                <w:szCs w:val="20"/>
              </w:rPr>
              <w:t>2 767</w:t>
            </w:r>
          </w:p>
        </w:tc>
        <w:tc>
          <w:tcPr>
            <w:tcW w:w="988" w:type="pct"/>
            <w:shd w:val="clear" w:color="auto" w:fill="auto"/>
            <w:noWrap/>
            <w:vAlign w:val="bottom"/>
          </w:tcPr>
          <w:p w:rsidR="003C00AD" w:rsidRPr="001367DB" w:rsidRDefault="003C00AD" w:rsidP="006863EA">
            <w:pPr>
              <w:spacing w:after="0" w:line="240" w:lineRule="auto"/>
              <w:jc w:val="right"/>
              <w:rPr>
                <w:rFonts w:eastAsia="Times New Roman"/>
                <w:color w:val="000000"/>
                <w:sz w:val="20"/>
                <w:szCs w:val="20"/>
              </w:rPr>
            </w:pPr>
            <w:r w:rsidRPr="001367DB">
              <w:rPr>
                <w:rFonts w:eastAsia="Times New Roman"/>
                <w:color w:val="000000"/>
                <w:sz w:val="20"/>
                <w:szCs w:val="20"/>
              </w:rPr>
              <w:t>2 592</w:t>
            </w:r>
          </w:p>
        </w:tc>
        <w:tc>
          <w:tcPr>
            <w:tcW w:w="987" w:type="pct"/>
            <w:shd w:val="clear" w:color="auto" w:fill="auto"/>
            <w:noWrap/>
            <w:vAlign w:val="bottom"/>
          </w:tcPr>
          <w:p w:rsidR="003C00AD" w:rsidRPr="001367DB" w:rsidRDefault="003C00AD" w:rsidP="006863EA">
            <w:pPr>
              <w:spacing w:after="0" w:line="240" w:lineRule="auto"/>
              <w:jc w:val="right"/>
              <w:rPr>
                <w:rFonts w:eastAsia="Times New Roman"/>
                <w:color w:val="000000"/>
                <w:sz w:val="20"/>
                <w:szCs w:val="20"/>
              </w:rPr>
            </w:pPr>
            <w:r w:rsidRPr="001367DB">
              <w:rPr>
                <w:rFonts w:eastAsia="Times New Roman"/>
                <w:color w:val="000000"/>
                <w:sz w:val="20"/>
                <w:szCs w:val="20"/>
              </w:rPr>
              <w:t>2 533</w:t>
            </w:r>
          </w:p>
        </w:tc>
      </w:tr>
      <w:tr w:rsidR="003C00AD" w:rsidRPr="001367DB" w:rsidTr="006863EA">
        <w:trPr>
          <w:trHeight w:val="300"/>
        </w:trPr>
        <w:tc>
          <w:tcPr>
            <w:tcW w:w="2037" w:type="pct"/>
            <w:shd w:val="clear" w:color="auto" w:fill="auto"/>
            <w:noWrap/>
            <w:vAlign w:val="bottom"/>
          </w:tcPr>
          <w:p w:rsidR="003C00AD" w:rsidRPr="001367DB" w:rsidRDefault="003C00AD" w:rsidP="006863EA">
            <w:pPr>
              <w:spacing w:after="0" w:line="240" w:lineRule="auto"/>
              <w:rPr>
                <w:rFonts w:eastAsia="Times New Roman"/>
                <w:color w:val="000000"/>
                <w:sz w:val="20"/>
                <w:szCs w:val="20"/>
              </w:rPr>
            </w:pPr>
            <w:r w:rsidRPr="001367DB">
              <w:rPr>
                <w:rFonts w:eastAsia="Times New Roman"/>
                <w:color w:val="000000"/>
                <w:sz w:val="20"/>
                <w:szCs w:val="20"/>
              </w:rPr>
              <w:t>Община Златоград</w:t>
            </w:r>
          </w:p>
        </w:tc>
        <w:tc>
          <w:tcPr>
            <w:tcW w:w="988" w:type="pct"/>
            <w:shd w:val="clear" w:color="auto" w:fill="auto"/>
            <w:noWrap/>
            <w:vAlign w:val="bottom"/>
          </w:tcPr>
          <w:p w:rsidR="003C00AD" w:rsidRPr="001367DB" w:rsidRDefault="003C00AD" w:rsidP="006863EA">
            <w:pPr>
              <w:spacing w:after="0" w:line="240" w:lineRule="auto"/>
              <w:jc w:val="right"/>
              <w:rPr>
                <w:rFonts w:eastAsia="Times New Roman"/>
                <w:color w:val="000000"/>
                <w:sz w:val="20"/>
                <w:szCs w:val="20"/>
              </w:rPr>
            </w:pPr>
            <w:r w:rsidRPr="001367DB">
              <w:rPr>
                <w:rFonts w:eastAsia="Times New Roman"/>
                <w:color w:val="000000"/>
                <w:sz w:val="20"/>
                <w:szCs w:val="20"/>
              </w:rPr>
              <w:t>2 591</w:t>
            </w:r>
          </w:p>
        </w:tc>
        <w:tc>
          <w:tcPr>
            <w:tcW w:w="988" w:type="pct"/>
            <w:shd w:val="clear" w:color="auto" w:fill="auto"/>
            <w:noWrap/>
            <w:vAlign w:val="bottom"/>
          </w:tcPr>
          <w:p w:rsidR="003C00AD" w:rsidRPr="001367DB" w:rsidRDefault="003C00AD" w:rsidP="006863EA">
            <w:pPr>
              <w:spacing w:after="0" w:line="240" w:lineRule="auto"/>
              <w:jc w:val="right"/>
              <w:rPr>
                <w:rFonts w:eastAsia="Times New Roman"/>
                <w:color w:val="000000"/>
                <w:sz w:val="20"/>
                <w:szCs w:val="20"/>
              </w:rPr>
            </w:pPr>
            <w:r w:rsidRPr="001367DB">
              <w:rPr>
                <w:rFonts w:eastAsia="Times New Roman"/>
                <w:color w:val="000000"/>
                <w:sz w:val="20"/>
                <w:szCs w:val="20"/>
              </w:rPr>
              <w:t>2 461</w:t>
            </w:r>
          </w:p>
        </w:tc>
        <w:tc>
          <w:tcPr>
            <w:tcW w:w="987" w:type="pct"/>
            <w:shd w:val="clear" w:color="auto" w:fill="auto"/>
            <w:noWrap/>
            <w:vAlign w:val="bottom"/>
          </w:tcPr>
          <w:p w:rsidR="003C00AD" w:rsidRPr="001367DB" w:rsidRDefault="003C00AD" w:rsidP="006863EA">
            <w:pPr>
              <w:spacing w:after="0" w:line="240" w:lineRule="auto"/>
              <w:jc w:val="right"/>
              <w:rPr>
                <w:rFonts w:eastAsia="Times New Roman"/>
                <w:color w:val="000000"/>
                <w:sz w:val="20"/>
                <w:szCs w:val="20"/>
              </w:rPr>
            </w:pPr>
            <w:r w:rsidRPr="001367DB">
              <w:rPr>
                <w:rFonts w:eastAsia="Times New Roman"/>
                <w:color w:val="000000"/>
                <w:sz w:val="20"/>
                <w:szCs w:val="20"/>
              </w:rPr>
              <w:t>2 486</w:t>
            </w:r>
          </w:p>
        </w:tc>
      </w:tr>
      <w:tr w:rsidR="003C00AD" w:rsidRPr="001367DB" w:rsidTr="006863EA">
        <w:trPr>
          <w:trHeight w:val="300"/>
        </w:trPr>
        <w:tc>
          <w:tcPr>
            <w:tcW w:w="2037" w:type="pct"/>
            <w:shd w:val="clear" w:color="auto" w:fill="auto"/>
            <w:noWrap/>
            <w:vAlign w:val="bottom"/>
          </w:tcPr>
          <w:p w:rsidR="003C00AD" w:rsidRPr="001367DB" w:rsidRDefault="003C00AD" w:rsidP="006863EA">
            <w:pPr>
              <w:spacing w:after="0" w:line="240" w:lineRule="auto"/>
              <w:rPr>
                <w:rFonts w:eastAsia="Times New Roman"/>
                <w:color w:val="000000"/>
                <w:sz w:val="20"/>
                <w:szCs w:val="20"/>
              </w:rPr>
            </w:pPr>
            <w:r w:rsidRPr="001367DB">
              <w:rPr>
                <w:rFonts w:eastAsia="Times New Roman"/>
                <w:color w:val="000000"/>
                <w:sz w:val="20"/>
                <w:szCs w:val="20"/>
              </w:rPr>
              <w:t>Община Неделино</w:t>
            </w:r>
          </w:p>
        </w:tc>
        <w:tc>
          <w:tcPr>
            <w:tcW w:w="988" w:type="pct"/>
            <w:shd w:val="clear" w:color="auto" w:fill="auto"/>
            <w:noWrap/>
            <w:vAlign w:val="bottom"/>
          </w:tcPr>
          <w:p w:rsidR="003C00AD" w:rsidRPr="001367DB" w:rsidRDefault="003C00AD" w:rsidP="006863EA">
            <w:pPr>
              <w:spacing w:after="0" w:line="240" w:lineRule="auto"/>
              <w:jc w:val="right"/>
              <w:rPr>
                <w:rFonts w:eastAsia="Times New Roman"/>
                <w:color w:val="000000"/>
                <w:sz w:val="20"/>
                <w:szCs w:val="20"/>
              </w:rPr>
            </w:pPr>
            <w:r w:rsidRPr="001367DB">
              <w:rPr>
                <w:rFonts w:eastAsia="Times New Roman"/>
                <w:color w:val="000000"/>
                <w:sz w:val="20"/>
                <w:szCs w:val="20"/>
              </w:rPr>
              <w:t>1 196</w:t>
            </w:r>
          </w:p>
        </w:tc>
        <w:tc>
          <w:tcPr>
            <w:tcW w:w="988" w:type="pct"/>
            <w:shd w:val="clear" w:color="auto" w:fill="auto"/>
            <w:noWrap/>
            <w:vAlign w:val="bottom"/>
          </w:tcPr>
          <w:p w:rsidR="003C00AD" w:rsidRPr="001367DB" w:rsidRDefault="003C00AD" w:rsidP="006863EA">
            <w:pPr>
              <w:spacing w:after="0" w:line="240" w:lineRule="auto"/>
              <w:jc w:val="right"/>
              <w:rPr>
                <w:rFonts w:eastAsia="Times New Roman"/>
                <w:color w:val="000000"/>
                <w:sz w:val="20"/>
                <w:szCs w:val="20"/>
              </w:rPr>
            </w:pPr>
            <w:r w:rsidRPr="001367DB">
              <w:rPr>
                <w:rFonts w:eastAsia="Times New Roman"/>
                <w:color w:val="000000"/>
                <w:sz w:val="20"/>
                <w:szCs w:val="20"/>
              </w:rPr>
              <w:t>1 085</w:t>
            </w:r>
          </w:p>
        </w:tc>
        <w:tc>
          <w:tcPr>
            <w:tcW w:w="987" w:type="pct"/>
            <w:shd w:val="clear" w:color="auto" w:fill="auto"/>
            <w:noWrap/>
            <w:vAlign w:val="bottom"/>
          </w:tcPr>
          <w:p w:rsidR="003C00AD" w:rsidRPr="001367DB" w:rsidRDefault="003C00AD" w:rsidP="006863EA">
            <w:pPr>
              <w:spacing w:after="0" w:line="240" w:lineRule="auto"/>
              <w:jc w:val="right"/>
              <w:rPr>
                <w:rFonts w:eastAsia="Times New Roman"/>
                <w:color w:val="000000"/>
                <w:sz w:val="20"/>
                <w:szCs w:val="20"/>
              </w:rPr>
            </w:pPr>
            <w:r w:rsidRPr="001367DB">
              <w:rPr>
                <w:rFonts w:eastAsia="Times New Roman"/>
                <w:color w:val="000000"/>
                <w:sz w:val="20"/>
                <w:szCs w:val="20"/>
              </w:rPr>
              <w:t>1 067</w:t>
            </w:r>
          </w:p>
        </w:tc>
      </w:tr>
      <w:tr w:rsidR="003C00AD" w:rsidRPr="001367DB" w:rsidTr="006863EA">
        <w:trPr>
          <w:trHeight w:val="300"/>
        </w:trPr>
        <w:tc>
          <w:tcPr>
            <w:tcW w:w="2037" w:type="pct"/>
            <w:shd w:val="clear" w:color="auto" w:fill="auto"/>
            <w:noWrap/>
            <w:vAlign w:val="bottom"/>
          </w:tcPr>
          <w:p w:rsidR="003C00AD" w:rsidRPr="001367DB" w:rsidRDefault="003C00AD" w:rsidP="006863EA">
            <w:pPr>
              <w:spacing w:after="0" w:line="240" w:lineRule="auto"/>
              <w:rPr>
                <w:rFonts w:eastAsia="Times New Roman"/>
                <w:color w:val="000000"/>
                <w:sz w:val="20"/>
                <w:szCs w:val="20"/>
              </w:rPr>
            </w:pPr>
            <w:r w:rsidRPr="001367DB">
              <w:rPr>
                <w:rFonts w:eastAsia="Times New Roman"/>
                <w:color w:val="000000"/>
                <w:sz w:val="20"/>
                <w:szCs w:val="20"/>
              </w:rPr>
              <w:t>Утайки ПСОВ Мадан</w:t>
            </w:r>
          </w:p>
        </w:tc>
        <w:tc>
          <w:tcPr>
            <w:tcW w:w="988" w:type="pct"/>
            <w:shd w:val="clear" w:color="auto" w:fill="auto"/>
            <w:noWrap/>
            <w:vAlign w:val="bottom"/>
          </w:tcPr>
          <w:p w:rsidR="003C00AD" w:rsidRPr="001367DB" w:rsidRDefault="003C00AD" w:rsidP="006863EA">
            <w:pPr>
              <w:spacing w:after="0" w:line="240" w:lineRule="auto"/>
              <w:jc w:val="right"/>
              <w:rPr>
                <w:rFonts w:eastAsia="Times New Roman"/>
                <w:color w:val="000000"/>
                <w:sz w:val="20"/>
                <w:szCs w:val="20"/>
              </w:rPr>
            </w:pPr>
            <w:r w:rsidRPr="001367DB">
              <w:rPr>
                <w:rFonts w:eastAsia="Times New Roman"/>
                <w:color w:val="000000"/>
                <w:sz w:val="20"/>
                <w:szCs w:val="20"/>
              </w:rPr>
              <w:t>23</w:t>
            </w:r>
          </w:p>
        </w:tc>
        <w:tc>
          <w:tcPr>
            <w:tcW w:w="988" w:type="pct"/>
            <w:shd w:val="clear" w:color="auto" w:fill="auto"/>
            <w:noWrap/>
            <w:vAlign w:val="bottom"/>
          </w:tcPr>
          <w:p w:rsidR="003C00AD" w:rsidRPr="001367DB" w:rsidRDefault="003C00AD" w:rsidP="006863EA">
            <w:pPr>
              <w:spacing w:after="0" w:line="240" w:lineRule="auto"/>
              <w:jc w:val="right"/>
              <w:rPr>
                <w:rFonts w:eastAsia="Times New Roman"/>
                <w:color w:val="000000"/>
                <w:sz w:val="20"/>
                <w:szCs w:val="20"/>
              </w:rPr>
            </w:pPr>
            <w:r w:rsidRPr="001367DB">
              <w:rPr>
                <w:rFonts w:eastAsia="Times New Roman"/>
                <w:color w:val="000000"/>
                <w:sz w:val="20"/>
                <w:szCs w:val="20"/>
              </w:rPr>
              <w:t>35</w:t>
            </w:r>
          </w:p>
        </w:tc>
        <w:tc>
          <w:tcPr>
            <w:tcW w:w="987" w:type="pct"/>
            <w:shd w:val="clear" w:color="auto" w:fill="auto"/>
            <w:noWrap/>
            <w:vAlign w:val="bottom"/>
          </w:tcPr>
          <w:p w:rsidR="003C00AD" w:rsidRPr="001367DB" w:rsidRDefault="003C00AD" w:rsidP="006863EA">
            <w:pPr>
              <w:spacing w:after="0" w:line="240" w:lineRule="auto"/>
              <w:jc w:val="right"/>
              <w:rPr>
                <w:rFonts w:eastAsia="Times New Roman"/>
                <w:color w:val="000000"/>
                <w:sz w:val="20"/>
                <w:szCs w:val="20"/>
              </w:rPr>
            </w:pPr>
            <w:r w:rsidRPr="001367DB">
              <w:rPr>
                <w:rFonts w:eastAsia="Times New Roman"/>
                <w:color w:val="000000"/>
                <w:sz w:val="20"/>
                <w:szCs w:val="20"/>
              </w:rPr>
              <w:t>24</w:t>
            </w:r>
          </w:p>
        </w:tc>
      </w:tr>
      <w:tr w:rsidR="003C00AD" w:rsidRPr="001367DB" w:rsidTr="006863EA">
        <w:trPr>
          <w:trHeight w:val="300"/>
        </w:trPr>
        <w:tc>
          <w:tcPr>
            <w:tcW w:w="2037" w:type="pct"/>
            <w:shd w:val="clear" w:color="auto" w:fill="auto"/>
            <w:noWrap/>
            <w:vAlign w:val="bottom"/>
          </w:tcPr>
          <w:p w:rsidR="003C00AD" w:rsidRPr="001367DB" w:rsidRDefault="003C00AD" w:rsidP="006863EA">
            <w:pPr>
              <w:spacing w:after="0" w:line="240" w:lineRule="auto"/>
              <w:rPr>
                <w:rFonts w:eastAsia="Times New Roman"/>
                <w:color w:val="000000"/>
                <w:sz w:val="20"/>
                <w:szCs w:val="20"/>
              </w:rPr>
            </w:pPr>
            <w:r w:rsidRPr="001367DB">
              <w:rPr>
                <w:rFonts w:eastAsia="Times New Roman"/>
                <w:color w:val="000000"/>
                <w:sz w:val="20"/>
                <w:szCs w:val="20"/>
              </w:rPr>
              <w:t>Утайки ПСОВ Златоград</w:t>
            </w:r>
          </w:p>
        </w:tc>
        <w:tc>
          <w:tcPr>
            <w:tcW w:w="988" w:type="pct"/>
            <w:shd w:val="clear" w:color="auto" w:fill="auto"/>
            <w:noWrap/>
            <w:vAlign w:val="bottom"/>
          </w:tcPr>
          <w:p w:rsidR="003C00AD" w:rsidRPr="001367DB" w:rsidRDefault="003C00AD" w:rsidP="006863EA">
            <w:pPr>
              <w:spacing w:after="0" w:line="240" w:lineRule="auto"/>
              <w:jc w:val="right"/>
              <w:rPr>
                <w:rFonts w:eastAsia="Times New Roman"/>
                <w:color w:val="000000"/>
                <w:sz w:val="20"/>
                <w:szCs w:val="20"/>
              </w:rPr>
            </w:pPr>
            <w:r w:rsidRPr="001367DB">
              <w:rPr>
                <w:rFonts w:eastAsia="Times New Roman"/>
                <w:color w:val="000000"/>
                <w:sz w:val="20"/>
                <w:szCs w:val="20"/>
              </w:rPr>
              <w:t>130</w:t>
            </w:r>
          </w:p>
        </w:tc>
        <w:tc>
          <w:tcPr>
            <w:tcW w:w="988" w:type="pct"/>
            <w:shd w:val="clear" w:color="auto" w:fill="auto"/>
            <w:noWrap/>
            <w:vAlign w:val="bottom"/>
          </w:tcPr>
          <w:p w:rsidR="003C00AD" w:rsidRPr="001367DB" w:rsidRDefault="003C00AD" w:rsidP="006863EA">
            <w:pPr>
              <w:spacing w:after="0" w:line="240" w:lineRule="auto"/>
              <w:jc w:val="right"/>
              <w:rPr>
                <w:rFonts w:eastAsia="Times New Roman"/>
                <w:color w:val="000000"/>
                <w:sz w:val="20"/>
                <w:szCs w:val="20"/>
              </w:rPr>
            </w:pPr>
            <w:r w:rsidRPr="001367DB">
              <w:rPr>
                <w:rFonts w:eastAsia="Times New Roman"/>
                <w:color w:val="000000"/>
                <w:sz w:val="20"/>
                <w:szCs w:val="20"/>
              </w:rPr>
              <w:t>131</w:t>
            </w:r>
          </w:p>
        </w:tc>
        <w:tc>
          <w:tcPr>
            <w:tcW w:w="987" w:type="pct"/>
            <w:shd w:val="clear" w:color="auto" w:fill="auto"/>
            <w:noWrap/>
            <w:vAlign w:val="bottom"/>
          </w:tcPr>
          <w:p w:rsidR="003C00AD" w:rsidRPr="001367DB" w:rsidRDefault="003C00AD" w:rsidP="006863EA">
            <w:pPr>
              <w:spacing w:after="0" w:line="240" w:lineRule="auto"/>
              <w:jc w:val="right"/>
              <w:rPr>
                <w:rFonts w:eastAsia="Times New Roman"/>
                <w:color w:val="000000"/>
                <w:sz w:val="20"/>
                <w:szCs w:val="20"/>
              </w:rPr>
            </w:pPr>
            <w:r w:rsidRPr="001367DB">
              <w:rPr>
                <w:rFonts w:eastAsia="Times New Roman"/>
                <w:color w:val="000000"/>
                <w:sz w:val="20"/>
                <w:szCs w:val="20"/>
              </w:rPr>
              <w:t>142</w:t>
            </w:r>
          </w:p>
        </w:tc>
      </w:tr>
      <w:tr w:rsidR="003C00AD" w:rsidRPr="001367DB" w:rsidTr="006863EA">
        <w:trPr>
          <w:trHeight w:val="300"/>
        </w:trPr>
        <w:tc>
          <w:tcPr>
            <w:tcW w:w="2037" w:type="pct"/>
            <w:shd w:val="clear" w:color="auto" w:fill="auto"/>
            <w:noWrap/>
            <w:vAlign w:val="bottom"/>
          </w:tcPr>
          <w:p w:rsidR="003C00AD" w:rsidRPr="001367DB" w:rsidRDefault="003C00AD" w:rsidP="006863EA">
            <w:pPr>
              <w:spacing w:after="0" w:line="240" w:lineRule="auto"/>
              <w:rPr>
                <w:rFonts w:eastAsia="Times New Roman"/>
                <w:b/>
                <w:color w:val="000000"/>
                <w:sz w:val="20"/>
                <w:szCs w:val="20"/>
              </w:rPr>
            </w:pPr>
            <w:r w:rsidRPr="001367DB">
              <w:rPr>
                <w:rFonts w:eastAsia="Times New Roman"/>
                <w:color w:val="000000"/>
                <w:sz w:val="20"/>
                <w:szCs w:val="20"/>
              </w:rPr>
              <w:t xml:space="preserve">Производствени отпадъци </w:t>
            </w:r>
          </w:p>
        </w:tc>
        <w:tc>
          <w:tcPr>
            <w:tcW w:w="988" w:type="pct"/>
            <w:shd w:val="clear" w:color="auto" w:fill="auto"/>
            <w:noWrap/>
            <w:vAlign w:val="bottom"/>
          </w:tcPr>
          <w:p w:rsidR="003C00AD" w:rsidRPr="001367DB" w:rsidRDefault="003C00AD" w:rsidP="006863EA">
            <w:pPr>
              <w:spacing w:after="0" w:line="240" w:lineRule="auto"/>
              <w:jc w:val="right"/>
              <w:rPr>
                <w:rFonts w:eastAsia="Times New Roman"/>
                <w:color w:val="000000"/>
                <w:sz w:val="20"/>
                <w:szCs w:val="20"/>
              </w:rPr>
            </w:pPr>
            <w:r w:rsidRPr="001367DB">
              <w:rPr>
                <w:rFonts w:eastAsia="Times New Roman"/>
                <w:color w:val="000000"/>
                <w:sz w:val="20"/>
                <w:szCs w:val="20"/>
              </w:rPr>
              <w:t>119</w:t>
            </w:r>
          </w:p>
        </w:tc>
        <w:tc>
          <w:tcPr>
            <w:tcW w:w="988" w:type="pct"/>
            <w:shd w:val="clear" w:color="auto" w:fill="auto"/>
            <w:noWrap/>
            <w:vAlign w:val="bottom"/>
          </w:tcPr>
          <w:p w:rsidR="003C00AD" w:rsidRPr="001367DB" w:rsidRDefault="003C00AD" w:rsidP="006863EA">
            <w:pPr>
              <w:spacing w:after="0" w:line="240" w:lineRule="auto"/>
              <w:jc w:val="right"/>
              <w:rPr>
                <w:rFonts w:eastAsia="Times New Roman"/>
                <w:color w:val="000000"/>
                <w:sz w:val="20"/>
                <w:szCs w:val="20"/>
              </w:rPr>
            </w:pPr>
            <w:r w:rsidRPr="001367DB">
              <w:rPr>
                <w:rFonts w:eastAsia="Times New Roman"/>
                <w:color w:val="000000"/>
                <w:sz w:val="20"/>
                <w:szCs w:val="20"/>
              </w:rPr>
              <w:t>114</w:t>
            </w:r>
          </w:p>
        </w:tc>
        <w:tc>
          <w:tcPr>
            <w:tcW w:w="987" w:type="pct"/>
            <w:shd w:val="clear" w:color="auto" w:fill="auto"/>
            <w:noWrap/>
            <w:vAlign w:val="bottom"/>
          </w:tcPr>
          <w:p w:rsidR="003C00AD" w:rsidRPr="001367DB" w:rsidRDefault="003C00AD" w:rsidP="006863EA">
            <w:pPr>
              <w:spacing w:after="0" w:line="240" w:lineRule="auto"/>
              <w:jc w:val="right"/>
              <w:rPr>
                <w:rFonts w:eastAsia="Times New Roman"/>
                <w:color w:val="000000"/>
                <w:sz w:val="20"/>
                <w:szCs w:val="20"/>
              </w:rPr>
            </w:pPr>
            <w:r w:rsidRPr="001367DB">
              <w:rPr>
                <w:rFonts w:eastAsia="Times New Roman"/>
                <w:color w:val="000000"/>
                <w:sz w:val="20"/>
                <w:szCs w:val="20"/>
              </w:rPr>
              <w:t>95</w:t>
            </w:r>
          </w:p>
        </w:tc>
      </w:tr>
      <w:tr w:rsidR="003C00AD" w:rsidRPr="001367DB" w:rsidTr="006863EA">
        <w:trPr>
          <w:trHeight w:val="300"/>
        </w:trPr>
        <w:tc>
          <w:tcPr>
            <w:tcW w:w="2037" w:type="pct"/>
            <w:shd w:val="clear" w:color="auto" w:fill="auto"/>
            <w:noWrap/>
            <w:vAlign w:val="bottom"/>
          </w:tcPr>
          <w:p w:rsidR="003C00AD" w:rsidRPr="001367DB" w:rsidRDefault="003C00AD" w:rsidP="006863EA">
            <w:pPr>
              <w:spacing w:after="0" w:line="240" w:lineRule="auto"/>
              <w:rPr>
                <w:rFonts w:eastAsia="Times New Roman"/>
                <w:b/>
                <w:color w:val="000000"/>
                <w:sz w:val="20"/>
                <w:szCs w:val="20"/>
              </w:rPr>
            </w:pPr>
            <w:r w:rsidRPr="001367DB">
              <w:rPr>
                <w:rFonts w:eastAsia="Times New Roman"/>
                <w:b/>
                <w:color w:val="000000"/>
                <w:sz w:val="20"/>
                <w:szCs w:val="20"/>
              </w:rPr>
              <w:t>Общо</w:t>
            </w:r>
          </w:p>
        </w:tc>
        <w:tc>
          <w:tcPr>
            <w:tcW w:w="988" w:type="pct"/>
            <w:shd w:val="clear" w:color="auto" w:fill="auto"/>
            <w:noWrap/>
            <w:vAlign w:val="bottom"/>
          </w:tcPr>
          <w:p w:rsidR="003C00AD" w:rsidRPr="001367DB" w:rsidRDefault="003C00AD" w:rsidP="006863EA">
            <w:pPr>
              <w:spacing w:after="0" w:line="240" w:lineRule="auto"/>
              <w:jc w:val="right"/>
              <w:rPr>
                <w:rFonts w:eastAsia="Times New Roman"/>
                <w:b/>
                <w:color w:val="000000"/>
                <w:sz w:val="20"/>
                <w:szCs w:val="20"/>
              </w:rPr>
            </w:pPr>
            <w:r w:rsidRPr="001367DB">
              <w:rPr>
                <w:rFonts w:eastAsia="Times New Roman"/>
                <w:b/>
                <w:color w:val="000000"/>
                <w:sz w:val="20"/>
                <w:szCs w:val="20"/>
              </w:rPr>
              <w:t>6 826</w:t>
            </w:r>
          </w:p>
        </w:tc>
        <w:tc>
          <w:tcPr>
            <w:tcW w:w="988" w:type="pct"/>
            <w:shd w:val="clear" w:color="auto" w:fill="auto"/>
            <w:noWrap/>
            <w:vAlign w:val="bottom"/>
          </w:tcPr>
          <w:p w:rsidR="003C00AD" w:rsidRPr="001367DB" w:rsidRDefault="003C00AD" w:rsidP="006863EA">
            <w:pPr>
              <w:spacing w:after="0" w:line="240" w:lineRule="auto"/>
              <w:jc w:val="right"/>
              <w:rPr>
                <w:rFonts w:eastAsia="Times New Roman"/>
                <w:b/>
                <w:color w:val="000000"/>
                <w:sz w:val="20"/>
                <w:szCs w:val="20"/>
              </w:rPr>
            </w:pPr>
            <w:r w:rsidRPr="001367DB">
              <w:rPr>
                <w:rFonts w:eastAsia="Times New Roman"/>
                <w:b/>
                <w:color w:val="000000"/>
                <w:sz w:val="20"/>
                <w:szCs w:val="20"/>
              </w:rPr>
              <w:t>6 418</w:t>
            </w:r>
          </w:p>
        </w:tc>
        <w:tc>
          <w:tcPr>
            <w:tcW w:w="987" w:type="pct"/>
            <w:shd w:val="clear" w:color="auto" w:fill="auto"/>
            <w:noWrap/>
            <w:vAlign w:val="bottom"/>
          </w:tcPr>
          <w:p w:rsidR="003C00AD" w:rsidRPr="001367DB" w:rsidRDefault="003C00AD" w:rsidP="006863EA">
            <w:pPr>
              <w:spacing w:after="0" w:line="240" w:lineRule="auto"/>
              <w:jc w:val="right"/>
              <w:rPr>
                <w:rFonts w:eastAsia="Times New Roman"/>
                <w:b/>
                <w:color w:val="000000"/>
                <w:sz w:val="20"/>
                <w:szCs w:val="20"/>
              </w:rPr>
            </w:pPr>
            <w:r w:rsidRPr="001367DB">
              <w:rPr>
                <w:rFonts w:eastAsia="Times New Roman"/>
                <w:b/>
                <w:color w:val="000000"/>
                <w:sz w:val="20"/>
                <w:szCs w:val="20"/>
              </w:rPr>
              <w:t>6 347</w:t>
            </w:r>
          </w:p>
        </w:tc>
      </w:tr>
    </w:tbl>
    <w:p w:rsidR="003C00AD" w:rsidRPr="001367DB" w:rsidRDefault="003C00AD" w:rsidP="003C00AD">
      <w:pPr>
        <w:pStyle w:val="Default"/>
        <w:jc w:val="both"/>
        <w:rPr>
          <w:rFonts w:ascii="Calibri" w:hAnsi="Calibri"/>
          <w:sz w:val="22"/>
          <w:szCs w:val="22"/>
          <w:lang w:val="en-US"/>
        </w:rPr>
      </w:pPr>
    </w:p>
    <w:p w:rsidR="003C00AD" w:rsidRPr="001367DB" w:rsidRDefault="003C00AD" w:rsidP="003C00AD">
      <w:pPr>
        <w:pStyle w:val="Default"/>
        <w:ind w:firstLine="708"/>
        <w:jc w:val="both"/>
        <w:rPr>
          <w:rFonts w:ascii="Calibri" w:hAnsi="Calibri"/>
          <w:sz w:val="22"/>
          <w:szCs w:val="22"/>
        </w:rPr>
      </w:pPr>
      <w:r w:rsidRPr="001367DB">
        <w:rPr>
          <w:rFonts w:ascii="Calibri" w:hAnsi="Calibri"/>
          <w:sz w:val="22"/>
          <w:szCs w:val="22"/>
        </w:rPr>
        <w:t>Технологията предвижда (съгласно комплексното разрешително):</w:t>
      </w:r>
    </w:p>
    <w:p w:rsidR="003C00AD" w:rsidRPr="001367DB" w:rsidRDefault="003C00AD" w:rsidP="003C00AD">
      <w:pPr>
        <w:pStyle w:val="Default"/>
        <w:ind w:firstLine="708"/>
        <w:jc w:val="both"/>
        <w:rPr>
          <w:rFonts w:ascii="Calibri" w:hAnsi="Calibri"/>
          <w:sz w:val="22"/>
          <w:szCs w:val="22"/>
        </w:rPr>
      </w:pPr>
    </w:p>
    <w:p w:rsidR="003C00AD" w:rsidRPr="001367DB" w:rsidRDefault="003C00AD" w:rsidP="003C00AD">
      <w:pPr>
        <w:numPr>
          <w:ilvl w:val="0"/>
          <w:numId w:val="42"/>
        </w:numPr>
        <w:spacing w:after="0" w:line="240" w:lineRule="auto"/>
        <w:ind w:left="1418" w:hanging="425"/>
        <w:jc w:val="both"/>
        <w:rPr>
          <w:rFonts w:cs="Calibri"/>
        </w:rPr>
      </w:pPr>
      <w:r w:rsidRPr="001367DB">
        <w:rPr>
          <w:rFonts w:cs="Calibri"/>
        </w:rPr>
        <w:t>Разтоварване и сепариране</w:t>
      </w:r>
    </w:p>
    <w:p w:rsidR="003C00AD" w:rsidRPr="001367DB" w:rsidRDefault="003C00AD" w:rsidP="003C00AD">
      <w:pPr>
        <w:numPr>
          <w:ilvl w:val="0"/>
          <w:numId w:val="42"/>
        </w:numPr>
        <w:spacing w:after="0" w:line="240" w:lineRule="auto"/>
        <w:ind w:left="1418" w:hanging="425"/>
        <w:jc w:val="both"/>
        <w:rPr>
          <w:rFonts w:cs="Calibri"/>
        </w:rPr>
      </w:pPr>
      <w:r w:rsidRPr="001367DB">
        <w:rPr>
          <w:rFonts w:cs="Calibri"/>
        </w:rPr>
        <w:t>Депониране и разстилане с уплътняване</w:t>
      </w:r>
    </w:p>
    <w:p w:rsidR="003C00AD" w:rsidRPr="001367DB" w:rsidRDefault="003C00AD" w:rsidP="003C00AD">
      <w:pPr>
        <w:numPr>
          <w:ilvl w:val="0"/>
          <w:numId w:val="42"/>
        </w:numPr>
        <w:spacing w:after="0" w:line="240" w:lineRule="auto"/>
        <w:ind w:left="1418" w:hanging="425"/>
        <w:jc w:val="both"/>
        <w:rPr>
          <w:rFonts w:cs="Calibri"/>
        </w:rPr>
      </w:pPr>
      <w:r w:rsidRPr="001367DB">
        <w:rPr>
          <w:rFonts w:cs="Calibri"/>
        </w:rPr>
        <w:t xml:space="preserve">Запръстяване </w:t>
      </w:r>
    </w:p>
    <w:p w:rsidR="003C00AD" w:rsidRPr="001367DB" w:rsidRDefault="003C00AD" w:rsidP="003C00AD">
      <w:pPr>
        <w:pStyle w:val="Default"/>
        <w:jc w:val="both"/>
        <w:rPr>
          <w:rFonts w:ascii="Calibri" w:hAnsi="Calibri"/>
          <w:sz w:val="22"/>
          <w:szCs w:val="22"/>
          <w:lang w:val="en-US"/>
        </w:rPr>
      </w:pPr>
    </w:p>
    <w:p w:rsidR="003C00AD" w:rsidRPr="001367DB" w:rsidRDefault="003C00AD" w:rsidP="003C00AD">
      <w:pPr>
        <w:pStyle w:val="Default"/>
        <w:ind w:left="708"/>
        <w:jc w:val="both"/>
        <w:rPr>
          <w:rFonts w:ascii="Calibri" w:hAnsi="Calibri"/>
          <w:sz w:val="22"/>
          <w:szCs w:val="22"/>
          <w:lang w:val="en-US"/>
        </w:rPr>
      </w:pPr>
      <w:r w:rsidRPr="001367DB">
        <w:rPr>
          <w:rFonts w:ascii="Calibri" w:hAnsi="Calibri"/>
          <w:sz w:val="22"/>
          <w:szCs w:val="22"/>
        </w:rPr>
        <w:t xml:space="preserve">Отпадъците, постъпващи на депото се контролират по тегло и вид. Постъпилите отпадъци се уплътняват с компактор „BOMAG”, 32 т и запечатват с почвени материали. </w:t>
      </w:r>
    </w:p>
    <w:p w:rsidR="003C00AD" w:rsidRPr="001367DB" w:rsidRDefault="003C00AD" w:rsidP="003C00AD">
      <w:pPr>
        <w:pStyle w:val="Default"/>
        <w:jc w:val="both"/>
        <w:rPr>
          <w:rFonts w:ascii="Calibri" w:hAnsi="Calibri"/>
          <w:sz w:val="22"/>
          <w:szCs w:val="22"/>
          <w:lang w:val="en-US"/>
        </w:rPr>
      </w:pPr>
    </w:p>
    <w:p w:rsidR="003C00AD" w:rsidRPr="001367DB" w:rsidRDefault="003C00AD" w:rsidP="003C00AD">
      <w:pPr>
        <w:pStyle w:val="Default"/>
        <w:ind w:left="708"/>
        <w:jc w:val="both"/>
        <w:rPr>
          <w:rFonts w:ascii="Calibri" w:hAnsi="Calibri"/>
          <w:sz w:val="22"/>
          <w:szCs w:val="22"/>
          <w:lang w:val="en-US"/>
        </w:rPr>
      </w:pPr>
      <w:r w:rsidRPr="001367DB">
        <w:rPr>
          <w:rFonts w:ascii="Calibri" w:hAnsi="Calibri"/>
          <w:sz w:val="22"/>
          <w:szCs w:val="22"/>
        </w:rPr>
        <w:t xml:space="preserve">Депонирането на отпадъците се осъществява на определен дневен работен участък, чрез разстилане на тънък слой (0.2-0.3 м) и последващото им уплътняване до достигане на височина на работния слой от 1.8 м, след което се полага промежутъчен изолиращ слой пръст от 0.2 м. </w:t>
      </w:r>
    </w:p>
    <w:p w:rsidR="003C00AD" w:rsidRPr="001367DB" w:rsidRDefault="003C00AD" w:rsidP="003C00AD">
      <w:pPr>
        <w:pStyle w:val="Default"/>
        <w:jc w:val="both"/>
        <w:rPr>
          <w:rFonts w:ascii="Calibri" w:hAnsi="Calibri"/>
          <w:sz w:val="22"/>
          <w:szCs w:val="22"/>
          <w:lang w:val="en-US"/>
        </w:rPr>
      </w:pPr>
    </w:p>
    <w:p w:rsidR="003C00AD" w:rsidRPr="001367DB" w:rsidRDefault="003C00AD" w:rsidP="003C00AD">
      <w:pPr>
        <w:pStyle w:val="Default"/>
        <w:ind w:left="708"/>
        <w:jc w:val="both"/>
        <w:rPr>
          <w:rFonts w:ascii="Calibri" w:hAnsi="Calibri"/>
          <w:sz w:val="22"/>
          <w:szCs w:val="22"/>
          <w:lang w:val="en-US"/>
        </w:rPr>
      </w:pPr>
      <w:r w:rsidRPr="001367DB">
        <w:rPr>
          <w:rFonts w:ascii="Calibri" w:hAnsi="Calibri"/>
          <w:sz w:val="22"/>
          <w:szCs w:val="22"/>
        </w:rPr>
        <w:t>Със Заповед №РД-288/27.09.2010 г. на Кмета на Община Мадан е определен персонала, който извършва конкретни дейности по изпълнението на условията в разрешителното и лицата, отговорни за изпълнението на условията в разрешителното. През 2013 г. са извършени обучения на персонала по безопасност на работа и охрана на труда и технология и начин на депониране на отпадъците.</w:t>
      </w:r>
    </w:p>
    <w:p w:rsidR="003C00AD" w:rsidRPr="001367DB" w:rsidRDefault="003C00AD" w:rsidP="003C00AD">
      <w:pPr>
        <w:pStyle w:val="Default"/>
        <w:jc w:val="both"/>
        <w:rPr>
          <w:rFonts w:ascii="Calibri" w:hAnsi="Calibri"/>
          <w:sz w:val="22"/>
          <w:szCs w:val="22"/>
          <w:lang w:val="en-US"/>
        </w:rPr>
      </w:pPr>
    </w:p>
    <w:p w:rsidR="003C00AD" w:rsidRPr="001367DB" w:rsidRDefault="003C00AD" w:rsidP="003C00AD">
      <w:pPr>
        <w:pStyle w:val="Default"/>
        <w:ind w:firstLine="708"/>
        <w:jc w:val="both"/>
        <w:rPr>
          <w:rFonts w:ascii="Calibri" w:hAnsi="Calibri"/>
          <w:sz w:val="22"/>
          <w:szCs w:val="22"/>
          <w:lang w:val="en-US"/>
        </w:rPr>
      </w:pPr>
      <w:r w:rsidRPr="001367DB">
        <w:rPr>
          <w:rFonts w:ascii="Calibri" w:hAnsi="Calibri"/>
          <w:sz w:val="22"/>
          <w:szCs w:val="22"/>
        </w:rPr>
        <w:t xml:space="preserve">Изготвени са следните инструкции: </w:t>
      </w:r>
    </w:p>
    <w:p w:rsidR="003C00AD" w:rsidRPr="001367DB" w:rsidRDefault="003C00AD" w:rsidP="003C00AD">
      <w:pPr>
        <w:pStyle w:val="Default"/>
        <w:jc w:val="both"/>
        <w:rPr>
          <w:rFonts w:ascii="Calibri" w:hAnsi="Calibri"/>
          <w:sz w:val="22"/>
          <w:szCs w:val="22"/>
          <w:lang w:val="en-US"/>
        </w:rPr>
      </w:pPr>
    </w:p>
    <w:p w:rsidR="003C00AD" w:rsidRPr="001367DB" w:rsidRDefault="003C00AD" w:rsidP="003C00AD">
      <w:pPr>
        <w:numPr>
          <w:ilvl w:val="0"/>
          <w:numId w:val="42"/>
        </w:numPr>
        <w:spacing w:after="0" w:line="240" w:lineRule="auto"/>
        <w:ind w:left="1418" w:hanging="425"/>
        <w:jc w:val="both"/>
        <w:rPr>
          <w:rFonts w:cs="Calibri"/>
        </w:rPr>
      </w:pPr>
      <w:r w:rsidRPr="001367DB">
        <w:rPr>
          <w:rFonts w:cs="Calibri"/>
        </w:rPr>
        <w:t>за експлоатация и поддръжка;</w:t>
      </w:r>
    </w:p>
    <w:p w:rsidR="003C00AD" w:rsidRPr="001367DB" w:rsidRDefault="003C00AD" w:rsidP="003C00AD">
      <w:pPr>
        <w:numPr>
          <w:ilvl w:val="0"/>
          <w:numId w:val="42"/>
        </w:numPr>
        <w:spacing w:after="0" w:line="240" w:lineRule="auto"/>
        <w:ind w:left="1418" w:hanging="425"/>
        <w:jc w:val="both"/>
        <w:rPr>
          <w:rFonts w:cs="Calibri"/>
        </w:rPr>
      </w:pPr>
      <w:r w:rsidRPr="001367DB">
        <w:rPr>
          <w:rFonts w:cs="Calibri"/>
        </w:rPr>
        <w:t>за проверка и  коригиращи действия;</w:t>
      </w:r>
    </w:p>
    <w:p w:rsidR="003C00AD" w:rsidRPr="001367DB" w:rsidRDefault="003C00AD" w:rsidP="003C00AD">
      <w:pPr>
        <w:numPr>
          <w:ilvl w:val="0"/>
          <w:numId w:val="42"/>
        </w:numPr>
        <w:spacing w:after="0" w:line="240" w:lineRule="auto"/>
        <w:ind w:left="1418" w:hanging="425"/>
        <w:jc w:val="both"/>
        <w:rPr>
          <w:rFonts w:cs="Calibri"/>
        </w:rPr>
      </w:pPr>
      <w:r w:rsidRPr="001367DB">
        <w:rPr>
          <w:rFonts w:cs="Calibri"/>
        </w:rPr>
        <w:t>за предотвратяване и контрол на аварийни ситуации.</w:t>
      </w:r>
    </w:p>
    <w:p w:rsidR="003C00AD" w:rsidRPr="001367DB" w:rsidRDefault="003C00AD" w:rsidP="003C00AD">
      <w:pPr>
        <w:pStyle w:val="Default"/>
        <w:jc w:val="both"/>
        <w:rPr>
          <w:rFonts w:ascii="Calibri" w:hAnsi="Calibri"/>
          <w:sz w:val="22"/>
          <w:szCs w:val="22"/>
          <w:lang w:val="en-US"/>
        </w:rPr>
      </w:pPr>
    </w:p>
    <w:p w:rsidR="003C00AD" w:rsidRPr="001367DB" w:rsidRDefault="003C00AD" w:rsidP="003C00AD">
      <w:pPr>
        <w:pStyle w:val="Default"/>
        <w:ind w:left="708"/>
        <w:jc w:val="both"/>
        <w:rPr>
          <w:rFonts w:ascii="Calibri" w:hAnsi="Calibri"/>
          <w:sz w:val="22"/>
          <w:szCs w:val="22"/>
        </w:rPr>
      </w:pPr>
      <w:r w:rsidRPr="001367DB">
        <w:rPr>
          <w:rFonts w:ascii="Calibri" w:hAnsi="Calibri"/>
          <w:sz w:val="22"/>
          <w:szCs w:val="22"/>
        </w:rPr>
        <w:t>Оборудването на депото включва компактор „BOMAG”, модел ВС671RB, 1999 г., 252 kW и общо тегло 32,2 т.</w:t>
      </w:r>
    </w:p>
    <w:p w:rsidR="003C00AD" w:rsidRPr="001367DB" w:rsidRDefault="003C00AD" w:rsidP="003C00AD">
      <w:pPr>
        <w:pStyle w:val="ListParagraph"/>
        <w:spacing w:after="0" w:line="240" w:lineRule="auto"/>
        <w:ind w:left="0"/>
        <w:jc w:val="both"/>
        <w:rPr>
          <w:b/>
          <w:i/>
          <w:lang w:val="en-US"/>
        </w:rPr>
      </w:pPr>
    </w:p>
    <w:p w:rsidR="003C00AD" w:rsidRPr="001367DB" w:rsidRDefault="003C00AD" w:rsidP="003C00AD">
      <w:pPr>
        <w:pStyle w:val="ListParagraph"/>
        <w:spacing w:after="0" w:line="240" w:lineRule="auto"/>
        <w:ind w:left="0" w:firstLine="708"/>
        <w:jc w:val="both"/>
        <w:rPr>
          <w:b/>
          <w:i/>
        </w:rPr>
      </w:pPr>
      <w:r w:rsidRPr="001367DB">
        <w:rPr>
          <w:b/>
          <w:i/>
        </w:rPr>
        <w:t>Разделно събиране на отпадъци от опаковки</w:t>
      </w:r>
    </w:p>
    <w:p w:rsidR="003C00AD" w:rsidRPr="001367DB" w:rsidRDefault="003C00AD" w:rsidP="003C00AD">
      <w:pPr>
        <w:pStyle w:val="ListParagraph"/>
        <w:spacing w:after="0" w:line="240" w:lineRule="auto"/>
        <w:ind w:left="708"/>
        <w:jc w:val="both"/>
      </w:pPr>
      <w:r w:rsidRPr="001367DB">
        <w:t>До 2011 г. общината е имала договор с „Екопак България” АД за разделно събиране на отпадъците от опаковки, койте през 2012 г. е прекратен поради неефективност на работата.</w:t>
      </w:r>
      <w:r w:rsidRPr="001367DB">
        <w:rPr>
          <w:lang w:val="en-US"/>
        </w:rPr>
        <w:t xml:space="preserve"> </w:t>
      </w:r>
      <w:r w:rsidRPr="001367DB">
        <w:t xml:space="preserve">В началото на 2015 г. е cĸлючeн дoгoвop c „Булекопак“ AД. </w:t>
      </w:r>
    </w:p>
    <w:p w:rsidR="003C00AD" w:rsidRPr="001367DB" w:rsidRDefault="003C00AD" w:rsidP="003C00AD">
      <w:pPr>
        <w:pStyle w:val="ListParagraph"/>
        <w:spacing w:after="0" w:line="240" w:lineRule="auto"/>
        <w:ind w:left="0"/>
        <w:jc w:val="both"/>
        <w:rPr>
          <w:lang w:val="en-US"/>
        </w:rPr>
      </w:pPr>
    </w:p>
    <w:p w:rsidR="003C00AD" w:rsidRPr="001367DB" w:rsidRDefault="003C00AD" w:rsidP="003C00AD">
      <w:pPr>
        <w:pStyle w:val="ListParagraph"/>
        <w:spacing w:after="0" w:line="240" w:lineRule="auto"/>
        <w:ind w:left="708"/>
        <w:jc w:val="both"/>
        <w:rPr>
          <w:lang w:val="en-US"/>
        </w:rPr>
      </w:pPr>
      <w:r w:rsidRPr="001367DB">
        <w:t xml:space="preserve">Нoвaтa cиcтeмa зa paздeлнo cмeтocъбиpaнe e въз ocнoвa нa двyĸoнтeйнepeн тип „ иглy”: жълти зa cъбиpaнe нa oпaĸoвĸи oт xapтия, плacтмaca и мeтaл и зeлeни – зa cтъĸлeни oпaĸoвĸи. Moдeлът зa paздeлнo cъбиpaнe вĸлючвa дoбaвянe caмo нa двa ĸoнтeйнepa ĸъм </w:t>
      </w:r>
      <w:r w:rsidRPr="001367DB">
        <w:lastRenderedPageBreak/>
        <w:t>нaличнитe зa битoви oтпaдъци. Toвa yлecнявa гpaждaнитe пpи paздeлянeтo нa oтпaдъцитe, ĸaĸтo и нe зaтpyднявa излишнo пpидвижвaнeтo нa aвтoмoбилитe и пeшexoдцитe пo yлицитe. „Бyлeĸoпaĸ“AД ocигypявa cъбиpaнeтo нa oтпaдъцитe, тяxнoтo извoзвaнe и cлeд ĸoeтo мaтepиaлитe ce copтиpaт нa cпeциaлизиpaнa ceпapиpaщa инcтaлaция и ce пpeдaвaт зa peциĸлиpaнe. Кoнтeйнepитe зa paздeлнo cмeтocъбиpaнe са поставени на 21 мecтa в oбщинaтa  - 18 в град Мадан и 3 в с. Средногорци.</w:t>
      </w:r>
    </w:p>
    <w:p w:rsidR="003C00AD" w:rsidRPr="001367DB" w:rsidRDefault="003C00AD" w:rsidP="003C00AD">
      <w:pPr>
        <w:pStyle w:val="ListParagraph"/>
        <w:spacing w:after="0" w:line="240" w:lineRule="auto"/>
        <w:ind w:left="0"/>
        <w:jc w:val="both"/>
        <w:rPr>
          <w:lang w:val="en-US"/>
        </w:rPr>
      </w:pPr>
    </w:p>
    <w:p w:rsidR="003C00AD" w:rsidRPr="001367DB" w:rsidRDefault="003C00AD" w:rsidP="003C00AD">
      <w:pPr>
        <w:pStyle w:val="ListParagraph"/>
        <w:spacing w:after="0" w:line="240" w:lineRule="auto"/>
        <w:ind w:left="708"/>
        <w:jc w:val="both"/>
        <w:rPr>
          <w:lang w:val="en-US"/>
        </w:rPr>
      </w:pPr>
      <w:r w:rsidRPr="001367DB">
        <w:t>В изпълнение на Закона за управление на отпадъците общинската администрация е изпратила писма до всички търговски обекти, производствени, стопански и административни сгради, за задълженията от 01.01.2013 год. да събират разделно генерираните от дейността им отпадъци от хартия и картон, стъкло, пластмаса и метал и да ги предават на лица, притежаващи съответните разрешителни документи за дейности с отпадъци (разрешение или регистрационен документ), издадени по реда на Закона за управление на отпадъците. В уведомителните писма са посочени фирмите в общината, които притежават необходимите разрешителни, издадени по реда на Закона за управление на отпадъците: „Бай Илия”, „Ровотел стийл”, „Томов Стрейд”, „Родомед груп”. Посочени са санкциите при нарушения и е изискана информацията за предприетите мерки и копия от сключените договори с лица, притежаващи необходимите разрешителни, издадени по реда на Закона за управление на отпадъците.</w:t>
      </w:r>
    </w:p>
    <w:p w:rsidR="003C00AD" w:rsidRPr="001367DB" w:rsidRDefault="003C00AD" w:rsidP="003C00AD">
      <w:pPr>
        <w:pStyle w:val="ListParagraph"/>
        <w:spacing w:after="0" w:line="240" w:lineRule="auto"/>
        <w:ind w:left="0"/>
        <w:jc w:val="both"/>
        <w:rPr>
          <w:lang w:val="en-US"/>
        </w:rPr>
      </w:pPr>
    </w:p>
    <w:p w:rsidR="003C00AD" w:rsidRPr="001367DB" w:rsidRDefault="003C00AD" w:rsidP="003C00AD">
      <w:pPr>
        <w:pStyle w:val="ListParagraph"/>
        <w:spacing w:after="0" w:line="240" w:lineRule="auto"/>
        <w:ind w:left="708"/>
        <w:jc w:val="both"/>
        <w:rPr>
          <w:lang w:val="en-US"/>
        </w:rPr>
      </w:pPr>
      <w:r w:rsidRPr="001367DB">
        <w:t xml:space="preserve">В резултат са представени 75 броя договори, сключени между отговорните лица по чл.33, ал.4 от ЗУО и лица, притежаващи съответните разрешителни документи за дейности с посочените потоци отпадъци. </w:t>
      </w:r>
    </w:p>
    <w:p w:rsidR="003C00AD" w:rsidRPr="001367DB" w:rsidRDefault="003C00AD" w:rsidP="003C00AD">
      <w:pPr>
        <w:pStyle w:val="ListParagraph"/>
        <w:spacing w:after="0" w:line="240" w:lineRule="auto"/>
        <w:ind w:left="0"/>
        <w:jc w:val="both"/>
        <w:rPr>
          <w:lang w:val="en-US"/>
        </w:rPr>
      </w:pPr>
    </w:p>
    <w:p w:rsidR="003C00AD" w:rsidRPr="001367DB" w:rsidRDefault="003C00AD" w:rsidP="003C00AD">
      <w:pPr>
        <w:pStyle w:val="ListParagraph"/>
        <w:spacing w:after="0" w:line="240" w:lineRule="auto"/>
        <w:ind w:left="708"/>
        <w:jc w:val="both"/>
      </w:pPr>
      <w:r w:rsidRPr="001367DB">
        <w:t>В сградата на общинската администрация също е въведена система за разделно събиране на отпадъците. През 2014 г. по сключен договор с „Бай Илия” ЕООД, гр.Смолян са предадени 194 кг. хартия и 22 кг. пластмаса и найлон, разделно събрани в сградата на ОбА.</w:t>
      </w:r>
    </w:p>
    <w:p w:rsidR="003C00AD" w:rsidRPr="001367DB" w:rsidRDefault="003C00AD" w:rsidP="003C00AD">
      <w:pPr>
        <w:pStyle w:val="ListParagraph"/>
        <w:spacing w:after="0" w:line="240" w:lineRule="auto"/>
        <w:ind w:left="708"/>
        <w:jc w:val="both"/>
        <w:rPr>
          <w:lang w:val="en-US"/>
        </w:rPr>
      </w:pPr>
      <w:r w:rsidRPr="001367DB">
        <w:t>Информация по отношение на рециклируемите отпадъци на територията на общината се изготвя ежемесечно.</w:t>
      </w:r>
    </w:p>
    <w:p w:rsidR="003C00AD" w:rsidRPr="001367DB" w:rsidRDefault="003C00AD" w:rsidP="003C00AD">
      <w:pPr>
        <w:pStyle w:val="ListParagraph"/>
        <w:spacing w:after="0" w:line="240" w:lineRule="auto"/>
        <w:ind w:left="0"/>
        <w:jc w:val="both"/>
        <w:rPr>
          <w:lang w:val="en-US"/>
        </w:rPr>
      </w:pPr>
    </w:p>
    <w:p w:rsidR="003C00AD" w:rsidRPr="001367DB" w:rsidRDefault="003C00AD" w:rsidP="003C00AD">
      <w:pPr>
        <w:pStyle w:val="ListParagraph"/>
        <w:spacing w:after="0" w:line="240" w:lineRule="auto"/>
        <w:ind w:left="0" w:firstLine="708"/>
        <w:jc w:val="both"/>
      </w:pPr>
      <w:r w:rsidRPr="001367DB">
        <w:t>Няма отчетени разделно събрани зелени отпадъци за периода 2012-2014 г.</w:t>
      </w:r>
    </w:p>
    <w:p w:rsidR="003C00AD" w:rsidRPr="001367DB" w:rsidRDefault="003C00AD" w:rsidP="003C00AD">
      <w:pPr>
        <w:pStyle w:val="ListParagraph"/>
        <w:spacing w:after="0" w:line="240" w:lineRule="auto"/>
        <w:ind w:left="0"/>
        <w:jc w:val="both"/>
        <w:rPr>
          <w:b/>
          <w:i/>
          <w:lang w:val="en-US"/>
        </w:rPr>
      </w:pPr>
    </w:p>
    <w:p w:rsidR="003C00AD" w:rsidRPr="001367DB" w:rsidRDefault="003C00AD" w:rsidP="003C00AD">
      <w:pPr>
        <w:pStyle w:val="ListParagraph"/>
        <w:spacing w:after="0" w:line="240" w:lineRule="auto"/>
        <w:ind w:left="0" w:firstLine="708"/>
        <w:jc w:val="both"/>
        <w:rPr>
          <w:b/>
          <w:i/>
        </w:rPr>
      </w:pPr>
      <w:r w:rsidRPr="001367DB">
        <w:rPr>
          <w:b/>
          <w:i/>
        </w:rPr>
        <w:t xml:space="preserve">Строителни отпадъци </w:t>
      </w:r>
    </w:p>
    <w:p w:rsidR="003C00AD" w:rsidRPr="001367DB" w:rsidRDefault="003C00AD" w:rsidP="003C00AD">
      <w:pPr>
        <w:pStyle w:val="Default"/>
        <w:ind w:left="708" w:right="11"/>
        <w:jc w:val="both"/>
        <w:rPr>
          <w:rFonts w:ascii="Calibri" w:hAnsi="Calibri"/>
          <w:sz w:val="22"/>
          <w:szCs w:val="22"/>
          <w:lang w:val="en-US"/>
        </w:rPr>
      </w:pPr>
      <w:r w:rsidRPr="001367DB">
        <w:rPr>
          <w:rFonts w:ascii="Calibri" w:hAnsi="Calibri"/>
          <w:sz w:val="22"/>
          <w:szCs w:val="22"/>
        </w:rPr>
        <w:t>В община Мадан се генерират строителни отпадъци при ремонти и изграждане на нови сгради, благоустрояване, свързано с ремонти на улици и подземни инфраструктурни системи на канализационни и съобщителни системи и други. Тези отпадъци заедно с инертните компоненти от бетон, тухли, гипсови и варови мазилки, подова и облицовъчна керамика съдържат и изолационни материали, полимерни и хидроизолациионни материали и други. В изпълнение на заповед 381/28.09.2004 на МОСВ общинската администрация на гр. Мадан е определила площадка за тяхното събиране. Определената площадка се намира над депото за битови отпадъци по пътя за махала Кърмаджийска и е с капацитет 70 000 куб.м. Все още не са приложени техники за тяхното третиране и оползотворяване.</w:t>
      </w:r>
    </w:p>
    <w:p w:rsidR="003C00AD" w:rsidRPr="001367DB" w:rsidRDefault="003C00AD" w:rsidP="003C00AD">
      <w:pPr>
        <w:pStyle w:val="Default"/>
        <w:ind w:right="11"/>
        <w:jc w:val="both"/>
        <w:rPr>
          <w:rFonts w:ascii="Calibri" w:hAnsi="Calibri"/>
          <w:sz w:val="22"/>
          <w:szCs w:val="22"/>
          <w:lang w:val="en-US"/>
        </w:rPr>
      </w:pPr>
    </w:p>
    <w:p w:rsidR="003C00AD" w:rsidRPr="001367DB" w:rsidRDefault="003C00AD" w:rsidP="003C00AD">
      <w:pPr>
        <w:pStyle w:val="Default"/>
        <w:ind w:left="708" w:right="11"/>
        <w:jc w:val="both"/>
        <w:rPr>
          <w:rFonts w:ascii="Calibri" w:hAnsi="Calibri"/>
          <w:sz w:val="22"/>
          <w:szCs w:val="22"/>
          <w:lang w:val="en-US"/>
        </w:rPr>
      </w:pPr>
      <w:r w:rsidRPr="001367DB">
        <w:rPr>
          <w:rFonts w:ascii="Calibri" w:hAnsi="Calibri"/>
          <w:sz w:val="22"/>
          <w:szCs w:val="22"/>
        </w:rPr>
        <w:t>Доколкото отредената площадка представлява нарушен терен от минно-добивната промишленост, то с депонираните инертни отпадъците се постига възстановяване на релефа. Малка част от строителните отпадъци се депонира и на депото, където служи за запръстяване и уплътняване.</w:t>
      </w:r>
    </w:p>
    <w:p w:rsidR="003C00AD" w:rsidRPr="001367DB" w:rsidRDefault="003C00AD" w:rsidP="003C00AD">
      <w:pPr>
        <w:pStyle w:val="Default"/>
        <w:ind w:right="11"/>
        <w:jc w:val="both"/>
        <w:rPr>
          <w:rFonts w:ascii="Calibri" w:hAnsi="Calibri"/>
          <w:sz w:val="22"/>
          <w:szCs w:val="22"/>
          <w:lang w:val="en-US"/>
        </w:rPr>
      </w:pPr>
    </w:p>
    <w:p w:rsidR="003C00AD" w:rsidRPr="001367DB" w:rsidRDefault="003C00AD" w:rsidP="003C00AD">
      <w:pPr>
        <w:pStyle w:val="Default"/>
        <w:ind w:left="708" w:right="11"/>
        <w:jc w:val="both"/>
        <w:rPr>
          <w:rFonts w:ascii="Calibri" w:hAnsi="Calibri"/>
          <w:sz w:val="22"/>
          <w:szCs w:val="22"/>
          <w:lang w:val="en-US"/>
        </w:rPr>
      </w:pPr>
      <w:r w:rsidRPr="001367DB">
        <w:rPr>
          <w:rFonts w:ascii="Calibri" w:hAnsi="Calibri"/>
          <w:sz w:val="22"/>
          <w:szCs w:val="22"/>
        </w:rPr>
        <w:t xml:space="preserve">РИОСВ Смолян е издал Разрешително за третиране на строителни отпадъци на „Ростер”ООД гр.Смолян, в сила и на територията на община Мадан. Фирмата притежава мобилна роторна трошачка, с която се извършва предварително третиране на строителни </w:t>
      </w:r>
      <w:r w:rsidRPr="001367DB">
        <w:rPr>
          <w:rFonts w:ascii="Calibri" w:hAnsi="Calibri"/>
          <w:sz w:val="22"/>
          <w:szCs w:val="22"/>
        </w:rPr>
        <w:lastRenderedPageBreak/>
        <w:t>отпадъци от разрушаване на сгради. При дейността се отделят металните отпадъци, а получената раздробена фракция се ползва за насипи и пълнежи. Това разкрива възможности пред община Мадан за алтернативен начин на третиране на отпадъците от строителство и разрушаване на сгради по времето когато трошачката на тази фирма извършва дейности на територия на общината.</w:t>
      </w:r>
    </w:p>
    <w:p w:rsidR="003C00AD" w:rsidRPr="001367DB" w:rsidRDefault="003C00AD" w:rsidP="003C00AD">
      <w:pPr>
        <w:pStyle w:val="Default"/>
        <w:ind w:right="11"/>
        <w:jc w:val="both"/>
        <w:rPr>
          <w:rFonts w:ascii="Calibri" w:hAnsi="Calibri"/>
          <w:sz w:val="22"/>
          <w:szCs w:val="22"/>
          <w:lang w:val="en-US"/>
        </w:rPr>
      </w:pPr>
    </w:p>
    <w:p w:rsidR="003C00AD" w:rsidRPr="001367DB" w:rsidRDefault="003C00AD" w:rsidP="003C00AD">
      <w:pPr>
        <w:pStyle w:val="Default"/>
        <w:ind w:left="708" w:right="11"/>
        <w:jc w:val="both"/>
        <w:rPr>
          <w:rFonts w:ascii="Calibri" w:hAnsi="Calibri"/>
          <w:sz w:val="22"/>
          <w:szCs w:val="22"/>
          <w:lang w:val="en-US"/>
        </w:rPr>
      </w:pPr>
      <w:r w:rsidRPr="001367DB">
        <w:rPr>
          <w:rFonts w:ascii="Calibri" w:hAnsi="Calibri"/>
          <w:sz w:val="22"/>
          <w:szCs w:val="22"/>
        </w:rPr>
        <w:t>Количествата депонирани строителни отпадъци в общината в периода 2011-2014 г. са дадени в следната таблица:</w:t>
      </w:r>
    </w:p>
    <w:p w:rsidR="003C00AD" w:rsidRPr="001367DB" w:rsidRDefault="003C00AD" w:rsidP="003C00AD">
      <w:pPr>
        <w:pStyle w:val="Default"/>
        <w:ind w:right="11"/>
        <w:jc w:val="both"/>
        <w:rPr>
          <w:rFonts w:ascii="Calibri" w:hAnsi="Calibri"/>
          <w:sz w:val="22"/>
          <w:szCs w:val="22"/>
          <w:lang w:val="en-US"/>
        </w:rPr>
      </w:pPr>
    </w:p>
    <w:p w:rsidR="003C00AD" w:rsidRPr="001367DB" w:rsidRDefault="003C00AD" w:rsidP="003C00AD">
      <w:pPr>
        <w:pStyle w:val="ab"/>
        <w:keepNext/>
        <w:spacing w:after="0"/>
        <w:ind w:firstLine="708"/>
        <w:rPr>
          <w:color w:val="auto"/>
          <w:sz w:val="22"/>
          <w:szCs w:val="22"/>
          <w:lang w:val="bg-BG"/>
        </w:rPr>
      </w:pPr>
      <w:bookmarkStart w:id="23" w:name="_Toc438227099"/>
      <w:r w:rsidRPr="001367DB">
        <w:rPr>
          <w:color w:val="auto"/>
          <w:sz w:val="22"/>
          <w:szCs w:val="22"/>
          <w:lang w:val="bg-BG"/>
        </w:rPr>
        <w:t xml:space="preserve">Таблица </w:t>
      </w:r>
      <w:r w:rsidRPr="001367DB">
        <w:rPr>
          <w:color w:val="auto"/>
          <w:sz w:val="22"/>
          <w:szCs w:val="22"/>
          <w:lang w:val="bg-BG"/>
        </w:rPr>
        <w:fldChar w:fldCharType="begin"/>
      </w:r>
      <w:r w:rsidRPr="001367DB">
        <w:rPr>
          <w:color w:val="auto"/>
          <w:sz w:val="22"/>
          <w:szCs w:val="22"/>
          <w:lang w:val="bg-BG"/>
        </w:rPr>
        <w:instrText xml:space="preserve"> SEQ таблица \* ARABIC </w:instrText>
      </w:r>
      <w:r w:rsidRPr="001367DB">
        <w:rPr>
          <w:color w:val="auto"/>
          <w:sz w:val="22"/>
          <w:szCs w:val="22"/>
          <w:lang w:val="bg-BG"/>
        </w:rPr>
        <w:fldChar w:fldCharType="separate"/>
      </w:r>
      <w:r>
        <w:rPr>
          <w:noProof/>
          <w:color w:val="auto"/>
          <w:sz w:val="22"/>
          <w:szCs w:val="22"/>
          <w:lang w:val="bg-BG"/>
        </w:rPr>
        <w:t>7</w:t>
      </w:r>
      <w:r w:rsidRPr="001367DB">
        <w:rPr>
          <w:color w:val="auto"/>
          <w:sz w:val="22"/>
          <w:szCs w:val="22"/>
          <w:lang w:val="bg-BG"/>
        </w:rPr>
        <w:fldChar w:fldCharType="end"/>
      </w:r>
      <w:r w:rsidRPr="001367DB">
        <w:rPr>
          <w:color w:val="auto"/>
          <w:sz w:val="22"/>
          <w:szCs w:val="22"/>
          <w:lang w:val="bg-BG"/>
        </w:rPr>
        <w:t xml:space="preserve"> Количества строителни отпадъци</w:t>
      </w:r>
      <w:bookmarkEnd w:id="23"/>
    </w:p>
    <w:tbl>
      <w:tblPr>
        <w:tblW w:w="0" w:type="auto"/>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402"/>
        <w:gridCol w:w="1134"/>
        <w:gridCol w:w="1134"/>
        <w:gridCol w:w="1418"/>
        <w:gridCol w:w="1383"/>
      </w:tblGrid>
      <w:tr w:rsidR="003C00AD" w:rsidRPr="001367DB" w:rsidTr="006863EA">
        <w:tc>
          <w:tcPr>
            <w:tcW w:w="3402" w:type="dxa"/>
            <w:shd w:val="clear" w:color="auto" w:fill="D6E3BC"/>
          </w:tcPr>
          <w:p w:rsidR="003C00AD" w:rsidRPr="001367DB" w:rsidRDefault="003C00AD" w:rsidP="006863EA">
            <w:pPr>
              <w:pStyle w:val="Default"/>
              <w:ind w:right="635"/>
              <w:jc w:val="both"/>
              <w:rPr>
                <w:rFonts w:ascii="Calibri" w:hAnsi="Calibri"/>
                <w:b/>
                <w:sz w:val="20"/>
                <w:szCs w:val="20"/>
              </w:rPr>
            </w:pPr>
          </w:p>
        </w:tc>
        <w:tc>
          <w:tcPr>
            <w:tcW w:w="1134" w:type="dxa"/>
            <w:shd w:val="clear" w:color="auto" w:fill="D6E3BC"/>
          </w:tcPr>
          <w:p w:rsidR="003C00AD" w:rsidRPr="001367DB" w:rsidRDefault="003C00AD" w:rsidP="006863EA">
            <w:pPr>
              <w:pStyle w:val="Default"/>
              <w:ind w:right="-108"/>
              <w:jc w:val="center"/>
              <w:rPr>
                <w:rFonts w:ascii="Calibri" w:hAnsi="Calibri"/>
                <w:b/>
                <w:sz w:val="20"/>
                <w:szCs w:val="20"/>
              </w:rPr>
            </w:pPr>
            <w:r w:rsidRPr="001367DB">
              <w:rPr>
                <w:rFonts w:ascii="Calibri" w:hAnsi="Calibri"/>
                <w:b/>
                <w:sz w:val="20"/>
                <w:szCs w:val="20"/>
              </w:rPr>
              <w:t>2011</w:t>
            </w:r>
          </w:p>
        </w:tc>
        <w:tc>
          <w:tcPr>
            <w:tcW w:w="1134" w:type="dxa"/>
            <w:shd w:val="clear" w:color="auto" w:fill="D6E3BC"/>
          </w:tcPr>
          <w:p w:rsidR="003C00AD" w:rsidRPr="001367DB" w:rsidRDefault="003C00AD" w:rsidP="006863EA">
            <w:pPr>
              <w:pStyle w:val="Default"/>
              <w:ind w:right="-60"/>
              <w:jc w:val="center"/>
              <w:rPr>
                <w:rFonts w:ascii="Calibri" w:hAnsi="Calibri"/>
                <w:b/>
                <w:sz w:val="20"/>
                <w:szCs w:val="20"/>
              </w:rPr>
            </w:pPr>
            <w:r w:rsidRPr="001367DB">
              <w:rPr>
                <w:rFonts w:ascii="Calibri" w:hAnsi="Calibri"/>
                <w:b/>
                <w:sz w:val="20"/>
                <w:szCs w:val="20"/>
              </w:rPr>
              <w:t>2012</w:t>
            </w:r>
          </w:p>
        </w:tc>
        <w:tc>
          <w:tcPr>
            <w:tcW w:w="1418" w:type="dxa"/>
            <w:shd w:val="clear" w:color="auto" w:fill="D6E3BC"/>
          </w:tcPr>
          <w:p w:rsidR="003C00AD" w:rsidRPr="001367DB" w:rsidRDefault="003C00AD" w:rsidP="006863EA">
            <w:pPr>
              <w:pStyle w:val="Default"/>
              <w:ind w:right="635"/>
              <w:jc w:val="center"/>
              <w:rPr>
                <w:rFonts w:ascii="Calibri" w:hAnsi="Calibri"/>
                <w:b/>
                <w:sz w:val="20"/>
                <w:szCs w:val="20"/>
              </w:rPr>
            </w:pPr>
            <w:r w:rsidRPr="001367DB">
              <w:rPr>
                <w:rFonts w:ascii="Calibri" w:hAnsi="Calibri"/>
                <w:b/>
                <w:sz w:val="20"/>
                <w:szCs w:val="20"/>
              </w:rPr>
              <w:t>2013</w:t>
            </w:r>
          </w:p>
        </w:tc>
        <w:tc>
          <w:tcPr>
            <w:tcW w:w="1383" w:type="dxa"/>
            <w:shd w:val="clear" w:color="auto" w:fill="D6E3BC"/>
          </w:tcPr>
          <w:p w:rsidR="003C00AD" w:rsidRPr="001367DB" w:rsidRDefault="003C00AD" w:rsidP="006863EA">
            <w:pPr>
              <w:pStyle w:val="Default"/>
              <w:ind w:right="635"/>
              <w:jc w:val="center"/>
              <w:rPr>
                <w:rFonts w:ascii="Calibri" w:hAnsi="Calibri"/>
                <w:b/>
                <w:sz w:val="20"/>
                <w:szCs w:val="20"/>
              </w:rPr>
            </w:pPr>
            <w:r w:rsidRPr="001367DB">
              <w:rPr>
                <w:rFonts w:ascii="Calibri" w:hAnsi="Calibri"/>
                <w:b/>
                <w:sz w:val="20"/>
                <w:szCs w:val="20"/>
              </w:rPr>
              <w:t>2014</w:t>
            </w:r>
          </w:p>
        </w:tc>
      </w:tr>
      <w:tr w:rsidR="003C00AD" w:rsidRPr="001367DB" w:rsidTr="006863EA">
        <w:trPr>
          <w:trHeight w:val="379"/>
        </w:trPr>
        <w:tc>
          <w:tcPr>
            <w:tcW w:w="3402" w:type="dxa"/>
            <w:shd w:val="clear" w:color="auto" w:fill="auto"/>
          </w:tcPr>
          <w:p w:rsidR="003C00AD" w:rsidRPr="001367DB" w:rsidRDefault="003C00AD" w:rsidP="006863EA">
            <w:pPr>
              <w:pStyle w:val="Default"/>
              <w:ind w:right="635"/>
              <w:jc w:val="both"/>
              <w:rPr>
                <w:rFonts w:ascii="Calibri" w:hAnsi="Calibri"/>
                <w:sz w:val="20"/>
                <w:szCs w:val="20"/>
              </w:rPr>
            </w:pPr>
            <w:r w:rsidRPr="001367DB">
              <w:rPr>
                <w:rFonts w:ascii="Calibri" w:hAnsi="Calibri"/>
                <w:sz w:val="20"/>
                <w:szCs w:val="20"/>
              </w:rPr>
              <w:t>Строителни отпадъци, куб. метри</w:t>
            </w:r>
          </w:p>
        </w:tc>
        <w:tc>
          <w:tcPr>
            <w:tcW w:w="1134" w:type="dxa"/>
            <w:shd w:val="clear" w:color="auto" w:fill="auto"/>
          </w:tcPr>
          <w:p w:rsidR="003C00AD" w:rsidRPr="001367DB" w:rsidRDefault="003C00AD" w:rsidP="006863EA">
            <w:pPr>
              <w:pStyle w:val="Default"/>
              <w:ind w:right="-108"/>
              <w:jc w:val="center"/>
              <w:rPr>
                <w:rFonts w:ascii="Calibri" w:hAnsi="Calibri"/>
                <w:sz w:val="20"/>
                <w:szCs w:val="20"/>
              </w:rPr>
            </w:pPr>
            <w:r w:rsidRPr="001367DB">
              <w:rPr>
                <w:rFonts w:ascii="Calibri" w:hAnsi="Calibri"/>
                <w:sz w:val="20"/>
                <w:szCs w:val="20"/>
              </w:rPr>
              <w:t>110</w:t>
            </w:r>
          </w:p>
        </w:tc>
        <w:tc>
          <w:tcPr>
            <w:tcW w:w="1134" w:type="dxa"/>
            <w:shd w:val="clear" w:color="auto" w:fill="auto"/>
          </w:tcPr>
          <w:p w:rsidR="003C00AD" w:rsidRPr="001367DB" w:rsidRDefault="003C00AD" w:rsidP="006863EA">
            <w:pPr>
              <w:pStyle w:val="Default"/>
              <w:ind w:right="-60"/>
              <w:jc w:val="center"/>
              <w:rPr>
                <w:rFonts w:ascii="Calibri" w:hAnsi="Calibri"/>
                <w:sz w:val="20"/>
                <w:szCs w:val="20"/>
              </w:rPr>
            </w:pPr>
            <w:r w:rsidRPr="001367DB">
              <w:rPr>
                <w:rFonts w:ascii="Calibri" w:hAnsi="Calibri"/>
                <w:sz w:val="20"/>
                <w:szCs w:val="20"/>
              </w:rPr>
              <w:t>131</w:t>
            </w:r>
          </w:p>
        </w:tc>
        <w:tc>
          <w:tcPr>
            <w:tcW w:w="1418" w:type="dxa"/>
            <w:shd w:val="clear" w:color="auto" w:fill="auto"/>
          </w:tcPr>
          <w:p w:rsidR="003C00AD" w:rsidRPr="001367DB" w:rsidRDefault="003C00AD" w:rsidP="006863EA">
            <w:pPr>
              <w:pStyle w:val="Default"/>
              <w:ind w:right="635"/>
              <w:jc w:val="center"/>
              <w:rPr>
                <w:rFonts w:ascii="Calibri" w:hAnsi="Calibri"/>
                <w:sz w:val="20"/>
                <w:szCs w:val="20"/>
              </w:rPr>
            </w:pPr>
            <w:r w:rsidRPr="001367DB">
              <w:rPr>
                <w:rFonts w:ascii="Calibri" w:hAnsi="Calibri"/>
                <w:sz w:val="20"/>
                <w:szCs w:val="20"/>
              </w:rPr>
              <w:t>63</w:t>
            </w:r>
          </w:p>
        </w:tc>
        <w:tc>
          <w:tcPr>
            <w:tcW w:w="1383" w:type="dxa"/>
            <w:shd w:val="clear" w:color="auto" w:fill="auto"/>
          </w:tcPr>
          <w:p w:rsidR="003C00AD" w:rsidRPr="001367DB" w:rsidRDefault="003C00AD" w:rsidP="006863EA">
            <w:pPr>
              <w:pStyle w:val="Default"/>
              <w:ind w:right="635"/>
              <w:jc w:val="center"/>
              <w:rPr>
                <w:rFonts w:ascii="Calibri" w:hAnsi="Calibri"/>
                <w:sz w:val="20"/>
                <w:szCs w:val="20"/>
              </w:rPr>
            </w:pPr>
            <w:r w:rsidRPr="001367DB">
              <w:rPr>
                <w:rFonts w:ascii="Calibri" w:hAnsi="Calibri"/>
                <w:sz w:val="20"/>
                <w:szCs w:val="20"/>
              </w:rPr>
              <w:t>356</w:t>
            </w:r>
          </w:p>
        </w:tc>
      </w:tr>
    </w:tbl>
    <w:p w:rsidR="003C00AD" w:rsidRPr="001367DB" w:rsidRDefault="003C00AD" w:rsidP="003C00AD">
      <w:pPr>
        <w:spacing w:after="0" w:line="240" w:lineRule="auto"/>
        <w:rPr>
          <w:b/>
          <w:i/>
        </w:rPr>
      </w:pPr>
    </w:p>
    <w:p w:rsidR="003C00AD" w:rsidRPr="001367DB" w:rsidRDefault="003C00AD" w:rsidP="003C00AD">
      <w:pPr>
        <w:spacing w:after="0" w:line="240" w:lineRule="auto"/>
        <w:ind w:firstLine="708"/>
        <w:rPr>
          <w:b/>
          <w:i/>
        </w:rPr>
      </w:pPr>
      <w:r w:rsidRPr="001367DB">
        <w:rPr>
          <w:b/>
          <w:i/>
        </w:rPr>
        <w:t>Утайки от ПСОВ</w:t>
      </w:r>
    </w:p>
    <w:p w:rsidR="003C00AD" w:rsidRPr="001367DB" w:rsidRDefault="003C00AD" w:rsidP="003C00AD">
      <w:pPr>
        <w:pStyle w:val="BodyText9"/>
        <w:shd w:val="clear" w:color="auto" w:fill="auto"/>
        <w:spacing w:line="240" w:lineRule="auto"/>
        <w:ind w:left="708" w:right="20" w:firstLine="0"/>
        <w:jc w:val="both"/>
        <w:rPr>
          <w:rFonts w:ascii="Calibri" w:hAnsi="Calibri" w:cs="Calibri"/>
          <w:szCs w:val="22"/>
          <w:lang w:val="en-US"/>
        </w:rPr>
      </w:pPr>
      <w:r w:rsidRPr="001367DB">
        <w:rPr>
          <w:rFonts w:ascii="Calibri" w:hAnsi="Calibri" w:cs="Calibri"/>
          <w:szCs w:val="22"/>
        </w:rPr>
        <w:t>Към настоящия момент утайките от ПСОВ Мадан се депонират на РД Мадан. ВиК има разработена Програма за управление на утайките от ПСОВ Мадан.</w:t>
      </w:r>
    </w:p>
    <w:p w:rsidR="003C00AD" w:rsidRPr="001367DB" w:rsidRDefault="003C00AD" w:rsidP="003C00AD">
      <w:pPr>
        <w:pStyle w:val="BodyText9"/>
        <w:shd w:val="clear" w:color="auto" w:fill="auto"/>
        <w:spacing w:line="240" w:lineRule="auto"/>
        <w:ind w:right="20" w:firstLine="0"/>
        <w:jc w:val="both"/>
        <w:rPr>
          <w:rFonts w:ascii="Calibri" w:hAnsi="Calibri" w:cs="Calibri"/>
          <w:szCs w:val="22"/>
          <w:lang w:val="en-US"/>
        </w:rPr>
      </w:pPr>
    </w:p>
    <w:p w:rsidR="003C00AD" w:rsidRPr="001367DB" w:rsidRDefault="003C00AD" w:rsidP="003C00AD">
      <w:pPr>
        <w:autoSpaceDE w:val="0"/>
        <w:autoSpaceDN w:val="0"/>
        <w:adjustRightInd w:val="0"/>
        <w:spacing w:after="0" w:line="240" w:lineRule="auto"/>
        <w:ind w:left="708"/>
        <w:jc w:val="both"/>
        <w:rPr>
          <w:rFonts w:cs="Calibri"/>
          <w:lang w:val="en-US"/>
        </w:rPr>
      </w:pPr>
      <w:r w:rsidRPr="001367DB">
        <w:rPr>
          <w:rFonts w:cs="Calibri"/>
        </w:rPr>
        <w:t>Не са констатирани утайки с качества на опасен характер. В случай на аварийни ситуации утайките, които имат опасен характер, код 19 08 10*, се съхраняват в закрит склад върху твърда основа в района на ПСОВ Мадан.</w:t>
      </w:r>
    </w:p>
    <w:p w:rsidR="003C00AD" w:rsidRPr="001367DB" w:rsidRDefault="003C00AD" w:rsidP="003C00AD">
      <w:pPr>
        <w:autoSpaceDE w:val="0"/>
        <w:autoSpaceDN w:val="0"/>
        <w:adjustRightInd w:val="0"/>
        <w:spacing w:after="0" w:line="240" w:lineRule="auto"/>
        <w:jc w:val="both"/>
        <w:rPr>
          <w:rFonts w:cs="Calibri"/>
          <w:lang w:val="en-US"/>
        </w:rPr>
      </w:pPr>
    </w:p>
    <w:p w:rsidR="003C00AD" w:rsidRPr="001367DB" w:rsidRDefault="003C00AD" w:rsidP="003C00AD">
      <w:pPr>
        <w:autoSpaceDE w:val="0"/>
        <w:autoSpaceDN w:val="0"/>
        <w:adjustRightInd w:val="0"/>
        <w:spacing w:after="0" w:line="240" w:lineRule="auto"/>
        <w:ind w:left="708"/>
        <w:jc w:val="both"/>
        <w:rPr>
          <w:rFonts w:cs="Calibri"/>
          <w:lang w:val="en-US"/>
        </w:rPr>
      </w:pPr>
      <w:r w:rsidRPr="001367DB">
        <w:rPr>
          <w:rFonts w:cs="Calibri"/>
        </w:rPr>
        <w:t xml:space="preserve">Поради липсата на осушителни полета на пречиствателните станции, утайките не отговарят на изискванията за използване в земеделието. Количеството депонирани утайки от ПСОВ Мадан за периода 2012-2014 г. са представени в следващата таблица. По информация на ВиК и РИОСВ Смолян преди депониране утайките се третират предварително с флокулант. </w:t>
      </w:r>
    </w:p>
    <w:p w:rsidR="003C00AD" w:rsidRPr="001367DB" w:rsidRDefault="003C00AD" w:rsidP="003C00AD">
      <w:pPr>
        <w:autoSpaceDE w:val="0"/>
        <w:autoSpaceDN w:val="0"/>
        <w:adjustRightInd w:val="0"/>
        <w:spacing w:after="0" w:line="240" w:lineRule="auto"/>
        <w:jc w:val="both"/>
        <w:rPr>
          <w:rFonts w:cs="Calibri"/>
          <w:lang w:val="en-US"/>
        </w:rPr>
      </w:pPr>
    </w:p>
    <w:p w:rsidR="003C00AD" w:rsidRPr="001367DB" w:rsidRDefault="003C00AD" w:rsidP="003C00AD">
      <w:pPr>
        <w:pStyle w:val="ab"/>
        <w:keepNext/>
        <w:spacing w:after="0"/>
        <w:ind w:firstLine="708"/>
        <w:rPr>
          <w:color w:val="auto"/>
          <w:sz w:val="22"/>
          <w:szCs w:val="22"/>
          <w:lang w:val="bg-BG"/>
        </w:rPr>
      </w:pPr>
      <w:bookmarkStart w:id="24" w:name="_Toc438227100"/>
      <w:r w:rsidRPr="001367DB">
        <w:rPr>
          <w:color w:val="auto"/>
          <w:sz w:val="22"/>
          <w:szCs w:val="22"/>
          <w:lang w:val="bg-BG"/>
        </w:rPr>
        <w:t xml:space="preserve">Таблица </w:t>
      </w:r>
      <w:r w:rsidRPr="001367DB">
        <w:rPr>
          <w:color w:val="auto"/>
          <w:sz w:val="22"/>
          <w:szCs w:val="22"/>
          <w:lang w:val="bg-BG"/>
        </w:rPr>
        <w:fldChar w:fldCharType="begin"/>
      </w:r>
      <w:r w:rsidRPr="001367DB">
        <w:rPr>
          <w:color w:val="auto"/>
          <w:sz w:val="22"/>
          <w:szCs w:val="22"/>
          <w:lang w:val="bg-BG"/>
        </w:rPr>
        <w:instrText xml:space="preserve"> SEQ таблица \* ARABIC </w:instrText>
      </w:r>
      <w:r w:rsidRPr="001367DB">
        <w:rPr>
          <w:color w:val="auto"/>
          <w:sz w:val="22"/>
          <w:szCs w:val="22"/>
          <w:lang w:val="bg-BG"/>
        </w:rPr>
        <w:fldChar w:fldCharType="separate"/>
      </w:r>
      <w:r>
        <w:rPr>
          <w:noProof/>
          <w:color w:val="auto"/>
          <w:sz w:val="22"/>
          <w:szCs w:val="22"/>
          <w:lang w:val="bg-BG"/>
        </w:rPr>
        <w:t>8</w:t>
      </w:r>
      <w:r w:rsidRPr="001367DB">
        <w:rPr>
          <w:color w:val="auto"/>
          <w:sz w:val="22"/>
          <w:szCs w:val="22"/>
          <w:lang w:val="bg-BG"/>
        </w:rPr>
        <w:fldChar w:fldCharType="end"/>
      </w:r>
      <w:r w:rsidRPr="001367DB">
        <w:rPr>
          <w:color w:val="auto"/>
          <w:sz w:val="22"/>
          <w:szCs w:val="22"/>
          <w:lang w:val="bg-BG"/>
        </w:rPr>
        <w:t xml:space="preserve"> Депонирани утайки от ПСОВ на регионалното депо, 2012-2014 г., в тонове</w:t>
      </w:r>
      <w:bookmarkEnd w:id="24"/>
    </w:p>
    <w:tbl>
      <w:tblPr>
        <w:tblW w:w="4589" w:type="pct"/>
        <w:tblInd w:w="7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3552"/>
        <w:gridCol w:w="1724"/>
        <w:gridCol w:w="1723"/>
        <w:gridCol w:w="1722"/>
      </w:tblGrid>
      <w:tr w:rsidR="003C00AD" w:rsidRPr="001367DB" w:rsidTr="006863EA">
        <w:trPr>
          <w:trHeight w:val="300"/>
        </w:trPr>
        <w:tc>
          <w:tcPr>
            <w:tcW w:w="2036" w:type="pct"/>
            <w:shd w:val="clear" w:color="auto" w:fill="D6E3BC"/>
            <w:noWrap/>
            <w:vAlign w:val="bottom"/>
          </w:tcPr>
          <w:p w:rsidR="003C00AD" w:rsidRPr="001367DB" w:rsidRDefault="003C00AD" w:rsidP="006863EA">
            <w:pPr>
              <w:spacing w:after="0" w:line="240" w:lineRule="auto"/>
              <w:rPr>
                <w:rFonts w:eastAsia="Times New Roman"/>
                <w:b/>
                <w:color w:val="000000"/>
                <w:sz w:val="20"/>
                <w:szCs w:val="20"/>
              </w:rPr>
            </w:pPr>
          </w:p>
        </w:tc>
        <w:tc>
          <w:tcPr>
            <w:tcW w:w="988" w:type="pct"/>
            <w:shd w:val="clear" w:color="auto" w:fill="D6E3BC"/>
            <w:noWrap/>
            <w:vAlign w:val="bottom"/>
          </w:tcPr>
          <w:p w:rsidR="003C00AD" w:rsidRPr="001367DB" w:rsidRDefault="003C00AD" w:rsidP="006863EA">
            <w:pPr>
              <w:spacing w:after="0" w:line="240" w:lineRule="auto"/>
              <w:jc w:val="right"/>
              <w:rPr>
                <w:rFonts w:eastAsia="Times New Roman"/>
                <w:b/>
                <w:color w:val="000000"/>
                <w:sz w:val="20"/>
                <w:szCs w:val="20"/>
              </w:rPr>
            </w:pPr>
            <w:r w:rsidRPr="001367DB">
              <w:rPr>
                <w:rFonts w:eastAsia="Times New Roman"/>
                <w:b/>
                <w:color w:val="000000"/>
                <w:sz w:val="20"/>
                <w:szCs w:val="20"/>
              </w:rPr>
              <w:t>2012</w:t>
            </w:r>
          </w:p>
        </w:tc>
        <w:tc>
          <w:tcPr>
            <w:tcW w:w="988" w:type="pct"/>
            <w:shd w:val="clear" w:color="auto" w:fill="D6E3BC"/>
            <w:noWrap/>
            <w:vAlign w:val="bottom"/>
          </w:tcPr>
          <w:p w:rsidR="003C00AD" w:rsidRPr="001367DB" w:rsidRDefault="003C00AD" w:rsidP="006863EA">
            <w:pPr>
              <w:spacing w:after="0" w:line="240" w:lineRule="auto"/>
              <w:jc w:val="right"/>
              <w:rPr>
                <w:rFonts w:eastAsia="Times New Roman"/>
                <w:b/>
                <w:color w:val="000000"/>
                <w:sz w:val="20"/>
                <w:szCs w:val="20"/>
              </w:rPr>
            </w:pPr>
            <w:r w:rsidRPr="001367DB">
              <w:rPr>
                <w:rFonts w:eastAsia="Times New Roman"/>
                <w:b/>
                <w:color w:val="000000"/>
                <w:sz w:val="20"/>
                <w:szCs w:val="20"/>
              </w:rPr>
              <w:t>2013</w:t>
            </w:r>
          </w:p>
        </w:tc>
        <w:tc>
          <w:tcPr>
            <w:tcW w:w="987" w:type="pct"/>
            <w:shd w:val="clear" w:color="auto" w:fill="D6E3BC"/>
            <w:noWrap/>
            <w:vAlign w:val="bottom"/>
          </w:tcPr>
          <w:p w:rsidR="003C00AD" w:rsidRPr="001367DB" w:rsidRDefault="003C00AD" w:rsidP="006863EA">
            <w:pPr>
              <w:spacing w:after="0" w:line="240" w:lineRule="auto"/>
              <w:jc w:val="right"/>
              <w:rPr>
                <w:rFonts w:eastAsia="Times New Roman"/>
                <w:b/>
                <w:color w:val="000000"/>
                <w:sz w:val="20"/>
                <w:szCs w:val="20"/>
              </w:rPr>
            </w:pPr>
            <w:r w:rsidRPr="001367DB">
              <w:rPr>
                <w:rFonts w:eastAsia="Times New Roman"/>
                <w:b/>
                <w:color w:val="000000"/>
                <w:sz w:val="20"/>
                <w:szCs w:val="20"/>
              </w:rPr>
              <w:t>2014</w:t>
            </w:r>
          </w:p>
        </w:tc>
      </w:tr>
      <w:tr w:rsidR="003C00AD" w:rsidRPr="001367DB" w:rsidTr="006863EA">
        <w:trPr>
          <w:trHeight w:val="300"/>
        </w:trPr>
        <w:tc>
          <w:tcPr>
            <w:tcW w:w="2036" w:type="pct"/>
            <w:shd w:val="clear" w:color="auto" w:fill="auto"/>
            <w:noWrap/>
            <w:vAlign w:val="bottom"/>
          </w:tcPr>
          <w:p w:rsidR="003C00AD" w:rsidRPr="001367DB" w:rsidRDefault="003C00AD" w:rsidP="006863EA">
            <w:pPr>
              <w:spacing w:after="0" w:line="240" w:lineRule="auto"/>
              <w:rPr>
                <w:rFonts w:eastAsia="Times New Roman"/>
                <w:color w:val="000000"/>
                <w:sz w:val="20"/>
                <w:szCs w:val="20"/>
              </w:rPr>
            </w:pPr>
            <w:r w:rsidRPr="001367DB">
              <w:rPr>
                <w:rFonts w:eastAsia="Times New Roman"/>
                <w:color w:val="000000"/>
                <w:sz w:val="20"/>
                <w:szCs w:val="20"/>
              </w:rPr>
              <w:t>Утайки от ПСОВ Мадан</w:t>
            </w:r>
          </w:p>
        </w:tc>
        <w:tc>
          <w:tcPr>
            <w:tcW w:w="988" w:type="pct"/>
            <w:shd w:val="clear" w:color="auto" w:fill="auto"/>
            <w:noWrap/>
            <w:vAlign w:val="bottom"/>
          </w:tcPr>
          <w:p w:rsidR="003C00AD" w:rsidRPr="001367DB" w:rsidRDefault="003C00AD" w:rsidP="006863EA">
            <w:pPr>
              <w:spacing w:after="0" w:line="240" w:lineRule="auto"/>
              <w:jc w:val="right"/>
              <w:rPr>
                <w:rFonts w:eastAsia="Times New Roman"/>
                <w:color w:val="000000"/>
                <w:sz w:val="20"/>
                <w:szCs w:val="20"/>
              </w:rPr>
            </w:pPr>
            <w:r w:rsidRPr="001367DB">
              <w:rPr>
                <w:rFonts w:eastAsia="Times New Roman"/>
                <w:color w:val="000000"/>
                <w:sz w:val="20"/>
                <w:szCs w:val="20"/>
              </w:rPr>
              <w:t>23</w:t>
            </w:r>
          </w:p>
        </w:tc>
        <w:tc>
          <w:tcPr>
            <w:tcW w:w="988" w:type="pct"/>
            <w:shd w:val="clear" w:color="auto" w:fill="auto"/>
            <w:noWrap/>
            <w:vAlign w:val="bottom"/>
          </w:tcPr>
          <w:p w:rsidR="003C00AD" w:rsidRPr="001367DB" w:rsidRDefault="003C00AD" w:rsidP="006863EA">
            <w:pPr>
              <w:spacing w:after="0" w:line="240" w:lineRule="auto"/>
              <w:jc w:val="right"/>
              <w:rPr>
                <w:rFonts w:eastAsia="Times New Roman"/>
                <w:color w:val="000000"/>
                <w:sz w:val="20"/>
                <w:szCs w:val="20"/>
              </w:rPr>
            </w:pPr>
            <w:r w:rsidRPr="001367DB">
              <w:rPr>
                <w:rFonts w:eastAsia="Times New Roman"/>
                <w:color w:val="000000"/>
                <w:sz w:val="20"/>
                <w:szCs w:val="20"/>
              </w:rPr>
              <w:t>35</w:t>
            </w:r>
          </w:p>
        </w:tc>
        <w:tc>
          <w:tcPr>
            <w:tcW w:w="987" w:type="pct"/>
            <w:shd w:val="clear" w:color="auto" w:fill="auto"/>
            <w:noWrap/>
            <w:vAlign w:val="bottom"/>
          </w:tcPr>
          <w:p w:rsidR="003C00AD" w:rsidRPr="001367DB" w:rsidRDefault="003C00AD" w:rsidP="006863EA">
            <w:pPr>
              <w:spacing w:after="0" w:line="240" w:lineRule="auto"/>
              <w:jc w:val="right"/>
              <w:rPr>
                <w:rFonts w:eastAsia="Times New Roman"/>
                <w:color w:val="000000"/>
                <w:sz w:val="20"/>
                <w:szCs w:val="20"/>
              </w:rPr>
            </w:pPr>
            <w:r w:rsidRPr="001367DB">
              <w:rPr>
                <w:rFonts w:eastAsia="Times New Roman"/>
                <w:color w:val="000000"/>
                <w:sz w:val="20"/>
                <w:szCs w:val="20"/>
              </w:rPr>
              <w:t>24</w:t>
            </w:r>
          </w:p>
        </w:tc>
      </w:tr>
      <w:tr w:rsidR="003C00AD" w:rsidRPr="001367DB" w:rsidTr="006863EA">
        <w:trPr>
          <w:trHeight w:val="300"/>
        </w:trPr>
        <w:tc>
          <w:tcPr>
            <w:tcW w:w="2036" w:type="pct"/>
            <w:shd w:val="clear" w:color="auto" w:fill="auto"/>
            <w:noWrap/>
            <w:vAlign w:val="bottom"/>
          </w:tcPr>
          <w:p w:rsidR="003C00AD" w:rsidRPr="001367DB" w:rsidRDefault="003C00AD" w:rsidP="006863EA">
            <w:pPr>
              <w:spacing w:after="0" w:line="240" w:lineRule="auto"/>
              <w:rPr>
                <w:rFonts w:eastAsia="Times New Roman"/>
                <w:b/>
                <w:color w:val="000000"/>
                <w:sz w:val="20"/>
                <w:szCs w:val="20"/>
              </w:rPr>
            </w:pPr>
            <w:r w:rsidRPr="001367DB">
              <w:rPr>
                <w:rFonts w:eastAsia="Times New Roman"/>
                <w:b/>
                <w:color w:val="000000"/>
                <w:sz w:val="20"/>
                <w:szCs w:val="20"/>
              </w:rPr>
              <w:t>Общо</w:t>
            </w:r>
          </w:p>
        </w:tc>
        <w:tc>
          <w:tcPr>
            <w:tcW w:w="988" w:type="pct"/>
            <w:shd w:val="clear" w:color="auto" w:fill="auto"/>
            <w:noWrap/>
            <w:vAlign w:val="bottom"/>
          </w:tcPr>
          <w:p w:rsidR="003C00AD" w:rsidRPr="001367DB" w:rsidRDefault="003C00AD" w:rsidP="006863EA">
            <w:pPr>
              <w:spacing w:after="0" w:line="240" w:lineRule="auto"/>
              <w:jc w:val="right"/>
              <w:rPr>
                <w:rFonts w:eastAsia="Times New Roman"/>
                <w:b/>
                <w:color w:val="000000"/>
                <w:sz w:val="20"/>
                <w:szCs w:val="20"/>
              </w:rPr>
            </w:pPr>
            <w:r w:rsidRPr="001367DB">
              <w:rPr>
                <w:rFonts w:eastAsia="Times New Roman"/>
                <w:b/>
                <w:color w:val="000000"/>
                <w:sz w:val="20"/>
                <w:szCs w:val="20"/>
              </w:rPr>
              <w:t>153</w:t>
            </w:r>
          </w:p>
        </w:tc>
        <w:tc>
          <w:tcPr>
            <w:tcW w:w="988" w:type="pct"/>
            <w:shd w:val="clear" w:color="auto" w:fill="auto"/>
            <w:noWrap/>
            <w:vAlign w:val="bottom"/>
          </w:tcPr>
          <w:p w:rsidR="003C00AD" w:rsidRPr="001367DB" w:rsidRDefault="003C00AD" w:rsidP="006863EA">
            <w:pPr>
              <w:spacing w:after="0" w:line="240" w:lineRule="auto"/>
              <w:jc w:val="right"/>
              <w:rPr>
                <w:rFonts w:eastAsia="Times New Roman"/>
                <w:b/>
                <w:color w:val="000000"/>
                <w:sz w:val="20"/>
                <w:szCs w:val="20"/>
              </w:rPr>
            </w:pPr>
            <w:r w:rsidRPr="001367DB">
              <w:rPr>
                <w:rFonts w:eastAsia="Times New Roman"/>
                <w:b/>
                <w:color w:val="000000"/>
                <w:sz w:val="20"/>
                <w:szCs w:val="20"/>
              </w:rPr>
              <w:t>166</w:t>
            </w:r>
          </w:p>
        </w:tc>
        <w:tc>
          <w:tcPr>
            <w:tcW w:w="987" w:type="pct"/>
            <w:shd w:val="clear" w:color="auto" w:fill="auto"/>
            <w:noWrap/>
            <w:vAlign w:val="bottom"/>
          </w:tcPr>
          <w:p w:rsidR="003C00AD" w:rsidRPr="001367DB" w:rsidRDefault="003C00AD" w:rsidP="006863EA">
            <w:pPr>
              <w:spacing w:after="0" w:line="240" w:lineRule="auto"/>
              <w:jc w:val="right"/>
              <w:rPr>
                <w:rFonts w:eastAsia="Times New Roman"/>
                <w:b/>
                <w:color w:val="000000"/>
                <w:sz w:val="20"/>
                <w:szCs w:val="20"/>
              </w:rPr>
            </w:pPr>
            <w:r w:rsidRPr="001367DB">
              <w:rPr>
                <w:rFonts w:eastAsia="Times New Roman"/>
                <w:b/>
                <w:color w:val="000000"/>
                <w:sz w:val="20"/>
                <w:szCs w:val="20"/>
              </w:rPr>
              <w:t>166</w:t>
            </w:r>
          </w:p>
        </w:tc>
      </w:tr>
    </w:tbl>
    <w:p w:rsidR="003C00AD" w:rsidRPr="001367DB" w:rsidRDefault="003C00AD" w:rsidP="003C00AD">
      <w:pPr>
        <w:pStyle w:val="ListParagraph"/>
        <w:spacing w:after="0" w:line="240" w:lineRule="auto"/>
        <w:ind w:left="0"/>
        <w:jc w:val="both"/>
      </w:pPr>
    </w:p>
    <w:p w:rsidR="003C00AD" w:rsidRPr="001367DB" w:rsidRDefault="003C00AD" w:rsidP="003C00AD">
      <w:pPr>
        <w:pStyle w:val="ListParagraph"/>
        <w:spacing w:after="0" w:line="240" w:lineRule="auto"/>
        <w:ind w:left="0" w:firstLine="708"/>
        <w:jc w:val="both"/>
        <w:rPr>
          <w:b/>
          <w:i/>
        </w:rPr>
      </w:pPr>
      <w:r w:rsidRPr="001367DB">
        <w:rPr>
          <w:b/>
          <w:i/>
        </w:rPr>
        <w:t>Производствени неопасни и опасни отпадъци</w:t>
      </w:r>
    </w:p>
    <w:p w:rsidR="003C00AD" w:rsidRPr="001367DB" w:rsidRDefault="003C00AD" w:rsidP="003C00AD">
      <w:pPr>
        <w:pStyle w:val="ListParagraph"/>
        <w:spacing w:after="0" w:line="240" w:lineRule="auto"/>
        <w:ind w:left="708"/>
        <w:jc w:val="both"/>
        <w:rPr>
          <w:lang w:val="en-US"/>
        </w:rPr>
      </w:pPr>
      <w:r w:rsidRPr="001367DB">
        <w:t>Третирането на образуваните в общината производствени опасни и неопасни отпадъци е задължение на фирмите-генератори на такива типове отпадъци. Тяхна е и отговорността за тяхното събиране, съхранение и третиране. Потенциален генератор на този тип отпадъци са преди всичко двете фирми за минно-рудни производства и двете фирми за химически производства. Инертните отпадъци от разкривки и преработване на рудите са в най-голям обем и тяхното третиране е регламентирано със съответните комплексни разрешителни на фирмите.</w:t>
      </w:r>
    </w:p>
    <w:p w:rsidR="003C00AD" w:rsidRPr="001367DB" w:rsidRDefault="003C00AD" w:rsidP="003C00AD">
      <w:pPr>
        <w:pStyle w:val="ListParagraph"/>
        <w:spacing w:after="0" w:line="240" w:lineRule="auto"/>
        <w:ind w:left="0"/>
        <w:jc w:val="both"/>
        <w:rPr>
          <w:lang w:val="en-US"/>
        </w:rPr>
      </w:pPr>
    </w:p>
    <w:p w:rsidR="003C00AD" w:rsidRPr="001367DB" w:rsidRDefault="003C00AD" w:rsidP="003C00AD">
      <w:pPr>
        <w:pStyle w:val="ListParagraph"/>
        <w:spacing w:after="0" w:line="240" w:lineRule="auto"/>
        <w:ind w:left="708"/>
        <w:jc w:val="both"/>
        <w:rPr>
          <w:b/>
        </w:rPr>
      </w:pPr>
      <w:r w:rsidRPr="001367DB">
        <w:t>Според информация на РИОСВ Смолян през последните години се забелязва лек подем в икономическата активност на региона, в т.ч. възстановяване на минно добивната промишленост. Отчетена е и положителна тенденция на намаляване на количествата депонирани производствени отпадъци в сравнение с предходни години, увеличаване количествата отпадъци предадени за оползотворяване, както и въвеждане на безотпадни технологии в някои фирми.</w:t>
      </w:r>
    </w:p>
    <w:p w:rsidR="003C00AD" w:rsidRPr="001367DB" w:rsidRDefault="003C00AD" w:rsidP="003C00AD">
      <w:pPr>
        <w:pStyle w:val="ListParagraph"/>
        <w:spacing w:after="0" w:line="240" w:lineRule="auto"/>
        <w:ind w:left="0"/>
        <w:jc w:val="both"/>
        <w:rPr>
          <w:b/>
          <w:i/>
          <w:lang w:val="en-US"/>
        </w:rPr>
      </w:pPr>
    </w:p>
    <w:p w:rsidR="003C00AD" w:rsidRPr="001367DB" w:rsidRDefault="003C00AD" w:rsidP="003C00AD">
      <w:pPr>
        <w:pStyle w:val="ListParagraph"/>
        <w:spacing w:after="0" w:line="240" w:lineRule="auto"/>
        <w:ind w:left="0" w:firstLine="708"/>
        <w:jc w:val="both"/>
        <w:rPr>
          <w:b/>
          <w:i/>
        </w:rPr>
      </w:pPr>
      <w:r w:rsidRPr="001367DB">
        <w:rPr>
          <w:b/>
          <w:i/>
        </w:rPr>
        <w:t>Медицински отпадъци</w:t>
      </w:r>
    </w:p>
    <w:p w:rsidR="003C00AD" w:rsidRPr="001367DB" w:rsidRDefault="003C00AD" w:rsidP="003C00AD">
      <w:pPr>
        <w:pStyle w:val="ListParagraph"/>
        <w:spacing w:after="0" w:line="240" w:lineRule="auto"/>
        <w:ind w:left="708"/>
        <w:jc w:val="both"/>
        <w:rPr>
          <w:lang w:val="en-US"/>
        </w:rPr>
      </w:pPr>
      <w:r w:rsidRPr="001367DB">
        <w:lastRenderedPageBreak/>
        <w:t>Медицинските отпадъци се формират от МБАЛ “Проф. д-р. К.Чилов”, гр. Мадан и  се извозват от фирма “Хосвитал” АД, гр. Пловдив, която притежава разрешително за транспортиране на отпадъци от лечебните заведения.</w:t>
      </w:r>
    </w:p>
    <w:p w:rsidR="003C00AD" w:rsidRPr="001367DB" w:rsidRDefault="003C00AD" w:rsidP="003C00AD">
      <w:pPr>
        <w:pStyle w:val="ListParagraph"/>
        <w:spacing w:after="0" w:line="240" w:lineRule="auto"/>
        <w:ind w:left="0"/>
        <w:jc w:val="both"/>
        <w:rPr>
          <w:lang w:val="en-US"/>
        </w:rPr>
      </w:pPr>
    </w:p>
    <w:p w:rsidR="003C00AD" w:rsidRPr="001367DB" w:rsidRDefault="003C00AD" w:rsidP="003C00AD">
      <w:pPr>
        <w:pStyle w:val="ListParagraph"/>
        <w:spacing w:after="0" w:line="240" w:lineRule="auto"/>
        <w:ind w:left="708"/>
        <w:jc w:val="both"/>
        <w:rPr>
          <w:lang w:val="en-US"/>
        </w:rPr>
      </w:pPr>
      <w:r w:rsidRPr="001367DB">
        <w:t>МБАЛ “Проф. д-р. К.Чилов” има Разрешително №11-102-00/18.06.2004 г., издадено от РИОСВ гр. Смолян за временно съхраняване на опасни отпадъци от хуманното здравеопазване. Условията за съхранение са одобрени и от РЗИ – Смолян.</w:t>
      </w:r>
    </w:p>
    <w:p w:rsidR="003C00AD" w:rsidRPr="001367DB" w:rsidRDefault="003C00AD" w:rsidP="003C00AD">
      <w:pPr>
        <w:pStyle w:val="ListParagraph"/>
        <w:spacing w:after="0" w:line="240" w:lineRule="auto"/>
        <w:ind w:left="0"/>
        <w:jc w:val="both"/>
        <w:rPr>
          <w:lang w:val="en-US"/>
        </w:rPr>
      </w:pPr>
    </w:p>
    <w:p w:rsidR="003C00AD" w:rsidRPr="001367DB" w:rsidRDefault="003C00AD" w:rsidP="003C00AD">
      <w:pPr>
        <w:pStyle w:val="ListParagraph"/>
        <w:spacing w:after="0" w:line="240" w:lineRule="auto"/>
        <w:ind w:left="0" w:firstLine="708"/>
        <w:jc w:val="both"/>
        <w:rPr>
          <w:b/>
          <w:i/>
        </w:rPr>
      </w:pPr>
      <w:r w:rsidRPr="001367DB">
        <w:rPr>
          <w:b/>
          <w:i/>
        </w:rPr>
        <w:t>Опасни отпадъци от бита</w:t>
      </w:r>
    </w:p>
    <w:p w:rsidR="003C00AD" w:rsidRPr="001367DB" w:rsidRDefault="003C00AD" w:rsidP="003C00AD">
      <w:pPr>
        <w:pStyle w:val="ListParagraph"/>
        <w:spacing w:after="0" w:line="240" w:lineRule="auto"/>
        <w:ind w:left="708"/>
        <w:jc w:val="both"/>
        <w:rPr>
          <w:lang w:val="en-US"/>
        </w:rPr>
      </w:pPr>
      <w:r w:rsidRPr="001367DB">
        <w:t xml:space="preserve">Опасни отпадъци от сервизна дейност на МПС и бита обхващат разнообразни компоненти, свързани с продукти за битова употреба, масла, охладителни течности, акумулаторни и други типове батерии, луминисцентни лампи, електронно оборудване и техника и други. За различни типове опасни отпадъци практиката в страната, която се прилага и в община Мадан, е договориране и предоставяне на тези дейности на лицензирани за целта фирми. </w:t>
      </w:r>
    </w:p>
    <w:p w:rsidR="003C00AD" w:rsidRPr="001367DB" w:rsidRDefault="003C00AD" w:rsidP="003C00AD">
      <w:pPr>
        <w:pStyle w:val="ListParagraph"/>
        <w:spacing w:after="0" w:line="240" w:lineRule="auto"/>
        <w:ind w:left="0"/>
        <w:jc w:val="both"/>
        <w:rPr>
          <w:lang w:val="en-US"/>
        </w:rPr>
      </w:pPr>
    </w:p>
    <w:p w:rsidR="003C00AD" w:rsidRPr="001367DB" w:rsidRDefault="003C00AD" w:rsidP="003C00AD">
      <w:pPr>
        <w:pStyle w:val="ListParagraph"/>
        <w:spacing w:after="0" w:line="240" w:lineRule="auto"/>
        <w:ind w:left="708"/>
        <w:jc w:val="both"/>
        <w:rPr>
          <w:lang w:val="en-US"/>
        </w:rPr>
      </w:pPr>
      <w:r w:rsidRPr="001367DB">
        <w:t xml:space="preserve">Излезлите от употреба автомобилни гуми се предават на лица, които имат съответния разрешителен документ по ЗУО или в действащите центрове за разкомплектоване на ИУМПС на територията на общината. </w:t>
      </w:r>
    </w:p>
    <w:p w:rsidR="003C00AD" w:rsidRPr="001367DB" w:rsidRDefault="003C00AD" w:rsidP="003C00AD">
      <w:pPr>
        <w:pStyle w:val="ListParagraph"/>
        <w:spacing w:after="0" w:line="240" w:lineRule="auto"/>
        <w:ind w:left="0"/>
        <w:jc w:val="both"/>
        <w:rPr>
          <w:lang w:val="en-US"/>
        </w:rPr>
      </w:pPr>
    </w:p>
    <w:p w:rsidR="003C00AD" w:rsidRPr="001367DB" w:rsidRDefault="003C00AD" w:rsidP="003C00AD">
      <w:pPr>
        <w:pStyle w:val="ListParagraph"/>
        <w:spacing w:after="0" w:line="240" w:lineRule="auto"/>
        <w:ind w:left="708"/>
        <w:jc w:val="both"/>
        <w:rPr>
          <w:lang w:val="en-US"/>
        </w:rPr>
      </w:pPr>
      <w:r w:rsidRPr="001367DB">
        <w:t>В края на 2013 г. на територията на общината – в с Средногорци е въведена в експлоатация „Инсталация за преработка на излезли от употреба автомобилни гуми” с инвеститор „Екоенергия 2008” ЕООД Смолян. Има издадено разрешение за третиране на отпадъци, но през 2014 г. площадката е затворена.</w:t>
      </w:r>
    </w:p>
    <w:p w:rsidR="003C00AD" w:rsidRPr="001367DB" w:rsidRDefault="003C00AD" w:rsidP="003C00AD">
      <w:pPr>
        <w:pStyle w:val="ListParagraph"/>
        <w:spacing w:after="0" w:line="240" w:lineRule="auto"/>
        <w:ind w:left="0"/>
        <w:jc w:val="both"/>
        <w:rPr>
          <w:lang w:val="en-US"/>
        </w:rPr>
      </w:pPr>
    </w:p>
    <w:p w:rsidR="003C00AD" w:rsidRPr="001367DB" w:rsidRDefault="003C00AD" w:rsidP="003C00AD">
      <w:pPr>
        <w:pStyle w:val="ListParagraph"/>
        <w:spacing w:after="0" w:line="240" w:lineRule="auto"/>
        <w:ind w:left="708"/>
        <w:jc w:val="both"/>
        <w:rPr>
          <w:lang w:val="en-US"/>
        </w:rPr>
      </w:pPr>
      <w:r w:rsidRPr="001367DB">
        <w:t>Общинска администрация не извършва дейности по събиране, съхранение и разкомплектоване на изоставени МПС. Собствениците на такива МПС се идентифицират, след което им се съставят предписания с нужните указания. Извършват се периодични проверки съвместно с РУП – Мадан за изоставени на нерегламентирани за целта места излезли от употреба МПС.</w:t>
      </w:r>
    </w:p>
    <w:p w:rsidR="003C00AD" w:rsidRPr="001367DB" w:rsidRDefault="003C00AD" w:rsidP="003C00AD">
      <w:pPr>
        <w:pStyle w:val="ListParagraph"/>
        <w:spacing w:after="0" w:line="240" w:lineRule="auto"/>
        <w:ind w:left="0"/>
        <w:jc w:val="both"/>
        <w:rPr>
          <w:lang w:val="en-US"/>
        </w:rPr>
      </w:pPr>
    </w:p>
    <w:p w:rsidR="003C00AD" w:rsidRPr="001367DB" w:rsidRDefault="003C00AD" w:rsidP="003C00AD">
      <w:pPr>
        <w:pStyle w:val="ListParagraph"/>
        <w:spacing w:after="0" w:line="240" w:lineRule="auto"/>
        <w:ind w:left="708"/>
        <w:jc w:val="both"/>
        <w:rPr>
          <w:lang w:val="en-US"/>
        </w:rPr>
      </w:pPr>
      <w:r w:rsidRPr="001367DB">
        <w:t>В края на 2009 г. между Община Мадан и „Екобатери” АД гр. София е сключен договор за прилагане на система за събиране, транспортиране, временно съхраняване и предаване за оползотворяване и/или обезвреждане на негодни за употреба малки батерии и акумулатори, образувани на територията на общината.</w:t>
      </w:r>
    </w:p>
    <w:p w:rsidR="003C00AD" w:rsidRPr="001367DB" w:rsidRDefault="003C00AD" w:rsidP="003C00AD">
      <w:pPr>
        <w:pStyle w:val="ListParagraph"/>
        <w:spacing w:after="0" w:line="240" w:lineRule="auto"/>
        <w:ind w:left="0"/>
        <w:jc w:val="both"/>
        <w:rPr>
          <w:lang w:val="en-US"/>
        </w:rPr>
      </w:pPr>
    </w:p>
    <w:p w:rsidR="003C00AD" w:rsidRPr="001367DB" w:rsidRDefault="003C00AD" w:rsidP="003C00AD">
      <w:pPr>
        <w:pStyle w:val="ListParagraph"/>
        <w:spacing w:after="0" w:line="240" w:lineRule="auto"/>
        <w:ind w:left="708"/>
        <w:jc w:val="both"/>
        <w:rPr>
          <w:lang w:val="en-US"/>
        </w:rPr>
      </w:pPr>
      <w:r w:rsidRPr="001367DB">
        <w:t>През 2010 г. от „Екобатери” АД гр. София са доставени и разпределени 8 броя контейнери - 50 литра. През 2011 г. Община Мадан съвместно с „Екобатери” АД гр. София е провела кампания за събиране на малки батерии в общината, като за целта са предоставени и разпространени брошури за информиране на населението. През 2013 г. са събрани и предадени на „Екобатери” АД 35 кг. негодни за употреба малки батерии, а през 2014 г. – 23 кг. Делът на населението обхванат от този вид услуга леко се изменя, като през последните години е около 60%.</w:t>
      </w:r>
    </w:p>
    <w:p w:rsidR="003C00AD" w:rsidRPr="001367DB" w:rsidRDefault="003C00AD" w:rsidP="003C00AD">
      <w:pPr>
        <w:pStyle w:val="ListParagraph"/>
        <w:spacing w:after="0" w:line="240" w:lineRule="auto"/>
        <w:ind w:left="0"/>
        <w:jc w:val="both"/>
        <w:rPr>
          <w:lang w:val="en-US"/>
        </w:rPr>
      </w:pPr>
    </w:p>
    <w:p w:rsidR="003C00AD" w:rsidRPr="001367DB" w:rsidRDefault="003C00AD" w:rsidP="003C00AD">
      <w:pPr>
        <w:pStyle w:val="ListParagraph"/>
        <w:spacing w:after="0" w:line="240" w:lineRule="auto"/>
        <w:ind w:left="708"/>
        <w:jc w:val="both"/>
        <w:rPr>
          <w:lang w:val="en-US"/>
        </w:rPr>
      </w:pPr>
      <w:r w:rsidRPr="001367DB">
        <w:t>Общината няма договор с организация, извършваща дейности по събиране, транспортиране, временно съхраняване, предварително третиране, оползотворяване и обезвреждане на ИУЕЕО, притежаващи разрешително по ЗУО.</w:t>
      </w:r>
    </w:p>
    <w:p w:rsidR="003C00AD" w:rsidRPr="001367DB" w:rsidRDefault="003C00AD" w:rsidP="003C00AD">
      <w:pPr>
        <w:pStyle w:val="ListParagraph"/>
        <w:spacing w:after="0" w:line="240" w:lineRule="auto"/>
        <w:ind w:left="0"/>
        <w:jc w:val="both"/>
        <w:rPr>
          <w:lang w:val="en-US"/>
        </w:rPr>
      </w:pPr>
    </w:p>
    <w:p w:rsidR="003C00AD" w:rsidRPr="001367DB" w:rsidRDefault="003C00AD" w:rsidP="003C00AD">
      <w:pPr>
        <w:pStyle w:val="ListParagraph"/>
        <w:spacing w:after="0" w:line="240" w:lineRule="auto"/>
        <w:ind w:left="708"/>
        <w:jc w:val="both"/>
      </w:pPr>
      <w:r w:rsidRPr="001367DB">
        <w:t xml:space="preserve">Няма сключен договор с фирма за разделно събиране на луминисцентни лампи. При сключване на договор ще бъде обособен склад, оборудван с необходимите съдове за съхранение. Поради липса на финансов ресурс на този етап не може да бъде изграден център за временно съхранение на опасни отпадъци от домакинствата. Обсъжда се, но все </w:t>
      </w:r>
      <w:r w:rsidRPr="001367DB">
        <w:lastRenderedPageBreak/>
        <w:t>още не е намерена възможност да се организира събирането на опасните отпадъци от бита при източника на образуване със специализиран автомобил</w:t>
      </w:r>
      <w:r w:rsidRPr="001367DB">
        <w:rPr>
          <w:lang w:val="en-US"/>
        </w:rPr>
        <w:t>.</w:t>
      </w:r>
    </w:p>
    <w:p w:rsidR="003C00AD" w:rsidRPr="001367DB" w:rsidRDefault="003C00AD" w:rsidP="003C00AD">
      <w:pPr>
        <w:pStyle w:val="ListParagraph"/>
        <w:spacing w:after="0" w:line="240" w:lineRule="auto"/>
        <w:ind w:left="0"/>
        <w:jc w:val="both"/>
        <w:rPr>
          <w:lang w:val="en-US"/>
        </w:rPr>
      </w:pPr>
    </w:p>
    <w:p w:rsidR="003C00AD" w:rsidRPr="001367DB" w:rsidRDefault="003C00AD" w:rsidP="003C00AD">
      <w:pPr>
        <w:pStyle w:val="ListParagraph"/>
        <w:spacing w:after="0" w:line="240" w:lineRule="auto"/>
        <w:ind w:left="708"/>
        <w:jc w:val="both"/>
        <w:rPr>
          <w:b/>
          <w:i/>
        </w:rPr>
      </w:pPr>
      <w:r w:rsidRPr="001367DB">
        <w:rPr>
          <w:b/>
          <w:i/>
        </w:rPr>
        <w:t>Стари замърсявания на територията на общината и рискове за замърсяване от депонирането на отпадъците</w:t>
      </w:r>
    </w:p>
    <w:p w:rsidR="003C00AD" w:rsidRPr="001367DB" w:rsidRDefault="003C00AD" w:rsidP="003C00AD">
      <w:pPr>
        <w:pStyle w:val="ListParagraph"/>
        <w:spacing w:after="0" w:line="240" w:lineRule="auto"/>
        <w:ind w:left="708"/>
        <w:jc w:val="both"/>
        <w:rPr>
          <w:lang w:val="en-US"/>
        </w:rPr>
      </w:pPr>
      <w:r w:rsidRPr="001367DB">
        <w:t xml:space="preserve">Последните години през които има констатирано при проверки на РИОСВ Смолян замърсяване на почвената повърхност със строителни и битови отпадъци са 2011 и 2012. През 2011 г. са протоколирани три замърсявания върху площ от 0,1 дка, а през 2012 г. общо констатираните замърсени площи са 17 върху 0,262 дка. Не са констатирани замърсявания с производствени и опасни отпадъци. </w:t>
      </w:r>
    </w:p>
    <w:p w:rsidR="003C00AD" w:rsidRPr="001367DB" w:rsidRDefault="003C00AD" w:rsidP="003C00AD">
      <w:pPr>
        <w:pStyle w:val="ListParagraph"/>
        <w:spacing w:after="0" w:line="240" w:lineRule="auto"/>
        <w:ind w:left="0"/>
        <w:jc w:val="both"/>
        <w:rPr>
          <w:lang w:val="en-US"/>
        </w:rPr>
      </w:pPr>
    </w:p>
    <w:p w:rsidR="003C00AD" w:rsidRPr="001367DB" w:rsidRDefault="003C00AD" w:rsidP="003C00AD">
      <w:pPr>
        <w:pStyle w:val="ListParagraph"/>
        <w:spacing w:after="0" w:line="240" w:lineRule="auto"/>
        <w:ind w:left="708"/>
        <w:jc w:val="both"/>
        <w:rPr>
          <w:lang w:val="en-US"/>
        </w:rPr>
      </w:pPr>
      <w:r w:rsidRPr="001367DB">
        <w:t xml:space="preserve">Натрупвания на производствени отпадъци от минало време са характерни за минно-обогатителната промишленост, която е била за дълго време основен източник на доходите за населението в близкото минало. От действащите рудници и обогатителни фабрики в района има натрупани към отделните рудници производствени отпадъци, които могат да представляват интерес и за бъдещи нови производства при съответно реализиране на нови иновационни технологии. </w:t>
      </w:r>
    </w:p>
    <w:p w:rsidR="003C00AD" w:rsidRPr="001367DB" w:rsidRDefault="003C00AD" w:rsidP="003C00AD">
      <w:pPr>
        <w:pStyle w:val="ListParagraph"/>
        <w:spacing w:after="0" w:line="240" w:lineRule="auto"/>
        <w:ind w:left="0"/>
        <w:jc w:val="both"/>
        <w:rPr>
          <w:lang w:val="en-US"/>
        </w:rPr>
      </w:pPr>
    </w:p>
    <w:p w:rsidR="003C00AD" w:rsidRPr="001367DB" w:rsidRDefault="003C00AD" w:rsidP="003C00AD">
      <w:pPr>
        <w:pStyle w:val="ListParagraph"/>
        <w:spacing w:after="0" w:line="240" w:lineRule="auto"/>
        <w:ind w:left="708"/>
        <w:jc w:val="both"/>
        <w:rPr>
          <w:lang w:val="en-US"/>
        </w:rPr>
      </w:pPr>
      <w:r w:rsidRPr="001367DB">
        <w:t>С изграждането на разширението на Регионалното депо за битови отпадъци общинското ръководство постига съответствие с изискванията за съхранение на битовите отпадъци на този етап. Положени са усилия и за ликвидиране на съществуващите преди нерегламентирани сметища за битови отпадъци, така че в периода до 2020 година основните предизвикателства се отнасят до постигане на съответствие с новите нормативни изисквания по отношение на съдържанието на биоразградими компоненти в депонираните отпадъци и до третирането и оползотворяването на строителните отпадъци.</w:t>
      </w:r>
    </w:p>
    <w:p w:rsidR="003C00AD" w:rsidRPr="001367DB" w:rsidRDefault="003C00AD" w:rsidP="003C00AD">
      <w:pPr>
        <w:pStyle w:val="ListParagraph"/>
        <w:spacing w:after="0" w:line="240" w:lineRule="auto"/>
        <w:ind w:left="0"/>
        <w:jc w:val="both"/>
        <w:rPr>
          <w:lang w:val="en-US"/>
        </w:rPr>
      </w:pPr>
    </w:p>
    <w:p w:rsidR="003C00AD" w:rsidRPr="001367DB" w:rsidRDefault="003C00AD" w:rsidP="003C00AD">
      <w:pPr>
        <w:pStyle w:val="ListParagraph"/>
        <w:spacing w:after="0" w:line="240" w:lineRule="auto"/>
        <w:ind w:left="708"/>
        <w:jc w:val="both"/>
      </w:pPr>
      <w:r w:rsidRPr="001367DB">
        <w:t>Известни рискове от замърсяването от депониране на отпадъците в общината има в резултат на анаеробното разграждане на част от депонираните отпадъци, съдържащи в голямата си част биоразградими компоненти. Това в бъдеще следва да се избегне чрез въвеждане на разделното събиране и ограничаването на биоразградимите компоненти в депонираните отпадъци.</w:t>
      </w:r>
    </w:p>
    <w:p w:rsidR="003C00AD" w:rsidRPr="001367DB" w:rsidRDefault="003C00AD" w:rsidP="003C00AD">
      <w:pPr>
        <w:spacing w:after="0" w:line="240" w:lineRule="auto"/>
        <w:jc w:val="both"/>
        <w:rPr>
          <w:rFonts w:cs="Calibri"/>
        </w:rPr>
      </w:pPr>
    </w:p>
    <w:p w:rsidR="003C00AD" w:rsidRPr="001367DB" w:rsidRDefault="003C00AD" w:rsidP="003C00AD">
      <w:pPr>
        <w:spacing w:after="0" w:line="240" w:lineRule="auto"/>
        <w:ind w:left="708"/>
        <w:jc w:val="both"/>
        <w:rPr>
          <w:rFonts w:cs="Calibri"/>
          <w:b/>
        </w:rPr>
      </w:pPr>
      <w:r w:rsidRPr="001367DB">
        <w:rPr>
          <w:rFonts w:cs="Calibri"/>
        </w:rPr>
        <w:t>Наличната информация и тенденциите дават основание да се направят следните</w:t>
      </w:r>
      <w:r w:rsidRPr="001367DB">
        <w:rPr>
          <w:rFonts w:cs="Calibri"/>
          <w:b/>
        </w:rPr>
        <w:t xml:space="preserve"> основни изводи </w:t>
      </w:r>
      <w:r w:rsidRPr="001367DB">
        <w:rPr>
          <w:rFonts w:cs="Calibri"/>
        </w:rPr>
        <w:t>по отношение на управлението на отпадъците</w:t>
      </w:r>
      <w:r w:rsidRPr="001367DB">
        <w:rPr>
          <w:rFonts w:cs="Calibri"/>
          <w:b/>
        </w:rPr>
        <w:t>:</w:t>
      </w:r>
    </w:p>
    <w:p w:rsidR="003C00AD" w:rsidRPr="001367DB" w:rsidRDefault="003C00AD" w:rsidP="003C00AD">
      <w:pPr>
        <w:spacing w:after="0" w:line="240" w:lineRule="auto"/>
        <w:ind w:left="708"/>
        <w:jc w:val="both"/>
        <w:rPr>
          <w:rFonts w:cs="Calibri"/>
          <w:b/>
        </w:rPr>
      </w:pPr>
    </w:p>
    <w:p w:rsidR="003C00AD" w:rsidRPr="001367DB" w:rsidRDefault="003C00AD" w:rsidP="003C00AD">
      <w:pPr>
        <w:numPr>
          <w:ilvl w:val="0"/>
          <w:numId w:val="42"/>
        </w:numPr>
        <w:spacing w:after="0" w:line="240" w:lineRule="auto"/>
        <w:ind w:left="1418" w:hanging="425"/>
        <w:jc w:val="both"/>
        <w:rPr>
          <w:rFonts w:cs="Calibri"/>
        </w:rPr>
      </w:pPr>
      <w:r w:rsidRPr="001367DB">
        <w:rPr>
          <w:rFonts w:cs="Calibri"/>
        </w:rPr>
        <w:t xml:space="preserve">Общото количеството на образуваните и депонираните битови отпадъци следва тенденция към трайно намаление, като за периода 2009-2014 г. намалението е с близо 20%. </w:t>
      </w:r>
    </w:p>
    <w:p w:rsidR="003C00AD" w:rsidRPr="001367DB" w:rsidRDefault="003C00AD" w:rsidP="003C00AD">
      <w:pPr>
        <w:numPr>
          <w:ilvl w:val="0"/>
          <w:numId w:val="42"/>
        </w:numPr>
        <w:spacing w:after="0" w:line="240" w:lineRule="auto"/>
        <w:ind w:left="1418" w:hanging="425"/>
        <w:jc w:val="both"/>
        <w:rPr>
          <w:rFonts w:cs="Calibri"/>
        </w:rPr>
      </w:pPr>
      <w:r w:rsidRPr="001367DB">
        <w:rPr>
          <w:rFonts w:cs="Calibri"/>
        </w:rPr>
        <w:t>Същата тенденция се проследява и при количествата образувани битови отпадъци на човек от населението - намаление за периода 2006-2014 г. от 252 на 215 кг/ж/г., което е под средното ниво за България;</w:t>
      </w:r>
    </w:p>
    <w:p w:rsidR="003C00AD" w:rsidRPr="001367DB" w:rsidRDefault="003C00AD" w:rsidP="003C00AD">
      <w:pPr>
        <w:numPr>
          <w:ilvl w:val="0"/>
          <w:numId w:val="42"/>
        </w:numPr>
        <w:spacing w:after="0" w:line="240" w:lineRule="auto"/>
        <w:ind w:left="1418" w:hanging="425"/>
        <w:jc w:val="both"/>
        <w:rPr>
          <w:rFonts w:cs="Calibri"/>
        </w:rPr>
      </w:pPr>
      <w:r w:rsidRPr="001367DB">
        <w:rPr>
          <w:rFonts w:cs="Calibri"/>
        </w:rPr>
        <w:t>Делът на населението, обхванато от системата за организирано сметосъбиране и транспортиране на битовите отпадъци, нараства постоянно и от 2011 г. достига 100%;</w:t>
      </w:r>
    </w:p>
    <w:p w:rsidR="003C00AD" w:rsidRPr="001367DB" w:rsidRDefault="003C00AD" w:rsidP="003C00AD">
      <w:pPr>
        <w:numPr>
          <w:ilvl w:val="0"/>
          <w:numId w:val="42"/>
        </w:numPr>
        <w:spacing w:after="0" w:line="240" w:lineRule="auto"/>
        <w:ind w:left="1418" w:hanging="425"/>
        <w:jc w:val="both"/>
        <w:rPr>
          <w:rFonts w:cs="Calibri"/>
        </w:rPr>
      </w:pPr>
      <w:r w:rsidRPr="001367DB">
        <w:rPr>
          <w:rFonts w:cs="Calibri"/>
        </w:rPr>
        <w:t>В различните сезони между 40 и 50% от битовите отпадъци са биоразградими.</w:t>
      </w:r>
    </w:p>
    <w:p w:rsidR="003C00AD" w:rsidRPr="001367DB" w:rsidRDefault="003C00AD" w:rsidP="003C00AD">
      <w:pPr>
        <w:spacing w:after="0" w:line="240" w:lineRule="auto"/>
        <w:ind w:left="993"/>
        <w:jc w:val="both"/>
        <w:rPr>
          <w:rFonts w:cs="Calibri"/>
        </w:rPr>
      </w:pPr>
    </w:p>
    <w:p w:rsidR="003C00AD" w:rsidRPr="001367DB" w:rsidRDefault="003C00AD" w:rsidP="003C00AD">
      <w:pPr>
        <w:spacing w:after="0" w:line="240" w:lineRule="auto"/>
        <w:ind w:left="708"/>
        <w:jc w:val="both"/>
        <w:rPr>
          <w:rFonts w:cs="Calibri"/>
        </w:rPr>
      </w:pPr>
      <w:r w:rsidRPr="001367DB">
        <w:rPr>
          <w:rFonts w:cs="Calibri"/>
        </w:rPr>
        <w:t xml:space="preserve">С цел запазване на положителните тенденции при управление на битовите отпадъци и в съответствие с НПУО 2014-2020, може да бъдат направени следните </w:t>
      </w:r>
      <w:r w:rsidRPr="001367DB">
        <w:rPr>
          <w:rFonts w:cs="Calibri"/>
          <w:b/>
        </w:rPr>
        <w:t>препоръки</w:t>
      </w:r>
      <w:r w:rsidRPr="001367DB">
        <w:rPr>
          <w:rFonts w:cs="Calibri"/>
        </w:rPr>
        <w:t>:</w:t>
      </w:r>
    </w:p>
    <w:p w:rsidR="003C00AD" w:rsidRPr="001367DB" w:rsidRDefault="003C00AD" w:rsidP="003C00AD">
      <w:pPr>
        <w:spacing w:after="0" w:line="240" w:lineRule="auto"/>
        <w:ind w:left="993"/>
        <w:jc w:val="both"/>
        <w:rPr>
          <w:rFonts w:cs="Calibri"/>
        </w:rPr>
      </w:pPr>
    </w:p>
    <w:p w:rsidR="003C00AD" w:rsidRPr="001367DB" w:rsidRDefault="003C00AD" w:rsidP="003C00AD">
      <w:pPr>
        <w:numPr>
          <w:ilvl w:val="0"/>
          <w:numId w:val="42"/>
        </w:numPr>
        <w:spacing w:after="0" w:line="240" w:lineRule="auto"/>
        <w:ind w:left="1418" w:hanging="425"/>
        <w:jc w:val="both"/>
        <w:rPr>
          <w:rFonts w:cs="Calibri"/>
        </w:rPr>
      </w:pPr>
      <w:r w:rsidRPr="001367DB">
        <w:rPr>
          <w:rFonts w:cs="Calibri"/>
        </w:rPr>
        <w:t xml:space="preserve">Участие и провеждане на обучителни програми по управление на битовите отпадъци в съответствие с йерархията за управление на отпадъците, с акцент върху </w:t>
      </w:r>
      <w:r w:rsidRPr="001367DB">
        <w:rPr>
          <w:rFonts w:cs="Calibri"/>
        </w:rPr>
        <w:lastRenderedPageBreak/>
        <w:t>управление на биоразградимите отпадъци, разделно събиране и рециклиране и предотвратяване;</w:t>
      </w:r>
    </w:p>
    <w:p w:rsidR="003C00AD" w:rsidRPr="001367DB" w:rsidRDefault="003C00AD" w:rsidP="003C00AD">
      <w:pPr>
        <w:numPr>
          <w:ilvl w:val="0"/>
          <w:numId w:val="42"/>
        </w:numPr>
        <w:spacing w:after="0" w:line="240" w:lineRule="auto"/>
        <w:ind w:left="1418" w:hanging="425"/>
        <w:jc w:val="both"/>
        <w:rPr>
          <w:rFonts w:cs="Calibri"/>
        </w:rPr>
      </w:pPr>
      <w:r w:rsidRPr="001367DB">
        <w:rPr>
          <w:rFonts w:cs="Calibri"/>
        </w:rPr>
        <w:t>Обсъждане на възможността за предоставяне на преференции на домакинствата и юридическите лица по отношение на таксата битови отпадъци при условие, че се включат и участват в системи за разделно събиране на отпадъците (на първо време като пилотен проект).</w:t>
      </w:r>
    </w:p>
    <w:p w:rsidR="003C00AD" w:rsidRPr="001367DB" w:rsidRDefault="003C00AD" w:rsidP="003C00AD">
      <w:pPr>
        <w:pStyle w:val="3"/>
        <w:spacing w:before="0" w:line="240" w:lineRule="auto"/>
        <w:rPr>
          <w:rFonts w:ascii="Calibri" w:hAnsi="Calibri" w:cs="Calibri"/>
          <w:color w:val="auto"/>
        </w:rPr>
      </w:pPr>
    </w:p>
    <w:p w:rsidR="003C00AD" w:rsidRPr="001367DB" w:rsidRDefault="003C00AD" w:rsidP="003C00AD">
      <w:pPr>
        <w:pStyle w:val="3"/>
        <w:spacing w:before="0" w:line="240" w:lineRule="auto"/>
        <w:rPr>
          <w:rFonts w:ascii="Calibri" w:hAnsi="Calibri"/>
          <w:b w:val="0"/>
        </w:rPr>
      </w:pPr>
      <w:bookmarkStart w:id="25" w:name="_Toc440632555"/>
      <w:r w:rsidRPr="001367DB">
        <w:rPr>
          <w:rFonts w:ascii="Calibri" w:hAnsi="Calibri" w:cs="Calibri"/>
          <w:color w:val="auto"/>
        </w:rPr>
        <w:t>Шум</w:t>
      </w:r>
      <w:bookmarkEnd w:id="25"/>
    </w:p>
    <w:p w:rsidR="003C00AD" w:rsidRPr="001367DB" w:rsidRDefault="003C00AD" w:rsidP="003C00AD">
      <w:pPr>
        <w:pStyle w:val="ListParagraph"/>
        <w:spacing w:after="0" w:line="240" w:lineRule="auto"/>
        <w:ind w:left="0"/>
        <w:jc w:val="both"/>
      </w:pPr>
      <w:r w:rsidRPr="001367DB">
        <w:t>Данните, отнасящи се до шумовата експозиция в околната среда са бедни в сравнение с тези, свързани с другите екологични показатели.</w:t>
      </w:r>
    </w:p>
    <w:p w:rsidR="003C00AD" w:rsidRPr="001367DB" w:rsidRDefault="003C00AD" w:rsidP="003C00AD">
      <w:pPr>
        <w:pStyle w:val="ListParagraph"/>
        <w:spacing w:after="0" w:line="240" w:lineRule="auto"/>
        <w:ind w:left="0"/>
        <w:jc w:val="both"/>
      </w:pPr>
    </w:p>
    <w:p w:rsidR="003C00AD" w:rsidRPr="001367DB" w:rsidRDefault="003C00AD" w:rsidP="003C00AD">
      <w:pPr>
        <w:pStyle w:val="ListParagraph"/>
        <w:spacing w:after="0" w:line="240" w:lineRule="auto"/>
        <w:ind w:left="0"/>
        <w:jc w:val="both"/>
      </w:pPr>
      <w:r w:rsidRPr="001367DB">
        <w:t>На общинско ниво са определени критичните в акустично отношение райони. Идентифицирането на такива райони позволява воденето на борба със шумовото замърсяване.</w:t>
      </w:r>
    </w:p>
    <w:p w:rsidR="003C00AD" w:rsidRPr="001367DB" w:rsidRDefault="003C00AD" w:rsidP="003C00AD">
      <w:pPr>
        <w:pStyle w:val="ListParagraph"/>
        <w:spacing w:after="0" w:line="240" w:lineRule="auto"/>
        <w:ind w:left="0"/>
        <w:jc w:val="both"/>
      </w:pPr>
    </w:p>
    <w:p w:rsidR="003C00AD" w:rsidRPr="001367DB" w:rsidRDefault="003C00AD" w:rsidP="003C00AD">
      <w:pPr>
        <w:pStyle w:val="ListParagraph"/>
        <w:spacing w:after="0" w:line="240" w:lineRule="auto"/>
        <w:ind w:left="0"/>
        <w:jc w:val="both"/>
      </w:pPr>
      <w:r w:rsidRPr="001367DB">
        <w:t>Шумът в околната среда, причинен от транспортните, индустриалните и ремонтните  дейности, е един от екологичните проблеми. Мониторинговата дейност извършвана от РИОСВ обхваща контрола на транспортния шум –  наземен, промишлен и шум от търговски и др. дейности.</w:t>
      </w:r>
    </w:p>
    <w:p w:rsidR="003C00AD" w:rsidRPr="001367DB" w:rsidRDefault="003C00AD" w:rsidP="003C00AD">
      <w:pPr>
        <w:pStyle w:val="ListParagraph"/>
        <w:spacing w:after="0" w:line="240" w:lineRule="auto"/>
        <w:ind w:left="0"/>
        <w:jc w:val="both"/>
      </w:pPr>
    </w:p>
    <w:p w:rsidR="003C00AD" w:rsidRPr="001367DB" w:rsidRDefault="003C00AD" w:rsidP="003C00AD">
      <w:pPr>
        <w:pStyle w:val="ListParagraph"/>
        <w:spacing w:after="0" w:line="240" w:lineRule="auto"/>
        <w:ind w:left="0" w:firstLine="708"/>
        <w:jc w:val="both"/>
        <w:rPr>
          <w:b/>
          <w:i/>
        </w:rPr>
      </w:pPr>
      <w:r w:rsidRPr="001367DB">
        <w:rPr>
          <w:b/>
          <w:i/>
        </w:rPr>
        <w:t>Транспортен шум</w:t>
      </w:r>
    </w:p>
    <w:p w:rsidR="003C00AD" w:rsidRPr="001367DB" w:rsidRDefault="003C00AD" w:rsidP="003C00AD">
      <w:pPr>
        <w:pStyle w:val="ListParagraph"/>
        <w:spacing w:after="0" w:line="240" w:lineRule="auto"/>
        <w:ind w:left="0" w:firstLine="708"/>
        <w:jc w:val="both"/>
      </w:pPr>
      <w:r w:rsidRPr="001367DB">
        <w:t>Критични райони по отношение на автотранспорта са:</w:t>
      </w:r>
    </w:p>
    <w:p w:rsidR="003C00AD" w:rsidRPr="001367DB" w:rsidRDefault="003C00AD" w:rsidP="003C00AD">
      <w:pPr>
        <w:pStyle w:val="ListParagraph"/>
        <w:spacing w:after="0" w:line="240" w:lineRule="auto"/>
        <w:ind w:left="0"/>
        <w:jc w:val="both"/>
      </w:pPr>
    </w:p>
    <w:p w:rsidR="003C00AD" w:rsidRPr="001367DB" w:rsidRDefault="003C00AD" w:rsidP="003C00AD">
      <w:pPr>
        <w:numPr>
          <w:ilvl w:val="0"/>
          <w:numId w:val="42"/>
        </w:numPr>
        <w:spacing w:after="0" w:line="240" w:lineRule="auto"/>
        <w:ind w:left="1418" w:hanging="425"/>
        <w:jc w:val="both"/>
        <w:rPr>
          <w:rFonts w:cs="Calibri"/>
        </w:rPr>
      </w:pPr>
      <w:r w:rsidRPr="001367DB">
        <w:rPr>
          <w:rFonts w:cs="Calibri"/>
        </w:rPr>
        <w:t>с. Върбина – пътна артерия преминаваща през централната част на селището за с. Баните.</w:t>
      </w:r>
    </w:p>
    <w:p w:rsidR="003C00AD" w:rsidRPr="001367DB" w:rsidRDefault="003C00AD" w:rsidP="003C00AD">
      <w:pPr>
        <w:numPr>
          <w:ilvl w:val="0"/>
          <w:numId w:val="42"/>
        </w:numPr>
        <w:spacing w:after="0" w:line="240" w:lineRule="auto"/>
        <w:ind w:left="1418" w:hanging="425"/>
        <w:jc w:val="both"/>
        <w:rPr>
          <w:rFonts w:cs="Calibri"/>
        </w:rPr>
      </w:pPr>
      <w:r w:rsidRPr="001367DB">
        <w:rPr>
          <w:rFonts w:cs="Calibri"/>
        </w:rPr>
        <w:t>с. Вехтино – преминаваща в долната част ІІІ клас пътна мрежа за гр. Кърджали.</w:t>
      </w:r>
    </w:p>
    <w:p w:rsidR="003C00AD" w:rsidRPr="001367DB" w:rsidRDefault="003C00AD" w:rsidP="003C00AD">
      <w:pPr>
        <w:numPr>
          <w:ilvl w:val="0"/>
          <w:numId w:val="42"/>
        </w:numPr>
        <w:spacing w:after="0" w:line="240" w:lineRule="auto"/>
        <w:ind w:left="1418" w:hanging="425"/>
        <w:jc w:val="both"/>
        <w:rPr>
          <w:rFonts w:cs="Calibri"/>
        </w:rPr>
      </w:pPr>
      <w:r w:rsidRPr="001367DB">
        <w:rPr>
          <w:rFonts w:cs="Calibri"/>
        </w:rPr>
        <w:t>с. Букова Поляна – пътя минаващ през централната част на селището за с. Буково и с. Галище.</w:t>
      </w:r>
    </w:p>
    <w:p w:rsidR="003C00AD" w:rsidRPr="001367DB" w:rsidRDefault="003C00AD" w:rsidP="003C00AD">
      <w:pPr>
        <w:numPr>
          <w:ilvl w:val="0"/>
          <w:numId w:val="42"/>
        </w:numPr>
        <w:spacing w:after="0" w:line="240" w:lineRule="auto"/>
        <w:ind w:left="1418" w:hanging="425"/>
        <w:jc w:val="both"/>
        <w:rPr>
          <w:rFonts w:cs="Calibri"/>
        </w:rPr>
      </w:pPr>
      <w:r w:rsidRPr="001367DB">
        <w:rPr>
          <w:rFonts w:cs="Calibri"/>
        </w:rPr>
        <w:t>с. Ляска – преминаваща в долната част ІІІ клас пътна мрежа.</w:t>
      </w:r>
    </w:p>
    <w:p w:rsidR="003C00AD" w:rsidRPr="001367DB" w:rsidRDefault="003C00AD" w:rsidP="003C00AD">
      <w:pPr>
        <w:numPr>
          <w:ilvl w:val="0"/>
          <w:numId w:val="42"/>
        </w:numPr>
        <w:spacing w:after="0" w:line="240" w:lineRule="auto"/>
        <w:ind w:left="1418" w:hanging="425"/>
        <w:jc w:val="both"/>
        <w:rPr>
          <w:rFonts w:cs="Calibri"/>
        </w:rPr>
      </w:pPr>
      <w:r w:rsidRPr="001367DB">
        <w:rPr>
          <w:rFonts w:cs="Calibri"/>
        </w:rPr>
        <w:t>с. Средногорци – кръстовището до моста над р. “Арда” и пътя за гр. Рудозем.</w:t>
      </w:r>
    </w:p>
    <w:p w:rsidR="003C00AD" w:rsidRPr="001367DB" w:rsidRDefault="003C00AD" w:rsidP="003C00AD">
      <w:pPr>
        <w:numPr>
          <w:ilvl w:val="0"/>
          <w:numId w:val="42"/>
        </w:numPr>
        <w:spacing w:after="0" w:line="240" w:lineRule="auto"/>
        <w:ind w:left="1418" w:hanging="425"/>
        <w:jc w:val="both"/>
        <w:rPr>
          <w:rFonts w:cs="Calibri"/>
        </w:rPr>
      </w:pPr>
      <w:r w:rsidRPr="001367DB">
        <w:rPr>
          <w:rFonts w:cs="Calibri"/>
        </w:rPr>
        <w:t>гр. Мадан – от началото на града, преминаваща през него пътна артерия за гр. Златоград, кварталите на града – транспорта на “Горубсо Мадан” АД по извозване на рудата.</w:t>
      </w:r>
    </w:p>
    <w:p w:rsidR="003C00AD" w:rsidRPr="001367DB" w:rsidRDefault="003C00AD" w:rsidP="003C00AD">
      <w:pPr>
        <w:pStyle w:val="ListParagraph"/>
        <w:spacing w:after="0" w:line="240" w:lineRule="auto"/>
        <w:ind w:left="0"/>
        <w:jc w:val="both"/>
      </w:pPr>
    </w:p>
    <w:p w:rsidR="003C00AD" w:rsidRPr="001367DB" w:rsidRDefault="003C00AD" w:rsidP="003C00AD">
      <w:pPr>
        <w:pStyle w:val="ListParagraph"/>
        <w:spacing w:after="0" w:line="240" w:lineRule="auto"/>
        <w:ind w:left="708"/>
        <w:jc w:val="both"/>
      </w:pPr>
      <w:r w:rsidRPr="001367DB">
        <w:t>Данните от замерванията на РИОСВ Смолян в централната градска част показват надвишаване на допустимите норми за децибели. При нормативно изискване до 60 дБА надвишаването е 3 дБА, което се дължи на по-високата концентрация на автомобилен транспорт. Имайки в предвид това централната част на гр. Мадан можем да я определим като “критична точка” по отношение на шумово замърсяване.</w:t>
      </w:r>
    </w:p>
    <w:p w:rsidR="003C00AD" w:rsidRPr="001367DB" w:rsidRDefault="003C00AD" w:rsidP="003C00AD">
      <w:pPr>
        <w:pStyle w:val="ListParagraph"/>
        <w:spacing w:after="0" w:line="240" w:lineRule="auto"/>
        <w:ind w:left="0"/>
        <w:jc w:val="both"/>
        <w:rPr>
          <w:b/>
          <w:i/>
        </w:rPr>
      </w:pPr>
    </w:p>
    <w:p w:rsidR="003C00AD" w:rsidRPr="001367DB" w:rsidRDefault="003C00AD" w:rsidP="003C00AD">
      <w:pPr>
        <w:pStyle w:val="ListParagraph"/>
        <w:spacing w:after="0" w:line="240" w:lineRule="auto"/>
        <w:ind w:left="0" w:firstLine="708"/>
        <w:jc w:val="both"/>
        <w:rPr>
          <w:b/>
          <w:i/>
        </w:rPr>
      </w:pPr>
      <w:r w:rsidRPr="001367DB">
        <w:rPr>
          <w:b/>
          <w:i/>
        </w:rPr>
        <w:t>Промишлен шум</w:t>
      </w:r>
    </w:p>
    <w:p w:rsidR="003C00AD" w:rsidRPr="001367DB" w:rsidRDefault="003C00AD" w:rsidP="003C00AD">
      <w:pPr>
        <w:pStyle w:val="ListParagraph"/>
        <w:spacing w:after="0" w:line="240" w:lineRule="auto"/>
        <w:ind w:left="708"/>
        <w:jc w:val="both"/>
      </w:pPr>
      <w:r w:rsidRPr="001367DB">
        <w:t>Най-честата причина за този шум са грешки в градоустройственото планиране. Не са малко случаите, когато в границите на хигиенно-защитната зона попадат обекти с повишени изисквания за шумозащита.</w:t>
      </w:r>
    </w:p>
    <w:p w:rsidR="003C00AD" w:rsidRPr="001367DB" w:rsidRDefault="003C00AD" w:rsidP="003C00AD">
      <w:pPr>
        <w:pStyle w:val="ListParagraph"/>
        <w:spacing w:after="0" w:line="240" w:lineRule="auto"/>
        <w:ind w:left="0"/>
        <w:jc w:val="both"/>
      </w:pPr>
    </w:p>
    <w:p w:rsidR="003C00AD" w:rsidRPr="001367DB" w:rsidRDefault="003C00AD" w:rsidP="003C00AD">
      <w:pPr>
        <w:pStyle w:val="ListParagraph"/>
        <w:spacing w:after="0" w:line="240" w:lineRule="auto"/>
        <w:ind w:left="708"/>
        <w:jc w:val="both"/>
      </w:pPr>
      <w:r w:rsidRPr="001367DB">
        <w:t>Проблем се явяват шума от малки търговски обекти намиращи се в жилищните сгради или в непосредствена близост до тях, както и неспазването на определеното работно време в тези обекти.</w:t>
      </w:r>
    </w:p>
    <w:p w:rsidR="003C00AD" w:rsidRPr="001367DB" w:rsidRDefault="003C00AD" w:rsidP="003C00AD">
      <w:pPr>
        <w:pStyle w:val="ListParagraph"/>
        <w:spacing w:after="0" w:line="240" w:lineRule="auto"/>
        <w:ind w:left="0"/>
        <w:jc w:val="both"/>
      </w:pPr>
    </w:p>
    <w:p w:rsidR="003C00AD" w:rsidRPr="001367DB" w:rsidRDefault="003C00AD" w:rsidP="003C00AD">
      <w:pPr>
        <w:pStyle w:val="ListParagraph"/>
        <w:spacing w:after="0" w:line="240" w:lineRule="auto"/>
        <w:ind w:left="708"/>
        <w:jc w:val="both"/>
      </w:pPr>
      <w:r w:rsidRPr="001367DB">
        <w:t>Тези пропуски могат да бъдат отстранявани сравнително лесно от специализираните служби на Общинска администрация при пълноценно използване на правото за преценка на влиянието върху околната среда на тези обекти (за нови обекти), както и упражняването на стриктен контрол за спазването на действащите общински наредби.</w:t>
      </w:r>
    </w:p>
    <w:p w:rsidR="003C00AD" w:rsidRPr="001367DB" w:rsidRDefault="003C00AD" w:rsidP="003C00AD">
      <w:pPr>
        <w:pStyle w:val="3"/>
        <w:spacing w:before="0" w:line="240" w:lineRule="auto"/>
        <w:rPr>
          <w:rFonts w:ascii="Calibri" w:hAnsi="Calibri" w:cs="Calibri"/>
          <w:color w:val="auto"/>
        </w:rPr>
      </w:pPr>
    </w:p>
    <w:p w:rsidR="003C00AD" w:rsidRPr="001367DB" w:rsidRDefault="003C00AD" w:rsidP="003C00AD">
      <w:pPr>
        <w:pStyle w:val="3"/>
        <w:spacing w:before="0" w:line="240" w:lineRule="auto"/>
        <w:rPr>
          <w:rFonts w:ascii="Calibri" w:hAnsi="Calibri" w:cs="Calibri"/>
          <w:color w:val="auto"/>
        </w:rPr>
      </w:pPr>
      <w:bookmarkStart w:id="26" w:name="_Toc440632556"/>
      <w:r w:rsidRPr="001367DB">
        <w:rPr>
          <w:rFonts w:ascii="Calibri" w:hAnsi="Calibri" w:cs="Calibri"/>
          <w:color w:val="auto"/>
        </w:rPr>
        <w:t>Радиация</w:t>
      </w:r>
      <w:bookmarkEnd w:id="26"/>
    </w:p>
    <w:p w:rsidR="003C00AD" w:rsidRPr="001367DB" w:rsidRDefault="003C00AD" w:rsidP="003C00AD">
      <w:pPr>
        <w:pStyle w:val="ListParagraph"/>
        <w:spacing w:after="0" w:line="240" w:lineRule="auto"/>
        <w:ind w:left="0"/>
        <w:jc w:val="both"/>
      </w:pPr>
      <w:r w:rsidRPr="001367DB">
        <w:t>Съгласно националното законодателство контрол на радиационното състояние на околната среда се извършва от оторизирани лаборатории. Радиологичният контрол в системата на МОСВ се извършва по програма, утвърдена от министъра на околната среда и водите. Тя включва мрежа от пунктове за наблюдение, съответна периодичност и комплекс от наблюдавани показатели на компонентите на околната среда: почви, атмосферен въздух и води.</w:t>
      </w:r>
    </w:p>
    <w:p w:rsidR="003C00AD" w:rsidRPr="001367DB" w:rsidRDefault="003C00AD" w:rsidP="003C00AD">
      <w:pPr>
        <w:pStyle w:val="ListParagraph"/>
        <w:spacing w:after="0" w:line="240" w:lineRule="auto"/>
        <w:ind w:left="0"/>
        <w:jc w:val="both"/>
      </w:pPr>
    </w:p>
    <w:p w:rsidR="003C00AD" w:rsidRPr="001367DB" w:rsidRDefault="003C00AD" w:rsidP="003C00AD">
      <w:pPr>
        <w:pStyle w:val="ListParagraph"/>
        <w:spacing w:after="0" w:line="240" w:lineRule="auto"/>
        <w:ind w:left="0"/>
        <w:jc w:val="both"/>
      </w:pPr>
      <w:r w:rsidRPr="001367DB">
        <w:t>Радиометричните измервания в реални условия, пробонабиране и анализ се извършват в лабораториите за радиологичен контрол в регионалните инспекции по околната среда.</w:t>
      </w:r>
    </w:p>
    <w:p w:rsidR="003C00AD" w:rsidRPr="001367DB" w:rsidRDefault="003C00AD" w:rsidP="003C00AD">
      <w:pPr>
        <w:pStyle w:val="ListParagraph"/>
        <w:spacing w:after="0" w:line="240" w:lineRule="auto"/>
        <w:ind w:left="0"/>
        <w:jc w:val="both"/>
      </w:pPr>
    </w:p>
    <w:p w:rsidR="003C00AD" w:rsidRPr="001367DB" w:rsidRDefault="003C00AD" w:rsidP="003C00AD">
      <w:pPr>
        <w:pStyle w:val="ListParagraph"/>
        <w:spacing w:after="0" w:line="240" w:lineRule="auto"/>
        <w:ind w:left="0"/>
        <w:jc w:val="both"/>
      </w:pPr>
      <w:r w:rsidRPr="001367DB">
        <w:t>Във взетите почвени проби от региона до момента не са установени завишени стойности на естествени радионуклеиди.</w:t>
      </w:r>
    </w:p>
    <w:p w:rsidR="003C00AD" w:rsidRPr="001367DB" w:rsidRDefault="003C00AD" w:rsidP="003C00AD">
      <w:pPr>
        <w:pStyle w:val="ListParagraph"/>
        <w:spacing w:after="0" w:line="240" w:lineRule="auto"/>
        <w:ind w:left="0"/>
        <w:jc w:val="both"/>
      </w:pPr>
    </w:p>
    <w:p w:rsidR="003C00AD" w:rsidRPr="001367DB" w:rsidRDefault="003C00AD" w:rsidP="003C00AD">
      <w:pPr>
        <w:pStyle w:val="ListParagraph"/>
        <w:spacing w:after="0" w:line="240" w:lineRule="auto"/>
        <w:ind w:left="0"/>
        <w:jc w:val="both"/>
      </w:pPr>
      <w:r w:rsidRPr="001367DB">
        <w:t>Провежда се системен контрол върху радиационното състояние на по-големите реки в региона - р. Арда и р. Черна. Измерените радиологични показатели в пробите от всички пунктове е в нормите за питейни води, което позволява да се направи извода, че водите на тези реки са в добро радиационно състояние.</w:t>
      </w:r>
    </w:p>
    <w:p w:rsidR="003C00AD" w:rsidRPr="001367DB" w:rsidRDefault="003C00AD" w:rsidP="003C00AD">
      <w:pPr>
        <w:pStyle w:val="ListParagraph"/>
        <w:spacing w:after="0" w:line="240" w:lineRule="auto"/>
        <w:ind w:left="0"/>
        <w:jc w:val="both"/>
      </w:pPr>
    </w:p>
    <w:p w:rsidR="003C00AD" w:rsidRPr="001367DB" w:rsidRDefault="003C00AD" w:rsidP="003C00AD">
      <w:pPr>
        <w:pStyle w:val="ListParagraph"/>
        <w:spacing w:after="0" w:line="240" w:lineRule="auto"/>
        <w:ind w:left="0"/>
        <w:jc w:val="both"/>
      </w:pPr>
      <w:r w:rsidRPr="001367DB">
        <w:t>Радиационно измерване на въздуха (например на 09.09.2008 г.) е показало стойност от 0,03мR, което е в рамките на нормите.</w:t>
      </w:r>
    </w:p>
    <w:p w:rsidR="003C00AD" w:rsidRPr="001367DB" w:rsidRDefault="003C00AD" w:rsidP="003C00AD">
      <w:pPr>
        <w:pStyle w:val="ListParagraph"/>
        <w:spacing w:after="0" w:line="240" w:lineRule="auto"/>
        <w:ind w:left="0"/>
        <w:jc w:val="both"/>
      </w:pPr>
    </w:p>
    <w:p w:rsidR="003C00AD" w:rsidRPr="001367DB" w:rsidRDefault="003C00AD" w:rsidP="003C00AD">
      <w:pPr>
        <w:pStyle w:val="3"/>
        <w:spacing w:before="0" w:line="240" w:lineRule="auto"/>
        <w:rPr>
          <w:rFonts w:ascii="Calibri" w:hAnsi="Calibri" w:cs="Calibri"/>
          <w:color w:val="auto"/>
        </w:rPr>
      </w:pPr>
      <w:bookmarkStart w:id="27" w:name="_Toc440632557"/>
      <w:r w:rsidRPr="001367DB">
        <w:rPr>
          <w:rFonts w:ascii="Calibri" w:hAnsi="Calibri" w:cs="Calibri"/>
          <w:color w:val="auto"/>
        </w:rPr>
        <w:t>Биоразнообразие</w:t>
      </w:r>
      <w:bookmarkEnd w:id="27"/>
    </w:p>
    <w:p w:rsidR="003C00AD" w:rsidRPr="001367DB" w:rsidRDefault="003C00AD" w:rsidP="003C00AD">
      <w:pPr>
        <w:pStyle w:val="ListParagraph"/>
        <w:spacing w:after="0" w:line="240" w:lineRule="auto"/>
        <w:ind w:left="0"/>
        <w:jc w:val="both"/>
      </w:pPr>
      <w:r w:rsidRPr="001367DB">
        <w:t>На територията на община Мадан няма защитени територии по смисъла на Закона за защитените територии. Под защита са поставени 6 вековни дървета (бук) в селата Тънково, Въргов дол и Бориново.</w:t>
      </w:r>
    </w:p>
    <w:p w:rsidR="003C00AD" w:rsidRPr="001367DB" w:rsidRDefault="003C00AD" w:rsidP="003C00AD">
      <w:pPr>
        <w:pStyle w:val="ListParagraph"/>
        <w:spacing w:after="0" w:line="240" w:lineRule="auto"/>
        <w:ind w:left="0"/>
        <w:jc w:val="both"/>
      </w:pPr>
    </w:p>
    <w:p w:rsidR="003C00AD" w:rsidRPr="001367DB" w:rsidRDefault="003C00AD" w:rsidP="003C00AD">
      <w:pPr>
        <w:pStyle w:val="ListParagraph"/>
        <w:spacing w:after="0" w:line="240" w:lineRule="auto"/>
        <w:ind w:left="0"/>
        <w:jc w:val="both"/>
      </w:pPr>
      <w:r w:rsidRPr="001367DB">
        <w:t>В мрежата Натура 2000 е включена минимална част от територията на общината, в рамките на защитена зона BG0000372 „Циганско градище“, чиято основна цел е опазване на местообитанията на букови гори и някои видове бозайници.</w:t>
      </w:r>
    </w:p>
    <w:p w:rsidR="003C00AD" w:rsidRPr="001367DB" w:rsidRDefault="003C00AD" w:rsidP="003C00AD">
      <w:pPr>
        <w:pStyle w:val="ListParagraph"/>
        <w:spacing w:after="0" w:line="240" w:lineRule="auto"/>
        <w:ind w:left="0"/>
        <w:jc w:val="both"/>
      </w:pPr>
    </w:p>
    <w:p w:rsidR="003C00AD" w:rsidRPr="001367DB" w:rsidRDefault="003C00AD" w:rsidP="003C00AD">
      <w:pPr>
        <w:pStyle w:val="ListParagraph"/>
        <w:spacing w:after="0" w:line="240" w:lineRule="auto"/>
        <w:ind w:left="0"/>
        <w:jc w:val="both"/>
      </w:pPr>
      <w:r w:rsidRPr="001367DB">
        <w:t>Защитените растения са представени от включените в “Червената книга” редки растения родопски силивряк, родопски скален копър и планински явор (основно по поречието на р. Арда).</w:t>
      </w:r>
    </w:p>
    <w:p w:rsidR="003C00AD" w:rsidRDefault="003C00AD" w:rsidP="003C00AD">
      <w:pPr>
        <w:pStyle w:val="ListParagraph"/>
        <w:spacing w:after="0" w:line="240" w:lineRule="auto"/>
        <w:ind w:left="0"/>
        <w:jc w:val="both"/>
      </w:pPr>
      <w:r w:rsidRPr="001367DB">
        <w:t>Под специален режим на опазване и ползване по Закона за лечебните растения (с ежегодно отпускани квоти) са: лечебна иглика, лудо биле, рани лист, волски език, кисел трън, мечо грозде, момина сълза и др.</w:t>
      </w:r>
    </w:p>
    <w:p w:rsidR="003C00AD" w:rsidRDefault="003C00AD" w:rsidP="003C00AD">
      <w:pPr>
        <w:pStyle w:val="ListParagraph"/>
        <w:spacing w:after="0" w:line="240" w:lineRule="auto"/>
        <w:ind w:left="0"/>
        <w:jc w:val="both"/>
      </w:pPr>
    </w:p>
    <w:p w:rsidR="003C00AD" w:rsidRPr="001367DB" w:rsidRDefault="003C00AD" w:rsidP="003C00AD">
      <w:pPr>
        <w:pStyle w:val="ListParagraph"/>
        <w:spacing w:after="0" w:line="240" w:lineRule="auto"/>
        <w:ind w:left="0"/>
        <w:jc w:val="both"/>
        <w:rPr>
          <w:lang w:val="en-US"/>
        </w:rPr>
      </w:pPr>
      <w:r w:rsidRPr="005F30C3">
        <w:t xml:space="preserve">По-детайлно лечебните, защитените и ендемичните растителни видове,които могат да се намерят на територията на община Мадан са представени в Приложение </w:t>
      </w:r>
      <w:r w:rsidRPr="005F30C3">
        <w:rPr>
          <w:rFonts w:cs="Calibri"/>
        </w:rPr>
        <w:t>№</w:t>
      </w:r>
      <w:r w:rsidRPr="005F30C3">
        <w:t>2 към програмата – раздел „Лечебни растения”, чиято цел е да осигури опазване на биологичното разнообразие на лечебните растения и на техните ресурси на територията на община Мадан, като планира ползването, така че то да бъде екологосъобразно и устойчиво.</w:t>
      </w:r>
    </w:p>
    <w:p w:rsidR="003C00AD" w:rsidRPr="001367DB" w:rsidRDefault="003C00AD" w:rsidP="003C00AD">
      <w:pPr>
        <w:pStyle w:val="ListParagraph"/>
        <w:spacing w:after="0" w:line="240" w:lineRule="auto"/>
        <w:ind w:left="0"/>
        <w:jc w:val="both"/>
      </w:pPr>
    </w:p>
    <w:p w:rsidR="003C00AD" w:rsidRPr="001367DB" w:rsidRDefault="003C00AD" w:rsidP="003C00AD">
      <w:pPr>
        <w:pStyle w:val="ListParagraph"/>
        <w:spacing w:after="0" w:line="240" w:lineRule="auto"/>
        <w:ind w:left="0"/>
        <w:jc w:val="both"/>
      </w:pPr>
    </w:p>
    <w:p w:rsidR="003C00AD" w:rsidRPr="001367DB" w:rsidRDefault="003C00AD" w:rsidP="003C00AD">
      <w:pPr>
        <w:pStyle w:val="ListParagraph"/>
        <w:spacing w:after="0" w:line="240" w:lineRule="auto"/>
        <w:ind w:left="0"/>
        <w:jc w:val="both"/>
      </w:pPr>
      <w:r w:rsidRPr="001367DB">
        <w:t>Земеделски земи са с обща площ 36 252 дка и заемат около 17,30% от общата площ на общината. Основните култури, които се отглеждат са картофи, боб и тютюн. Горският фонд е 126 946 дка или 76,34% от общата площ на общината, от които иглолистните гори са 75%, а широколистните 25%. Дървесната растителност е представена от бял и черен бор, смърч, лиственица, дъб, бук и др. Средната възраст на иглолистните е 30 години, а на широколистните 65 години. Годишният дърводобив от тях възлиза на 13-15 хил.куб.м. По показателя залесеност община Мадан заема едно от водещите места в страната (при средно за страната 32-33%).</w:t>
      </w:r>
    </w:p>
    <w:p w:rsidR="003C00AD" w:rsidRPr="001367DB" w:rsidRDefault="003C00AD" w:rsidP="003C00AD">
      <w:pPr>
        <w:pStyle w:val="ListParagraph"/>
        <w:spacing w:after="0" w:line="240" w:lineRule="auto"/>
        <w:ind w:left="0"/>
        <w:jc w:val="both"/>
      </w:pPr>
    </w:p>
    <w:p w:rsidR="003C00AD" w:rsidRPr="001367DB" w:rsidRDefault="003C00AD" w:rsidP="003C00AD">
      <w:pPr>
        <w:pStyle w:val="ListParagraph"/>
        <w:spacing w:after="0" w:line="240" w:lineRule="auto"/>
        <w:ind w:left="0"/>
        <w:jc w:val="both"/>
      </w:pPr>
      <w:r w:rsidRPr="001367DB">
        <w:lastRenderedPageBreak/>
        <w:t>В общината все още се срещат представители на застрашените и редки видове бозайници – вълк, дива коза, златка, бялка и някои видове прилепи. Срещат се още лисица, елен, заек и др. В тази част на Родопите гнездят над 200 вида птици, като характерни обитатели от птичия свят са редките видове хайдушка гарга и перконога кукумявка. От птиците, които гнездят предимно в иглолистните гори, се срещат трипръстият кълвач, кръсточовката, елховата скатия, черен и качулат синигер. От видовете, обитаващи едновременно иглолистните, смесените и широколистните гори гнездят големият ястреб, пернатоногата кукумявка, обикновенният мишелов, черен кълвач, елов певец, дърволазка, сокерица и червеногушка.</w:t>
      </w:r>
    </w:p>
    <w:p w:rsidR="003C00AD" w:rsidRPr="001367DB" w:rsidRDefault="003C00AD" w:rsidP="003C00AD">
      <w:pPr>
        <w:pStyle w:val="ListParagraph"/>
        <w:spacing w:after="0" w:line="240" w:lineRule="auto"/>
        <w:ind w:left="0"/>
        <w:jc w:val="both"/>
      </w:pPr>
    </w:p>
    <w:p w:rsidR="003C00AD" w:rsidRPr="001367DB" w:rsidRDefault="003C00AD" w:rsidP="003C00AD">
      <w:pPr>
        <w:pStyle w:val="ListParagraph"/>
        <w:spacing w:after="0" w:line="240" w:lineRule="auto"/>
        <w:ind w:left="0"/>
        <w:jc w:val="both"/>
      </w:pPr>
      <w:r w:rsidRPr="001367DB">
        <w:t>Южната част на планината (заедно с частите и на гръцката територия) се приема за най-богатото място на грабливи птици в Европа след Испания. Тук гнездят редки или застрашени от изчезване видове: египетски лешояд, царски скален орел, белоопашат птицелов, сокол скитник, черен щъркел и др.</w:t>
      </w:r>
    </w:p>
    <w:p w:rsidR="003C00AD" w:rsidRPr="001367DB" w:rsidRDefault="003C00AD" w:rsidP="003C00AD">
      <w:pPr>
        <w:pStyle w:val="ListParagraph"/>
        <w:spacing w:after="0" w:line="240" w:lineRule="auto"/>
        <w:ind w:left="0"/>
        <w:jc w:val="both"/>
      </w:pPr>
    </w:p>
    <w:p w:rsidR="003C00AD" w:rsidRPr="001367DB" w:rsidRDefault="003C00AD" w:rsidP="003C00AD">
      <w:pPr>
        <w:pStyle w:val="ListParagraph"/>
        <w:spacing w:after="0" w:line="240" w:lineRule="auto"/>
        <w:ind w:left="0"/>
        <w:jc w:val="both"/>
      </w:pPr>
      <w:r w:rsidRPr="001367DB">
        <w:t>От защитените влечуги се срещат двата вида сухоземни костенурки, сред които рязко преобладава шипоопашатата. От влечугите се срещат още змиеок, македонски гущер, змия червейница, вдлъбнаточел смок, змиегущер и каспийска костенурка.</w:t>
      </w:r>
    </w:p>
    <w:p w:rsidR="003C00AD" w:rsidRPr="001367DB" w:rsidRDefault="003C00AD" w:rsidP="003C00AD">
      <w:pPr>
        <w:pStyle w:val="ListParagraph"/>
        <w:spacing w:after="0" w:line="240" w:lineRule="auto"/>
        <w:ind w:left="0"/>
        <w:jc w:val="both"/>
      </w:pPr>
    </w:p>
    <w:p w:rsidR="003C00AD" w:rsidRPr="001367DB" w:rsidRDefault="003C00AD" w:rsidP="003C00AD">
      <w:pPr>
        <w:pStyle w:val="ListParagraph"/>
        <w:spacing w:after="0" w:line="240" w:lineRule="auto"/>
        <w:ind w:left="0"/>
        <w:jc w:val="both"/>
      </w:pPr>
      <w:r w:rsidRPr="001367DB">
        <w:t>Земноводните се представляват от зелената и кафявата крастава жаби, дъждовникът и големия алпийски тритон, които са с ниска консервационна стойност. Жълтокоремната бумка (защитен вид Бернската конвенцив и ЗБР) e масово срещан вид в повърностните водоизточници в района.</w:t>
      </w:r>
    </w:p>
    <w:p w:rsidR="003C00AD" w:rsidRPr="001367DB" w:rsidRDefault="003C00AD" w:rsidP="003C00AD">
      <w:pPr>
        <w:pStyle w:val="ListParagraph"/>
        <w:spacing w:after="0" w:line="240" w:lineRule="auto"/>
        <w:ind w:left="0"/>
        <w:jc w:val="both"/>
      </w:pPr>
    </w:p>
    <w:p w:rsidR="003C00AD" w:rsidRPr="001367DB" w:rsidRDefault="003C00AD" w:rsidP="003C00AD">
      <w:pPr>
        <w:pStyle w:val="ListParagraph"/>
        <w:spacing w:after="0" w:line="240" w:lineRule="auto"/>
        <w:ind w:left="0"/>
        <w:jc w:val="both"/>
      </w:pPr>
      <w:r w:rsidRPr="001367DB">
        <w:t>Ихтиофауната е представена от маришка мряна, маришки морунаш (карабалък) и речен кефал, които се срещат в р. Арда и някои нейни притоци. Макар и рядко в района над вливането на р. Черна в р. Арда се среща и дъгова пъстърва.</w:t>
      </w:r>
    </w:p>
    <w:p w:rsidR="003C00AD" w:rsidRPr="001367DB" w:rsidRDefault="003C00AD" w:rsidP="003C00AD">
      <w:pPr>
        <w:pStyle w:val="ListParagraph"/>
        <w:spacing w:after="0" w:line="240" w:lineRule="auto"/>
        <w:ind w:left="0"/>
        <w:jc w:val="both"/>
      </w:pPr>
    </w:p>
    <w:p w:rsidR="003C00AD" w:rsidRPr="001367DB" w:rsidRDefault="003C00AD" w:rsidP="003C00AD">
      <w:pPr>
        <w:pStyle w:val="ListParagraph"/>
        <w:spacing w:after="0" w:line="240" w:lineRule="auto"/>
        <w:ind w:left="0"/>
        <w:jc w:val="both"/>
      </w:pPr>
      <w:r w:rsidRPr="001367DB">
        <w:t>Ловната фауна е представена от 15 вида бозайници (преобладават дивата свиня, сърната и сивия заек) и 30 вида птици, на база на които се развива ловното стопанство и ловният туризъм.</w:t>
      </w:r>
    </w:p>
    <w:p w:rsidR="003C00AD" w:rsidRPr="001367DB" w:rsidRDefault="003C00AD" w:rsidP="003C00AD">
      <w:pPr>
        <w:pStyle w:val="ListParagraph"/>
        <w:spacing w:after="0" w:line="240" w:lineRule="auto"/>
        <w:ind w:left="0"/>
        <w:jc w:val="both"/>
      </w:pPr>
    </w:p>
    <w:p w:rsidR="003C00AD" w:rsidRPr="001367DB" w:rsidRDefault="003C00AD" w:rsidP="003C00AD">
      <w:pPr>
        <w:pStyle w:val="ListParagraph"/>
        <w:spacing w:after="0" w:line="240" w:lineRule="auto"/>
        <w:ind w:left="0"/>
        <w:jc w:val="both"/>
      </w:pPr>
      <w:r w:rsidRPr="001367DB">
        <w:t>На територията на общината има и няколко природни феномена – ждрело, скални и пещерни образувания. Такива са: скалното образувание „Конската глава“ (до с. Лещак), скалния комплекс „Гъбата“ (между Мадан и Рудозем), алпийския обект „Рим папа“, пещерите „Дупка“ и „Шаренка“ намиращи се в мраморен карст, както и местността „Синия дъб“, която е един своеобразен мини резерват в дъбова гора, богата и на животински видове.</w:t>
      </w:r>
    </w:p>
    <w:p w:rsidR="003C00AD" w:rsidRPr="001367DB" w:rsidRDefault="003C00AD" w:rsidP="003C00AD">
      <w:pPr>
        <w:pStyle w:val="ListParagraph"/>
        <w:spacing w:after="0" w:line="240" w:lineRule="auto"/>
        <w:ind w:left="0"/>
        <w:jc w:val="both"/>
      </w:pPr>
    </w:p>
    <w:p w:rsidR="003C00AD" w:rsidRPr="001367DB" w:rsidRDefault="003C00AD" w:rsidP="003C00AD">
      <w:pPr>
        <w:pStyle w:val="ListParagraph"/>
        <w:spacing w:after="0" w:line="240" w:lineRule="auto"/>
        <w:ind w:left="0"/>
        <w:jc w:val="both"/>
      </w:pPr>
      <w:r w:rsidRPr="001367DB">
        <w:t xml:space="preserve">Изброените по-горе природни дадености се допълват и от уникалната колекция от 581 експоната, изложени в така наречената кристална зала „Родопски кристал“ в центъра на гр. Мадан, открита през 1984 година. </w:t>
      </w:r>
    </w:p>
    <w:p w:rsidR="003C00AD" w:rsidRPr="001367DB" w:rsidRDefault="003C00AD" w:rsidP="003C00AD">
      <w:pPr>
        <w:pStyle w:val="ListParagraph"/>
        <w:spacing w:after="0" w:line="240" w:lineRule="auto"/>
        <w:ind w:left="0"/>
        <w:jc w:val="both"/>
      </w:pPr>
    </w:p>
    <w:p w:rsidR="003C00AD" w:rsidRPr="001367DB" w:rsidRDefault="003C00AD" w:rsidP="003C00AD">
      <w:pPr>
        <w:pStyle w:val="ListParagraph"/>
        <w:spacing w:after="0" w:line="240" w:lineRule="auto"/>
        <w:ind w:left="1080"/>
      </w:pPr>
    </w:p>
    <w:p w:rsidR="003C00AD" w:rsidRPr="001367DB" w:rsidRDefault="003C00AD" w:rsidP="003C00AD">
      <w:pPr>
        <w:pStyle w:val="2"/>
        <w:numPr>
          <w:ilvl w:val="1"/>
          <w:numId w:val="6"/>
        </w:numPr>
        <w:spacing w:before="120" w:after="240" w:line="240" w:lineRule="auto"/>
        <w:ind w:left="1077" w:hanging="1077"/>
        <w:rPr>
          <w:rFonts w:ascii="Calibri" w:hAnsi="Calibri"/>
          <w:color w:val="auto"/>
        </w:rPr>
      </w:pPr>
      <w:bookmarkStart w:id="28" w:name="_Toc440632558"/>
      <w:r w:rsidRPr="001367DB">
        <w:rPr>
          <w:rFonts w:ascii="Calibri" w:hAnsi="Calibri"/>
          <w:color w:val="auto"/>
        </w:rPr>
        <w:t>Демографска и социално-икономическа характеристика</w:t>
      </w:r>
      <w:bookmarkEnd w:id="28"/>
    </w:p>
    <w:p w:rsidR="003C00AD" w:rsidRPr="001367DB" w:rsidRDefault="003C00AD" w:rsidP="003C00AD">
      <w:pPr>
        <w:pStyle w:val="3"/>
        <w:numPr>
          <w:ilvl w:val="2"/>
          <w:numId w:val="46"/>
        </w:numPr>
        <w:spacing w:before="120" w:after="240" w:line="240" w:lineRule="auto"/>
        <w:rPr>
          <w:rFonts w:ascii="Calibri" w:hAnsi="Calibri"/>
          <w:color w:val="auto"/>
          <w:sz w:val="24"/>
          <w:szCs w:val="24"/>
        </w:rPr>
      </w:pPr>
      <w:bookmarkStart w:id="29" w:name="_Toc440632559"/>
      <w:r w:rsidRPr="001367DB">
        <w:rPr>
          <w:rFonts w:ascii="Calibri" w:hAnsi="Calibri"/>
          <w:color w:val="auto"/>
          <w:sz w:val="24"/>
          <w:szCs w:val="24"/>
        </w:rPr>
        <w:t>Брой и структура на населението</w:t>
      </w:r>
      <w:bookmarkEnd w:id="29"/>
    </w:p>
    <w:p w:rsidR="003C00AD" w:rsidRPr="001367DB" w:rsidRDefault="003C00AD" w:rsidP="003C00AD">
      <w:pPr>
        <w:pStyle w:val="aa"/>
        <w:spacing w:before="0" w:beforeAutospacing="0" w:after="0" w:afterAutospacing="0"/>
        <w:jc w:val="both"/>
        <w:rPr>
          <w:rFonts w:ascii="Calibri" w:eastAsia="Calibri" w:hAnsi="Calibri" w:cs="Calibri"/>
          <w:sz w:val="22"/>
          <w:szCs w:val="22"/>
          <w:lang w:eastAsia="en-US"/>
        </w:rPr>
      </w:pPr>
      <w:r w:rsidRPr="001367DB">
        <w:rPr>
          <w:rFonts w:ascii="Calibri" w:eastAsia="Calibri" w:hAnsi="Calibri" w:cs="Calibri"/>
          <w:sz w:val="22"/>
          <w:szCs w:val="22"/>
          <w:lang w:eastAsia="en-US"/>
        </w:rPr>
        <w:t>Община Мадан се намира в югоизточната част на Западните Родопи и граничи с общините Рудозем, Златоград, Неделино, Ардино, Баните и Смолян. Общината е една от десетте общини в област Смолян и включва 44 населени места: общинския център – гр. Мадан и 43 села, най-големите от които са Средногорци и Върбина. Две населени места са обезлюдени, а в други 18 населението е под 50 души.</w:t>
      </w:r>
    </w:p>
    <w:p w:rsidR="003C00AD" w:rsidRPr="001367DB" w:rsidRDefault="003C00AD" w:rsidP="003C00AD">
      <w:pPr>
        <w:pStyle w:val="aa"/>
        <w:spacing w:before="0" w:beforeAutospacing="0" w:after="0" w:afterAutospacing="0"/>
        <w:jc w:val="both"/>
        <w:rPr>
          <w:rFonts w:ascii="Calibri" w:eastAsia="Calibri" w:hAnsi="Calibri" w:cs="Calibri"/>
          <w:sz w:val="22"/>
          <w:szCs w:val="22"/>
          <w:lang w:eastAsia="en-US"/>
        </w:rPr>
      </w:pPr>
    </w:p>
    <w:p w:rsidR="003C00AD" w:rsidRPr="001367DB" w:rsidRDefault="003C00AD" w:rsidP="003C00AD">
      <w:pPr>
        <w:pStyle w:val="aa"/>
        <w:spacing w:before="0" w:beforeAutospacing="0" w:after="0" w:afterAutospacing="0"/>
        <w:jc w:val="both"/>
        <w:rPr>
          <w:rFonts w:ascii="Calibri" w:eastAsia="Calibri" w:hAnsi="Calibri" w:cs="Calibri"/>
          <w:b/>
          <w:sz w:val="22"/>
          <w:szCs w:val="22"/>
          <w:lang w:eastAsia="en-US"/>
        </w:rPr>
      </w:pPr>
      <w:r w:rsidRPr="001367DB">
        <w:rPr>
          <w:rFonts w:ascii="Calibri" w:eastAsia="Calibri" w:hAnsi="Calibri" w:cs="Calibri"/>
          <w:b/>
          <w:sz w:val="22"/>
          <w:szCs w:val="22"/>
          <w:lang w:eastAsia="en-US"/>
        </w:rPr>
        <w:t>Брой на населението. Възрастова структура</w:t>
      </w:r>
    </w:p>
    <w:p w:rsidR="003C00AD" w:rsidRPr="001367DB" w:rsidRDefault="003C00AD" w:rsidP="003C00AD">
      <w:pPr>
        <w:pStyle w:val="aa"/>
        <w:spacing w:before="0" w:beforeAutospacing="0" w:after="0" w:afterAutospacing="0"/>
        <w:jc w:val="both"/>
        <w:rPr>
          <w:rFonts w:ascii="Calibri" w:eastAsia="Calibri" w:hAnsi="Calibri" w:cs="Calibri"/>
          <w:sz w:val="22"/>
          <w:szCs w:val="22"/>
          <w:lang w:eastAsia="en-US"/>
        </w:rPr>
      </w:pPr>
      <w:r w:rsidRPr="001367DB">
        <w:rPr>
          <w:rFonts w:ascii="Calibri" w:eastAsia="Calibri" w:hAnsi="Calibri" w:cs="Calibri"/>
          <w:sz w:val="22"/>
          <w:szCs w:val="22"/>
          <w:lang w:eastAsia="en-US"/>
        </w:rPr>
        <w:lastRenderedPageBreak/>
        <w:t>По данни от последно преброяване, населението на общината е 12 276 жители, което представлява 10,1% от населението на област Смолян. От тях 5 793 или 47% живеят в общинския център гр. Мадан, а 6 483 жители (53%) в селата. Общината се нарежда на четвърто място по брой на населението в областта – след общини Смолян, Девин и Златоград. Наблюдава се трайна тенденция към намаляване броя на населението на община Мадан, област Смолян и Южен централен район. Ежегодният регистриран спад на населението в общината между двете преброявания 2001 и 2011 г. е 1,17%, т.е. е по-голям от средния за страната от – 0,7%. По-детайлна информация за населението на община Мадан по данни на ГРАО до 15.09.2015 г. и НСИ до 31.12.2014 г., в т.ч. и данните от последните две преброявания на населението и жилищния фонд от 01.03.2001 г. и 01.02.2011 г.</w:t>
      </w:r>
      <w:r w:rsidRPr="001367DB">
        <w:rPr>
          <w:rFonts w:ascii="Calibri" w:hAnsi="Calibri" w:cs="Calibri"/>
          <w:sz w:val="22"/>
          <w:szCs w:val="22"/>
        </w:rPr>
        <w:t xml:space="preserve"> е представена в следващите таблици. </w:t>
      </w:r>
      <w:r w:rsidRPr="001367DB">
        <w:rPr>
          <w:rFonts w:ascii="Calibri" w:eastAsia="Calibri" w:hAnsi="Calibri" w:cs="Calibri"/>
          <w:sz w:val="22"/>
          <w:szCs w:val="22"/>
          <w:lang w:eastAsia="en-US"/>
        </w:rPr>
        <w:t>Показана е и средната годишна промяна на населението в общината, сравнено с данните за областта, Южен централен район за планиране и цялата страна.</w:t>
      </w:r>
    </w:p>
    <w:p w:rsidR="003C00AD" w:rsidRPr="001367DB" w:rsidRDefault="003C00AD" w:rsidP="003C00AD">
      <w:pPr>
        <w:pStyle w:val="aa"/>
        <w:spacing w:before="0" w:beforeAutospacing="0" w:after="0" w:afterAutospacing="0"/>
        <w:jc w:val="both"/>
        <w:rPr>
          <w:rFonts w:ascii="Calibri" w:eastAsia="Calibri" w:hAnsi="Calibri" w:cs="Calibri"/>
          <w:sz w:val="22"/>
          <w:szCs w:val="22"/>
          <w:lang w:eastAsia="en-US"/>
        </w:rPr>
      </w:pPr>
    </w:p>
    <w:p w:rsidR="003C00AD" w:rsidRPr="001367DB" w:rsidRDefault="003C00AD" w:rsidP="003C00AD">
      <w:pPr>
        <w:pStyle w:val="ab"/>
        <w:keepNext/>
        <w:spacing w:after="0"/>
        <w:rPr>
          <w:rFonts w:cs="Calibri"/>
          <w:color w:val="auto"/>
          <w:sz w:val="22"/>
          <w:szCs w:val="22"/>
          <w:lang w:val="bg-BG"/>
        </w:rPr>
      </w:pPr>
      <w:bookmarkStart w:id="30" w:name="_Ref412040764"/>
      <w:bookmarkStart w:id="31" w:name="_Toc412726351"/>
      <w:bookmarkStart w:id="32" w:name="_Toc436921855"/>
      <w:bookmarkStart w:id="33" w:name="_Toc436922220"/>
      <w:bookmarkStart w:id="34" w:name="_Toc437014495"/>
      <w:bookmarkStart w:id="35" w:name="_Toc438227101"/>
      <w:r w:rsidRPr="001367DB">
        <w:rPr>
          <w:color w:val="auto"/>
          <w:sz w:val="22"/>
          <w:szCs w:val="22"/>
          <w:lang w:val="bg-BG"/>
        </w:rPr>
        <w:t xml:space="preserve">Таблица </w:t>
      </w:r>
      <w:r w:rsidRPr="001367DB">
        <w:rPr>
          <w:color w:val="auto"/>
          <w:sz w:val="22"/>
          <w:szCs w:val="22"/>
          <w:lang w:val="bg-BG"/>
        </w:rPr>
        <w:fldChar w:fldCharType="begin"/>
      </w:r>
      <w:r w:rsidRPr="001367DB">
        <w:rPr>
          <w:color w:val="auto"/>
          <w:sz w:val="22"/>
          <w:szCs w:val="22"/>
          <w:lang w:val="bg-BG"/>
        </w:rPr>
        <w:instrText xml:space="preserve"> SEQ таблица \* ARABIC </w:instrText>
      </w:r>
      <w:r w:rsidRPr="001367DB">
        <w:rPr>
          <w:color w:val="auto"/>
          <w:sz w:val="22"/>
          <w:szCs w:val="22"/>
          <w:lang w:val="bg-BG"/>
        </w:rPr>
        <w:fldChar w:fldCharType="separate"/>
      </w:r>
      <w:r>
        <w:rPr>
          <w:noProof/>
          <w:color w:val="auto"/>
          <w:sz w:val="22"/>
          <w:szCs w:val="22"/>
          <w:lang w:val="bg-BG"/>
        </w:rPr>
        <w:t>9</w:t>
      </w:r>
      <w:r w:rsidRPr="001367DB">
        <w:rPr>
          <w:color w:val="auto"/>
          <w:sz w:val="22"/>
          <w:szCs w:val="22"/>
          <w:lang w:val="bg-BG"/>
        </w:rPr>
        <w:fldChar w:fldCharType="end"/>
      </w:r>
      <w:r w:rsidRPr="001367DB">
        <w:rPr>
          <w:rFonts w:cs="Calibri"/>
          <w:color w:val="auto"/>
          <w:sz w:val="22"/>
          <w:szCs w:val="22"/>
          <w:lang w:val="bg-BG"/>
        </w:rPr>
        <w:t xml:space="preserve"> Брой на населението на община Мадан за периода 2001-2014 г.</w:t>
      </w:r>
      <w:bookmarkEnd w:id="30"/>
      <w:bookmarkEnd w:id="31"/>
      <w:bookmarkEnd w:id="32"/>
      <w:bookmarkEnd w:id="33"/>
      <w:bookmarkEnd w:id="34"/>
      <w:bookmarkEnd w:id="3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626"/>
        <w:gridCol w:w="3952"/>
      </w:tblGrid>
      <w:tr w:rsidR="003C00AD" w:rsidRPr="006E5078" w:rsidTr="006863EA">
        <w:trPr>
          <w:jc w:val="center"/>
        </w:trPr>
        <w:tc>
          <w:tcPr>
            <w:tcW w:w="2937" w:type="pct"/>
            <w:shd w:val="clear" w:color="auto" w:fill="D6E3BC"/>
            <w:vAlign w:val="center"/>
          </w:tcPr>
          <w:p w:rsidR="003C00AD" w:rsidRPr="006E5078" w:rsidRDefault="003C00AD" w:rsidP="006863EA">
            <w:pPr>
              <w:pStyle w:val="TableTitle"/>
              <w:spacing w:before="0" w:after="0" w:line="240" w:lineRule="auto"/>
              <w:rPr>
                <w:rFonts w:ascii="Calibri" w:hAnsi="Calibri" w:cs="Calibri"/>
                <w:szCs w:val="20"/>
                <w:lang w:val="bg-BG" w:eastAsia="bg-BG"/>
              </w:rPr>
            </w:pPr>
            <w:r w:rsidRPr="006E5078">
              <w:rPr>
                <w:rFonts w:ascii="Calibri" w:hAnsi="Calibri" w:cs="Calibri"/>
                <w:szCs w:val="20"/>
                <w:lang w:val="bg-BG" w:eastAsia="bg-BG"/>
              </w:rPr>
              <w:t>Година</w:t>
            </w:r>
          </w:p>
        </w:tc>
        <w:tc>
          <w:tcPr>
            <w:tcW w:w="2063" w:type="pct"/>
            <w:shd w:val="clear" w:color="auto" w:fill="D6E3BC"/>
            <w:vAlign w:val="center"/>
          </w:tcPr>
          <w:p w:rsidR="003C00AD" w:rsidRPr="006E5078" w:rsidRDefault="003C00AD" w:rsidP="006863EA">
            <w:pPr>
              <w:pStyle w:val="TableTitle"/>
              <w:spacing w:before="0" w:after="0" w:line="240" w:lineRule="auto"/>
              <w:rPr>
                <w:rFonts w:ascii="Calibri" w:hAnsi="Calibri" w:cs="Calibri"/>
                <w:szCs w:val="20"/>
                <w:lang w:val="bg-BG" w:eastAsia="bg-BG"/>
              </w:rPr>
            </w:pPr>
            <w:r w:rsidRPr="006E5078">
              <w:rPr>
                <w:rFonts w:ascii="Calibri" w:hAnsi="Calibri" w:cs="Calibri"/>
                <w:szCs w:val="20"/>
                <w:lang w:val="bg-BG" w:eastAsia="bg-BG"/>
              </w:rPr>
              <w:t>Население</w:t>
            </w:r>
          </w:p>
        </w:tc>
      </w:tr>
      <w:tr w:rsidR="003C00AD" w:rsidRPr="006E5078" w:rsidTr="006863EA">
        <w:trPr>
          <w:jc w:val="center"/>
        </w:trPr>
        <w:tc>
          <w:tcPr>
            <w:tcW w:w="2937" w:type="pct"/>
            <w:vAlign w:val="center"/>
          </w:tcPr>
          <w:p w:rsidR="003C00AD" w:rsidRPr="006E5078" w:rsidRDefault="003C00AD" w:rsidP="006863EA">
            <w:pPr>
              <w:pStyle w:val="Table"/>
              <w:spacing w:before="0" w:after="0" w:line="240" w:lineRule="auto"/>
              <w:rPr>
                <w:rFonts w:ascii="Calibri" w:hAnsi="Calibri" w:cs="Calibri"/>
                <w:sz w:val="20"/>
                <w:szCs w:val="20"/>
                <w:lang w:val="bg-BG" w:eastAsia="bg-BG"/>
              </w:rPr>
            </w:pPr>
            <w:r w:rsidRPr="006E5078">
              <w:rPr>
                <w:rFonts w:ascii="Calibri" w:hAnsi="Calibri" w:cs="Calibri"/>
                <w:sz w:val="20"/>
                <w:szCs w:val="20"/>
                <w:lang w:val="bg-BG" w:eastAsia="bg-BG"/>
              </w:rPr>
              <w:t>01.03.2001 преброяване</w:t>
            </w:r>
          </w:p>
        </w:tc>
        <w:tc>
          <w:tcPr>
            <w:tcW w:w="2063" w:type="pct"/>
            <w:vAlign w:val="center"/>
          </w:tcPr>
          <w:p w:rsidR="003C00AD" w:rsidRPr="006E5078" w:rsidRDefault="003C00AD" w:rsidP="006863EA">
            <w:pPr>
              <w:pStyle w:val="Table"/>
              <w:spacing w:before="0" w:after="0" w:line="240" w:lineRule="auto"/>
              <w:rPr>
                <w:rFonts w:ascii="Calibri" w:hAnsi="Calibri" w:cs="Calibri"/>
                <w:sz w:val="20"/>
                <w:szCs w:val="20"/>
                <w:lang w:val="bg-BG" w:eastAsia="bg-BG"/>
              </w:rPr>
            </w:pPr>
            <w:r w:rsidRPr="006E5078">
              <w:rPr>
                <w:rFonts w:ascii="Calibri" w:hAnsi="Calibri" w:cs="Calibri"/>
                <w:sz w:val="20"/>
                <w:szCs w:val="20"/>
                <w:lang w:val="bg-BG" w:eastAsia="bg-BG"/>
              </w:rPr>
              <w:t>13 812</w:t>
            </w:r>
          </w:p>
        </w:tc>
      </w:tr>
      <w:tr w:rsidR="003C00AD" w:rsidRPr="006E5078" w:rsidTr="006863EA">
        <w:trPr>
          <w:jc w:val="center"/>
        </w:trPr>
        <w:tc>
          <w:tcPr>
            <w:tcW w:w="2937" w:type="pct"/>
            <w:vAlign w:val="center"/>
          </w:tcPr>
          <w:p w:rsidR="003C00AD" w:rsidRPr="006E5078" w:rsidRDefault="003C00AD" w:rsidP="006863EA">
            <w:pPr>
              <w:pStyle w:val="Table"/>
              <w:spacing w:before="0" w:after="0" w:line="240" w:lineRule="auto"/>
              <w:rPr>
                <w:rFonts w:ascii="Calibri" w:hAnsi="Calibri" w:cs="Calibri"/>
                <w:sz w:val="20"/>
                <w:szCs w:val="20"/>
                <w:lang w:val="bg-BG" w:eastAsia="bg-BG"/>
              </w:rPr>
            </w:pPr>
            <w:r w:rsidRPr="006E5078">
              <w:rPr>
                <w:rFonts w:ascii="Calibri" w:hAnsi="Calibri" w:cs="Calibri"/>
                <w:sz w:val="20"/>
                <w:szCs w:val="20"/>
                <w:lang w:val="bg-BG" w:eastAsia="bg-BG"/>
              </w:rPr>
              <w:t>31.12.2004</w:t>
            </w:r>
          </w:p>
        </w:tc>
        <w:tc>
          <w:tcPr>
            <w:tcW w:w="2063" w:type="pct"/>
            <w:vAlign w:val="center"/>
          </w:tcPr>
          <w:p w:rsidR="003C00AD" w:rsidRPr="006E5078" w:rsidRDefault="003C00AD" w:rsidP="006863EA">
            <w:pPr>
              <w:pStyle w:val="Table"/>
              <w:spacing w:before="0" w:after="0" w:line="240" w:lineRule="auto"/>
              <w:rPr>
                <w:rFonts w:ascii="Calibri" w:hAnsi="Calibri" w:cs="Calibri"/>
                <w:sz w:val="20"/>
                <w:szCs w:val="20"/>
                <w:lang w:val="bg-BG" w:eastAsia="bg-BG"/>
              </w:rPr>
            </w:pPr>
            <w:r w:rsidRPr="006E5078">
              <w:rPr>
                <w:rFonts w:ascii="Calibri" w:hAnsi="Calibri" w:cs="Calibri"/>
                <w:sz w:val="20"/>
                <w:szCs w:val="20"/>
                <w:lang w:val="bg-BG" w:eastAsia="bg-BG"/>
              </w:rPr>
              <w:t>13 164</w:t>
            </w:r>
          </w:p>
        </w:tc>
      </w:tr>
      <w:tr w:rsidR="003C00AD" w:rsidRPr="006E5078" w:rsidTr="006863EA">
        <w:trPr>
          <w:jc w:val="center"/>
        </w:trPr>
        <w:tc>
          <w:tcPr>
            <w:tcW w:w="2937" w:type="pct"/>
            <w:vAlign w:val="center"/>
          </w:tcPr>
          <w:p w:rsidR="003C00AD" w:rsidRPr="006E5078" w:rsidRDefault="003C00AD" w:rsidP="006863EA">
            <w:pPr>
              <w:pStyle w:val="Table"/>
              <w:spacing w:before="0" w:after="0" w:line="240" w:lineRule="auto"/>
              <w:rPr>
                <w:rFonts w:ascii="Calibri" w:hAnsi="Calibri" w:cs="Calibri"/>
                <w:sz w:val="20"/>
                <w:szCs w:val="20"/>
                <w:lang w:val="bg-BG" w:eastAsia="bg-BG"/>
              </w:rPr>
            </w:pPr>
            <w:r w:rsidRPr="006E5078">
              <w:rPr>
                <w:rFonts w:ascii="Calibri" w:hAnsi="Calibri" w:cs="Calibri"/>
                <w:sz w:val="20"/>
                <w:szCs w:val="20"/>
                <w:lang w:val="bg-BG" w:eastAsia="bg-BG"/>
              </w:rPr>
              <w:t>31.12.2007</w:t>
            </w:r>
          </w:p>
        </w:tc>
        <w:tc>
          <w:tcPr>
            <w:tcW w:w="2063" w:type="pct"/>
            <w:vAlign w:val="center"/>
          </w:tcPr>
          <w:p w:rsidR="003C00AD" w:rsidRPr="006E5078" w:rsidRDefault="003C00AD" w:rsidP="006863EA">
            <w:pPr>
              <w:pStyle w:val="Table"/>
              <w:spacing w:before="0" w:after="0" w:line="240" w:lineRule="auto"/>
              <w:rPr>
                <w:rFonts w:ascii="Calibri" w:hAnsi="Calibri" w:cs="Calibri"/>
                <w:sz w:val="20"/>
                <w:szCs w:val="20"/>
                <w:lang w:val="bg-BG" w:eastAsia="bg-BG"/>
              </w:rPr>
            </w:pPr>
            <w:r w:rsidRPr="006E5078">
              <w:rPr>
                <w:rFonts w:ascii="Calibri" w:hAnsi="Calibri" w:cs="Calibri"/>
                <w:sz w:val="20"/>
                <w:szCs w:val="20"/>
                <w:lang w:val="bg-BG" w:eastAsia="bg-BG"/>
              </w:rPr>
              <w:t>12 806</w:t>
            </w:r>
          </w:p>
        </w:tc>
      </w:tr>
      <w:tr w:rsidR="003C00AD" w:rsidRPr="006E5078" w:rsidTr="006863EA">
        <w:trPr>
          <w:jc w:val="center"/>
        </w:trPr>
        <w:tc>
          <w:tcPr>
            <w:tcW w:w="2937" w:type="pct"/>
            <w:vAlign w:val="center"/>
          </w:tcPr>
          <w:p w:rsidR="003C00AD" w:rsidRPr="006E5078" w:rsidRDefault="003C00AD" w:rsidP="006863EA">
            <w:pPr>
              <w:pStyle w:val="Table"/>
              <w:spacing w:before="0" w:after="0" w:line="240" w:lineRule="auto"/>
              <w:rPr>
                <w:rFonts w:ascii="Calibri" w:hAnsi="Calibri" w:cs="Calibri"/>
                <w:sz w:val="20"/>
                <w:szCs w:val="20"/>
                <w:lang w:val="bg-BG" w:eastAsia="bg-BG"/>
              </w:rPr>
            </w:pPr>
            <w:r w:rsidRPr="006E5078">
              <w:rPr>
                <w:rFonts w:ascii="Calibri" w:hAnsi="Calibri" w:cs="Calibri"/>
                <w:sz w:val="20"/>
                <w:szCs w:val="20"/>
                <w:lang w:val="bg-BG" w:eastAsia="bg-BG"/>
              </w:rPr>
              <w:t>31.12.2009</w:t>
            </w:r>
          </w:p>
        </w:tc>
        <w:tc>
          <w:tcPr>
            <w:tcW w:w="2063" w:type="pct"/>
            <w:vAlign w:val="center"/>
          </w:tcPr>
          <w:p w:rsidR="003C00AD" w:rsidRPr="006E5078" w:rsidRDefault="003C00AD" w:rsidP="006863EA">
            <w:pPr>
              <w:pStyle w:val="Table"/>
              <w:spacing w:before="0" w:after="0" w:line="240" w:lineRule="auto"/>
              <w:rPr>
                <w:rFonts w:ascii="Calibri" w:hAnsi="Calibri" w:cs="Calibri"/>
                <w:sz w:val="20"/>
                <w:szCs w:val="20"/>
                <w:lang w:val="bg-BG" w:eastAsia="bg-BG"/>
              </w:rPr>
            </w:pPr>
            <w:r w:rsidRPr="006E5078">
              <w:rPr>
                <w:rFonts w:ascii="Calibri" w:hAnsi="Calibri" w:cs="Calibri"/>
                <w:sz w:val="20"/>
                <w:szCs w:val="20"/>
                <w:lang w:val="bg-BG" w:eastAsia="bg-BG"/>
              </w:rPr>
              <w:t>12 606</w:t>
            </w:r>
          </w:p>
        </w:tc>
      </w:tr>
      <w:tr w:rsidR="003C00AD" w:rsidRPr="006E5078" w:rsidTr="006863EA">
        <w:trPr>
          <w:jc w:val="center"/>
        </w:trPr>
        <w:tc>
          <w:tcPr>
            <w:tcW w:w="2937" w:type="pct"/>
            <w:vAlign w:val="center"/>
          </w:tcPr>
          <w:p w:rsidR="003C00AD" w:rsidRPr="006E5078" w:rsidRDefault="003C00AD" w:rsidP="006863EA">
            <w:pPr>
              <w:pStyle w:val="Table"/>
              <w:spacing w:before="0" w:after="0" w:line="240" w:lineRule="auto"/>
              <w:rPr>
                <w:rFonts w:ascii="Calibri" w:hAnsi="Calibri" w:cs="Calibri"/>
                <w:sz w:val="20"/>
                <w:szCs w:val="20"/>
                <w:lang w:val="bg-BG" w:eastAsia="bg-BG"/>
              </w:rPr>
            </w:pPr>
            <w:r w:rsidRPr="006E5078">
              <w:rPr>
                <w:rFonts w:ascii="Calibri" w:hAnsi="Calibri" w:cs="Calibri"/>
                <w:sz w:val="20"/>
                <w:szCs w:val="20"/>
                <w:lang w:val="bg-BG" w:eastAsia="bg-BG"/>
              </w:rPr>
              <w:t>01.02.2011 преброяване</w:t>
            </w:r>
          </w:p>
        </w:tc>
        <w:tc>
          <w:tcPr>
            <w:tcW w:w="2063" w:type="pct"/>
            <w:vAlign w:val="center"/>
          </w:tcPr>
          <w:p w:rsidR="003C00AD" w:rsidRPr="006E5078" w:rsidRDefault="003C00AD" w:rsidP="006863EA">
            <w:pPr>
              <w:pStyle w:val="Table"/>
              <w:spacing w:before="0" w:after="0" w:line="240" w:lineRule="auto"/>
              <w:rPr>
                <w:rFonts w:ascii="Calibri" w:hAnsi="Calibri" w:cs="Calibri"/>
                <w:sz w:val="20"/>
                <w:szCs w:val="20"/>
                <w:lang w:val="bg-BG" w:eastAsia="bg-BG"/>
              </w:rPr>
            </w:pPr>
            <w:r w:rsidRPr="006E5078">
              <w:rPr>
                <w:rFonts w:ascii="Calibri" w:hAnsi="Calibri" w:cs="Calibri"/>
                <w:sz w:val="20"/>
                <w:szCs w:val="20"/>
                <w:lang w:val="bg-BG" w:eastAsia="bg-BG"/>
              </w:rPr>
              <w:t>12 276</w:t>
            </w:r>
          </w:p>
        </w:tc>
      </w:tr>
      <w:tr w:rsidR="003C00AD" w:rsidRPr="006E5078" w:rsidTr="006863EA">
        <w:trPr>
          <w:jc w:val="center"/>
        </w:trPr>
        <w:tc>
          <w:tcPr>
            <w:tcW w:w="2937" w:type="pct"/>
            <w:vAlign w:val="center"/>
          </w:tcPr>
          <w:p w:rsidR="003C00AD" w:rsidRPr="006E5078" w:rsidRDefault="003C00AD" w:rsidP="006863EA">
            <w:pPr>
              <w:pStyle w:val="Table"/>
              <w:spacing w:before="0" w:after="0" w:line="240" w:lineRule="auto"/>
              <w:rPr>
                <w:rFonts w:ascii="Calibri" w:hAnsi="Calibri" w:cs="Calibri"/>
                <w:sz w:val="20"/>
                <w:szCs w:val="20"/>
                <w:lang w:val="bg-BG" w:eastAsia="bg-BG"/>
              </w:rPr>
            </w:pPr>
            <w:r w:rsidRPr="006E5078">
              <w:rPr>
                <w:rFonts w:ascii="Calibri" w:hAnsi="Calibri" w:cs="Calibri"/>
                <w:sz w:val="20"/>
                <w:szCs w:val="20"/>
                <w:lang w:val="bg-BG" w:eastAsia="bg-BG"/>
              </w:rPr>
              <w:t>31.12.2011</w:t>
            </w:r>
          </w:p>
        </w:tc>
        <w:tc>
          <w:tcPr>
            <w:tcW w:w="2063" w:type="pct"/>
            <w:vAlign w:val="center"/>
          </w:tcPr>
          <w:p w:rsidR="003C00AD" w:rsidRPr="006E5078" w:rsidRDefault="003C00AD" w:rsidP="006863EA">
            <w:pPr>
              <w:pStyle w:val="Table"/>
              <w:spacing w:before="0" w:after="0" w:line="240" w:lineRule="auto"/>
              <w:rPr>
                <w:rFonts w:ascii="Calibri" w:hAnsi="Calibri" w:cs="Calibri"/>
                <w:sz w:val="20"/>
                <w:szCs w:val="20"/>
                <w:lang w:val="bg-BG" w:eastAsia="bg-BG"/>
              </w:rPr>
            </w:pPr>
            <w:r w:rsidRPr="006E5078">
              <w:rPr>
                <w:rFonts w:ascii="Calibri" w:hAnsi="Calibri" w:cs="Calibri"/>
                <w:sz w:val="20"/>
                <w:szCs w:val="20"/>
                <w:lang w:val="bg-BG" w:eastAsia="bg-BG"/>
              </w:rPr>
              <w:t>12 188</w:t>
            </w:r>
          </w:p>
        </w:tc>
      </w:tr>
      <w:tr w:rsidR="003C00AD" w:rsidRPr="006E5078" w:rsidTr="006863EA">
        <w:trPr>
          <w:jc w:val="center"/>
        </w:trPr>
        <w:tc>
          <w:tcPr>
            <w:tcW w:w="2937" w:type="pct"/>
            <w:vAlign w:val="center"/>
          </w:tcPr>
          <w:p w:rsidR="003C00AD" w:rsidRPr="006E5078" w:rsidRDefault="003C00AD" w:rsidP="006863EA">
            <w:pPr>
              <w:pStyle w:val="Table"/>
              <w:spacing w:before="0" w:after="0" w:line="240" w:lineRule="auto"/>
              <w:rPr>
                <w:rFonts w:ascii="Calibri" w:hAnsi="Calibri" w:cs="Calibri"/>
                <w:sz w:val="20"/>
                <w:szCs w:val="20"/>
                <w:lang w:val="bg-BG" w:eastAsia="bg-BG"/>
              </w:rPr>
            </w:pPr>
            <w:r w:rsidRPr="006E5078">
              <w:rPr>
                <w:rFonts w:ascii="Calibri" w:hAnsi="Calibri" w:cs="Calibri"/>
                <w:sz w:val="20"/>
                <w:szCs w:val="20"/>
                <w:lang w:val="bg-BG" w:eastAsia="bg-BG"/>
              </w:rPr>
              <w:t>31.12.2014</w:t>
            </w:r>
          </w:p>
        </w:tc>
        <w:tc>
          <w:tcPr>
            <w:tcW w:w="2063" w:type="pct"/>
            <w:vAlign w:val="center"/>
          </w:tcPr>
          <w:p w:rsidR="003C00AD" w:rsidRPr="006E5078" w:rsidRDefault="003C00AD" w:rsidP="006863EA">
            <w:pPr>
              <w:pStyle w:val="Table"/>
              <w:spacing w:before="0" w:after="0" w:line="240" w:lineRule="auto"/>
              <w:rPr>
                <w:rFonts w:ascii="Calibri" w:hAnsi="Calibri" w:cs="Calibri"/>
                <w:sz w:val="20"/>
                <w:szCs w:val="20"/>
                <w:lang w:val="bg-BG" w:eastAsia="bg-BG"/>
              </w:rPr>
            </w:pPr>
            <w:r w:rsidRPr="006E5078">
              <w:rPr>
                <w:rFonts w:ascii="Calibri" w:hAnsi="Calibri" w:cs="Calibri"/>
                <w:sz w:val="20"/>
                <w:szCs w:val="20"/>
                <w:lang w:val="bg-BG" w:eastAsia="bg-BG"/>
              </w:rPr>
              <w:t>11 653</w:t>
            </w:r>
          </w:p>
        </w:tc>
      </w:tr>
    </w:tbl>
    <w:p w:rsidR="003C00AD" w:rsidRPr="001367DB" w:rsidRDefault="003C00AD" w:rsidP="003C00AD">
      <w:pPr>
        <w:pStyle w:val="Table"/>
        <w:spacing w:before="0" w:after="0" w:line="240" w:lineRule="auto"/>
        <w:rPr>
          <w:rFonts w:ascii="Calibri" w:hAnsi="Calibri" w:cs="Calibri"/>
          <w:sz w:val="20"/>
          <w:szCs w:val="20"/>
          <w:lang w:val="bg-BG"/>
        </w:rPr>
      </w:pPr>
      <w:r w:rsidRPr="001367DB">
        <w:rPr>
          <w:rFonts w:ascii="Calibri" w:hAnsi="Calibri" w:cs="Calibri"/>
          <w:sz w:val="20"/>
          <w:szCs w:val="20"/>
          <w:lang w:val="bg-BG"/>
        </w:rPr>
        <w:t>Източник: НСИ</w:t>
      </w:r>
    </w:p>
    <w:p w:rsidR="003C00AD" w:rsidRPr="001367DB" w:rsidRDefault="003C00AD" w:rsidP="003C00AD">
      <w:pPr>
        <w:spacing w:after="0" w:line="240" w:lineRule="auto"/>
        <w:rPr>
          <w:rFonts w:cs="Calibri"/>
        </w:rPr>
      </w:pPr>
    </w:p>
    <w:p w:rsidR="003C00AD" w:rsidRPr="001367DB" w:rsidRDefault="003C00AD" w:rsidP="003C00AD">
      <w:pPr>
        <w:pStyle w:val="ab"/>
        <w:spacing w:after="0"/>
        <w:rPr>
          <w:color w:val="auto"/>
          <w:sz w:val="22"/>
          <w:szCs w:val="22"/>
          <w:lang w:val="bg-BG"/>
        </w:rPr>
      </w:pPr>
      <w:bookmarkStart w:id="36" w:name="_Ref412040789"/>
      <w:bookmarkStart w:id="37" w:name="_Toc412726352"/>
      <w:bookmarkStart w:id="38" w:name="_Toc437014496"/>
      <w:bookmarkStart w:id="39" w:name="_Toc438227102"/>
      <w:r w:rsidRPr="001367DB">
        <w:rPr>
          <w:color w:val="auto"/>
          <w:sz w:val="22"/>
          <w:szCs w:val="22"/>
          <w:lang w:val="bg-BG"/>
        </w:rPr>
        <w:t xml:space="preserve">Таблица </w:t>
      </w:r>
      <w:r w:rsidRPr="001367DB">
        <w:rPr>
          <w:color w:val="auto"/>
          <w:sz w:val="22"/>
          <w:szCs w:val="22"/>
          <w:lang w:val="bg-BG"/>
        </w:rPr>
        <w:fldChar w:fldCharType="begin"/>
      </w:r>
      <w:r w:rsidRPr="001367DB">
        <w:rPr>
          <w:color w:val="auto"/>
          <w:sz w:val="22"/>
          <w:szCs w:val="22"/>
          <w:lang w:val="bg-BG"/>
        </w:rPr>
        <w:instrText xml:space="preserve"> SEQ таблица \* ARABIC </w:instrText>
      </w:r>
      <w:r w:rsidRPr="001367DB">
        <w:rPr>
          <w:color w:val="auto"/>
          <w:sz w:val="22"/>
          <w:szCs w:val="22"/>
          <w:lang w:val="bg-BG"/>
        </w:rPr>
        <w:fldChar w:fldCharType="separate"/>
      </w:r>
      <w:r>
        <w:rPr>
          <w:noProof/>
          <w:color w:val="auto"/>
          <w:sz w:val="22"/>
          <w:szCs w:val="22"/>
          <w:lang w:val="bg-BG"/>
        </w:rPr>
        <w:t>10</w:t>
      </w:r>
      <w:r w:rsidRPr="001367DB">
        <w:rPr>
          <w:color w:val="auto"/>
          <w:sz w:val="22"/>
          <w:szCs w:val="22"/>
          <w:lang w:val="bg-BG"/>
        </w:rPr>
        <w:fldChar w:fldCharType="end"/>
      </w:r>
      <w:r w:rsidRPr="001367DB">
        <w:rPr>
          <w:rFonts w:cs="Calibri"/>
          <w:color w:val="auto"/>
          <w:sz w:val="22"/>
          <w:szCs w:val="22"/>
          <w:lang w:val="bg-BG"/>
        </w:rPr>
        <w:t xml:space="preserve"> Население на община Мадан по населени места, 2008-2015 г.</w:t>
      </w:r>
      <w:bookmarkEnd w:id="38"/>
      <w:bookmarkEnd w:id="3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010"/>
        <w:gridCol w:w="2750"/>
        <w:gridCol w:w="1475"/>
        <w:gridCol w:w="1730"/>
        <w:gridCol w:w="1199"/>
        <w:gridCol w:w="1338"/>
      </w:tblGrid>
      <w:tr w:rsidR="003C00AD" w:rsidRPr="005C1184" w:rsidTr="006863EA">
        <w:trPr>
          <w:trHeight w:val="399"/>
          <w:tblHeader/>
          <w:jc w:val="center"/>
        </w:trPr>
        <w:tc>
          <w:tcPr>
            <w:tcW w:w="531" w:type="pct"/>
            <w:vMerge w:val="restart"/>
            <w:shd w:val="clear" w:color="auto" w:fill="D6E3BC"/>
            <w:noWrap/>
            <w:vAlign w:val="center"/>
          </w:tcPr>
          <w:bookmarkEnd w:id="36"/>
          <w:bookmarkEnd w:id="37"/>
          <w:p w:rsidR="003C00AD" w:rsidRPr="005C1184" w:rsidRDefault="003C00AD" w:rsidP="006863EA">
            <w:pPr>
              <w:pStyle w:val="TableTitle"/>
              <w:spacing w:before="0" w:after="0" w:line="240" w:lineRule="auto"/>
              <w:jc w:val="center"/>
              <w:rPr>
                <w:rFonts w:ascii="Calibri" w:hAnsi="Calibri" w:cs="Calibri"/>
                <w:szCs w:val="20"/>
                <w:lang w:val="bg-BG" w:eastAsia="bg-BG"/>
              </w:rPr>
            </w:pPr>
            <w:r w:rsidRPr="005C1184">
              <w:rPr>
                <w:rFonts w:ascii="Calibri" w:hAnsi="Calibri" w:cs="Calibri"/>
                <w:szCs w:val="20"/>
                <w:lang w:val="bg-BG" w:eastAsia="bg-BG"/>
              </w:rPr>
              <w:t>№ по ред</w:t>
            </w:r>
          </w:p>
        </w:tc>
        <w:tc>
          <w:tcPr>
            <w:tcW w:w="1447" w:type="pct"/>
            <w:vMerge w:val="restart"/>
            <w:shd w:val="clear" w:color="auto" w:fill="D6E3BC"/>
            <w:noWrap/>
            <w:vAlign w:val="center"/>
          </w:tcPr>
          <w:p w:rsidR="003C00AD" w:rsidRPr="005C1184" w:rsidRDefault="003C00AD" w:rsidP="006863EA">
            <w:pPr>
              <w:pStyle w:val="TableTitle"/>
              <w:spacing w:before="0" w:after="0" w:line="240" w:lineRule="auto"/>
              <w:jc w:val="center"/>
              <w:rPr>
                <w:rFonts w:ascii="Calibri" w:hAnsi="Calibri" w:cs="Calibri"/>
                <w:bCs/>
                <w:szCs w:val="20"/>
                <w:lang w:val="bg-BG" w:eastAsia="bg-BG"/>
              </w:rPr>
            </w:pPr>
            <w:r w:rsidRPr="005C1184">
              <w:rPr>
                <w:rFonts w:ascii="Calibri" w:hAnsi="Calibri" w:cs="Calibri"/>
                <w:bCs/>
                <w:szCs w:val="20"/>
                <w:lang w:val="bg-BG" w:eastAsia="bg-BG"/>
              </w:rPr>
              <w:t>Населено място</w:t>
            </w:r>
          </w:p>
        </w:tc>
        <w:tc>
          <w:tcPr>
            <w:tcW w:w="776" w:type="pct"/>
            <w:vMerge w:val="restart"/>
            <w:shd w:val="clear" w:color="auto" w:fill="D6E3BC"/>
            <w:noWrap/>
            <w:vAlign w:val="center"/>
          </w:tcPr>
          <w:p w:rsidR="003C00AD" w:rsidRPr="005C1184" w:rsidRDefault="003C00AD" w:rsidP="006863EA">
            <w:pPr>
              <w:pStyle w:val="TableTitle"/>
              <w:spacing w:before="0" w:after="0" w:line="240" w:lineRule="auto"/>
              <w:jc w:val="center"/>
              <w:rPr>
                <w:rFonts w:ascii="Calibri" w:hAnsi="Calibri" w:cs="Calibri"/>
                <w:bCs/>
                <w:szCs w:val="20"/>
                <w:lang w:val="bg-BG" w:eastAsia="bg-BG"/>
              </w:rPr>
            </w:pPr>
            <w:r w:rsidRPr="005C1184">
              <w:rPr>
                <w:rFonts w:ascii="Calibri" w:hAnsi="Calibri" w:cs="Calibri"/>
                <w:bCs/>
                <w:szCs w:val="20"/>
                <w:lang w:val="bg-BG" w:eastAsia="bg-BG"/>
              </w:rPr>
              <w:t>31.12.2008</w:t>
            </w:r>
          </w:p>
        </w:tc>
        <w:tc>
          <w:tcPr>
            <w:tcW w:w="910" w:type="pct"/>
            <w:vMerge w:val="restart"/>
            <w:shd w:val="clear" w:color="auto" w:fill="D6E3BC"/>
            <w:noWrap/>
            <w:vAlign w:val="center"/>
          </w:tcPr>
          <w:p w:rsidR="003C00AD" w:rsidRPr="005C1184" w:rsidRDefault="003C00AD" w:rsidP="006863EA">
            <w:pPr>
              <w:pStyle w:val="TableTitle"/>
              <w:spacing w:before="0" w:after="0" w:line="240" w:lineRule="auto"/>
              <w:jc w:val="center"/>
              <w:rPr>
                <w:rFonts w:ascii="Calibri" w:hAnsi="Calibri" w:cs="Calibri"/>
                <w:bCs/>
                <w:szCs w:val="20"/>
                <w:lang w:val="bg-BG" w:eastAsia="bg-BG"/>
              </w:rPr>
            </w:pPr>
            <w:r w:rsidRPr="005C1184">
              <w:rPr>
                <w:rFonts w:ascii="Calibri" w:hAnsi="Calibri" w:cs="Calibri"/>
                <w:bCs/>
                <w:szCs w:val="20"/>
                <w:lang w:val="bg-BG" w:eastAsia="bg-BG"/>
              </w:rPr>
              <w:t>2011 преброяване</w:t>
            </w:r>
          </w:p>
        </w:tc>
        <w:tc>
          <w:tcPr>
            <w:tcW w:w="1335" w:type="pct"/>
            <w:gridSpan w:val="2"/>
            <w:shd w:val="clear" w:color="auto" w:fill="D6E3BC"/>
            <w:vAlign w:val="center"/>
          </w:tcPr>
          <w:p w:rsidR="003C00AD" w:rsidRPr="005C1184" w:rsidRDefault="003C00AD" w:rsidP="006863EA">
            <w:pPr>
              <w:pStyle w:val="TableTitle"/>
              <w:spacing w:before="0" w:after="0" w:line="240" w:lineRule="auto"/>
              <w:jc w:val="center"/>
              <w:rPr>
                <w:rFonts w:ascii="Calibri" w:hAnsi="Calibri" w:cs="Calibri"/>
                <w:bCs/>
                <w:szCs w:val="20"/>
                <w:lang w:val="bg-BG" w:eastAsia="bg-BG"/>
              </w:rPr>
            </w:pPr>
            <w:r w:rsidRPr="005C1184">
              <w:rPr>
                <w:rFonts w:ascii="Calibri" w:hAnsi="Calibri" w:cs="Calibri"/>
                <w:bCs/>
                <w:szCs w:val="20"/>
                <w:lang w:val="bg-BG" w:eastAsia="bg-BG"/>
              </w:rPr>
              <w:t>15.09.2015     ГРАО</w:t>
            </w:r>
          </w:p>
        </w:tc>
      </w:tr>
      <w:tr w:rsidR="003C00AD" w:rsidRPr="005C1184" w:rsidTr="006863EA">
        <w:trPr>
          <w:trHeight w:val="399"/>
          <w:tblHeader/>
          <w:jc w:val="center"/>
        </w:trPr>
        <w:tc>
          <w:tcPr>
            <w:tcW w:w="531" w:type="pct"/>
            <w:vMerge/>
            <w:shd w:val="clear" w:color="auto" w:fill="D6E3BC"/>
            <w:noWrap/>
            <w:vAlign w:val="center"/>
          </w:tcPr>
          <w:p w:rsidR="003C00AD" w:rsidRPr="005C1184" w:rsidRDefault="003C00AD" w:rsidP="006863EA">
            <w:pPr>
              <w:pStyle w:val="TableTitle"/>
              <w:spacing w:before="0" w:after="0" w:line="240" w:lineRule="auto"/>
              <w:jc w:val="center"/>
              <w:rPr>
                <w:rFonts w:ascii="Calibri" w:hAnsi="Calibri" w:cs="Calibri"/>
                <w:szCs w:val="20"/>
                <w:lang w:val="bg-BG" w:eastAsia="bg-BG"/>
              </w:rPr>
            </w:pPr>
          </w:p>
        </w:tc>
        <w:tc>
          <w:tcPr>
            <w:tcW w:w="1447" w:type="pct"/>
            <w:vMerge/>
            <w:shd w:val="clear" w:color="auto" w:fill="D6E3BC"/>
            <w:noWrap/>
            <w:vAlign w:val="center"/>
          </w:tcPr>
          <w:p w:rsidR="003C00AD" w:rsidRPr="005C1184" w:rsidRDefault="003C00AD" w:rsidP="006863EA">
            <w:pPr>
              <w:pStyle w:val="TableTitle"/>
              <w:spacing w:before="0" w:after="0" w:line="240" w:lineRule="auto"/>
              <w:jc w:val="center"/>
              <w:rPr>
                <w:rFonts w:ascii="Calibri" w:hAnsi="Calibri" w:cs="Calibri"/>
                <w:bCs/>
                <w:szCs w:val="20"/>
                <w:lang w:val="bg-BG" w:eastAsia="bg-BG"/>
              </w:rPr>
            </w:pPr>
          </w:p>
        </w:tc>
        <w:tc>
          <w:tcPr>
            <w:tcW w:w="776" w:type="pct"/>
            <w:vMerge/>
            <w:shd w:val="clear" w:color="auto" w:fill="D6E3BC"/>
            <w:noWrap/>
            <w:vAlign w:val="center"/>
          </w:tcPr>
          <w:p w:rsidR="003C00AD" w:rsidRPr="005C1184" w:rsidRDefault="003C00AD" w:rsidP="006863EA">
            <w:pPr>
              <w:pStyle w:val="TableTitle"/>
              <w:spacing w:before="0" w:after="0" w:line="240" w:lineRule="auto"/>
              <w:jc w:val="center"/>
              <w:rPr>
                <w:rFonts w:ascii="Calibri" w:hAnsi="Calibri" w:cs="Calibri"/>
                <w:bCs/>
                <w:szCs w:val="20"/>
                <w:lang w:val="bg-BG" w:eastAsia="bg-BG"/>
              </w:rPr>
            </w:pPr>
          </w:p>
        </w:tc>
        <w:tc>
          <w:tcPr>
            <w:tcW w:w="910" w:type="pct"/>
            <w:vMerge/>
            <w:shd w:val="clear" w:color="auto" w:fill="D6E3BC"/>
            <w:noWrap/>
            <w:vAlign w:val="center"/>
          </w:tcPr>
          <w:p w:rsidR="003C00AD" w:rsidRPr="005C1184" w:rsidRDefault="003C00AD" w:rsidP="006863EA">
            <w:pPr>
              <w:pStyle w:val="TableTitle"/>
              <w:spacing w:before="0" w:after="0" w:line="240" w:lineRule="auto"/>
              <w:jc w:val="center"/>
              <w:rPr>
                <w:rFonts w:ascii="Calibri" w:hAnsi="Calibri" w:cs="Calibri"/>
                <w:bCs/>
                <w:szCs w:val="20"/>
                <w:lang w:val="bg-BG" w:eastAsia="bg-BG"/>
              </w:rPr>
            </w:pPr>
          </w:p>
        </w:tc>
        <w:tc>
          <w:tcPr>
            <w:tcW w:w="631" w:type="pct"/>
            <w:shd w:val="clear" w:color="auto" w:fill="D6E3BC"/>
            <w:vAlign w:val="center"/>
          </w:tcPr>
          <w:p w:rsidR="003C00AD" w:rsidRPr="005C1184" w:rsidRDefault="003C00AD" w:rsidP="006863EA">
            <w:pPr>
              <w:pStyle w:val="TableTitle"/>
              <w:spacing w:before="0" w:after="0" w:line="240" w:lineRule="auto"/>
              <w:jc w:val="center"/>
              <w:rPr>
                <w:rFonts w:ascii="Calibri" w:hAnsi="Calibri" w:cs="Calibri"/>
                <w:bCs/>
                <w:szCs w:val="20"/>
                <w:lang w:val="bg-BG" w:eastAsia="bg-BG"/>
              </w:rPr>
            </w:pPr>
            <w:r w:rsidRPr="005C1184">
              <w:rPr>
                <w:rFonts w:ascii="Calibri" w:hAnsi="Calibri" w:cs="Calibri"/>
                <w:bCs/>
                <w:szCs w:val="20"/>
                <w:lang w:val="bg-BG" w:eastAsia="bg-BG"/>
              </w:rPr>
              <w:t>пост. адрес</w:t>
            </w:r>
          </w:p>
        </w:tc>
        <w:tc>
          <w:tcPr>
            <w:tcW w:w="704" w:type="pct"/>
            <w:shd w:val="clear" w:color="auto" w:fill="D6E3BC"/>
            <w:vAlign w:val="center"/>
          </w:tcPr>
          <w:p w:rsidR="003C00AD" w:rsidRPr="005C1184" w:rsidRDefault="003C00AD" w:rsidP="006863EA">
            <w:pPr>
              <w:pStyle w:val="TableTitle"/>
              <w:spacing w:before="0" w:after="0" w:line="240" w:lineRule="auto"/>
              <w:jc w:val="center"/>
              <w:rPr>
                <w:rFonts w:ascii="Calibri" w:hAnsi="Calibri" w:cs="Calibri"/>
                <w:bCs/>
                <w:szCs w:val="20"/>
                <w:lang w:val="bg-BG" w:eastAsia="bg-BG"/>
              </w:rPr>
            </w:pPr>
            <w:r w:rsidRPr="005C1184">
              <w:rPr>
                <w:rFonts w:ascii="Calibri" w:hAnsi="Calibri" w:cs="Calibri"/>
                <w:bCs/>
                <w:szCs w:val="20"/>
                <w:lang w:val="bg-BG" w:eastAsia="bg-BG"/>
              </w:rPr>
              <w:t>наст. адрес</w:t>
            </w:r>
          </w:p>
        </w:tc>
      </w:tr>
      <w:tr w:rsidR="003C00AD" w:rsidRPr="005C1184" w:rsidTr="006863EA">
        <w:trPr>
          <w:trHeight w:val="255"/>
          <w:jc w:val="center"/>
        </w:trPr>
        <w:tc>
          <w:tcPr>
            <w:tcW w:w="531" w:type="pct"/>
            <w:noWrap/>
            <w:vAlign w:val="bottom"/>
          </w:tcPr>
          <w:p w:rsidR="003C00AD" w:rsidRPr="005C1184" w:rsidRDefault="003C00AD" w:rsidP="006863EA">
            <w:pPr>
              <w:pStyle w:val="Table"/>
              <w:spacing w:before="0" w:after="0" w:line="240" w:lineRule="auto"/>
              <w:rPr>
                <w:rFonts w:ascii="Calibri" w:hAnsi="Calibri" w:cs="Calibri"/>
                <w:sz w:val="20"/>
                <w:szCs w:val="20"/>
                <w:lang w:val="bg-BG" w:eastAsia="bg-BG"/>
              </w:rPr>
            </w:pPr>
            <w:r w:rsidRPr="005C1184">
              <w:rPr>
                <w:rFonts w:ascii="Calibri" w:hAnsi="Calibri" w:cs="Calibri"/>
                <w:sz w:val="20"/>
                <w:szCs w:val="20"/>
                <w:lang w:val="bg-BG" w:eastAsia="bg-BG"/>
              </w:rPr>
              <w:t>1</w:t>
            </w:r>
          </w:p>
        </w:tc>
        <w:tc>
          <w:tcPr>
            <w:tcW w:w="1447" w:type="pct"/>
            <w:noWrap/>
            <w:vAlign w:val="bottom"/>
          </w:tcPr>
          <w:p w:rsidR="003C00AD" w:rsidRPr="005C1184" w:rsidRDefault="003C00AD" w:rsidP="006863EA">
            <w:pPr>
              <w:pStyle w:val="Table"/>
              <w:spacing w:before="0" w:after="0" w:line="240" w:lineRule="auto"/>
              <w:rPr>
                <w:rFonts w:ascii="Calibri" w:hAnsi="Calibri" w:cs="Calibri"/>
                <w:sz w:val="20"/>
                <w:szCs w:val="20"/>
                <w:lang w:val="bg-BG" w:eastAsia="bg-BG"/>
              </w:rPr>
            </w:pPr>
            <w:r w:rsidRPr="005C1184">
              <w:rPr>
                <w:rFonts w:ascii="Calibri" w:hAnsi="Calibri" w:cs="Calibri"/>
                <w:sz w:val="20"/>
                <w:szCs w:val="20"/>
                <w:lang w:val="bg-BG" w:eastAsia="bg-BG"/>
              </w:rPr>
              <w:t>гр. Мадан</w:t>
            </w:r>
          </w:p>
        </w:tc>
        <w:tc>
          <w:tcPr>
            <w:tcW w:w="776" w:type="pct"/>
            <w:noWrap/>
            <w:vAlign w:val="bottom"/>
          </w:tcPr>
          <w:p w:rsidR="003C00AD" w:rsidRPr="005C1184" w:rsidRDefault="003C00AD" w:rsidP="006863EA">
            <w:pPr>
              <w:pStyle w:val="Table"/>
              <w:spacing w:before="0" w:after="0" w:line="240" w:lineRule="auto"/>
              <w:rPr>
                <w:rFonts w:ascii="Calibri" w:hAnsi="Calibri" w:cs="Calibri"/>
                <w:sz w:val="20"/>
                <w:szCs w:val="20"/>
                <w:lang w:val="bg-BG" w:eastAsia="bg-BG"/>
              </w:rPr>
            </w:pPr>
            <w:r w:rsidRPr="005C1184">
              <w:rPr>
                <w:rFonts w:ascii="Calibri" w:hAnsi="Calibri" w:cs="Calibri"/>
                <w:sz w:val="20"/>
                <w:szCs w:val="20"/>
                <w:lang w:val="bg-BG" w:eastAsia="bg-BG"/>
              </w:rPr>
              <w:t>5 987</w:t>
            </w:r>
          </w:p>
        </w:tc>
        <w:tc>
          <w:tcPr>
            <w:tcW w:w="910" w:type="pct"/>
            <w:noWrap/>
            <w:vAlign w:val="center"/>
          </w:tcPr>
          <w:p w:rsidR="003C00AD" w:rsidRPr="005C1184" w:rsidRDefault="003C00AD" w:rsidP="006863EA">
            <w:pPr>
              <w:pStyle w:val="Table"/>
              <w:spacing w:before="0" w:after="0" w:line="240" w:lineRule="auto"/>
              <w:rPr>
                <w:rFonts w:ascii="Calibri" w:hAnsi="Calibri" w:cs="Calibri"/>
                <w:sz w:val="20"/>
                <w:szCs w:val="20"/>
                <w:highlight w:val="yellow"/>
                <w:lang w:val="bg-BG"/>
              </w:rPr>
            </w:pPr>
            <w:r w:rsidRPr="005C1184">
              <w:rPr>
                <w:rFonts w:ascii="Calibri" w:hAnsi="Calibri" w:cs="Calibri"/>
                <w:sz w:val="20"/>
                <w:szCs w:val="20"/>
                <w:lang w:val="bg-BG"/>
              </w:rPr>
              <w:t>5 793</w:t>
            </w:r>
          </w:p>
        </w:tc>
        <w:tc>
          <w:tcPr>
            <w:tcW w:w="631" w:type="pct"/>
            <w:vAlign w:val="center"/>
          </w:tcPr>
          <w:p w:rsidR="003C00AD" w:rsidRPr="005C1184" w:rsidRDefault="003C00AD" w:rsidP="006863EA">
            <w:pPr>
              <w:pStyle w:val="Table"/>
              <w:spacing w:before="0" w:after="0" w:line="240" w:lineRule="auto"/>
              <w:rPr>
                <w:rFonts w:ascii="Calibri" w:hAnsi="Calibri" w:cs="Calibri"/>
                <w:sz w:val="20"/>
                <w:szCs w:val="20"/>
                <w:lang w:val="bg-BG" w:eastAsia="bg-BG"/>
              </w:rPr>
            </w:pPr>
            <w:r w:rsidRPr="005C1184">
              <w:rPr>
                <w:rFonts w:ascii="Calibri" w:hAnsi="Calibri" w:cs="Calibri"/>
                <w:sz w:val="20"/>
                <w:szCs w:val="20"/>
                <w:lang w:val="bg-BG" w:eastAsia="bg-BG"/>
              </w:rPr>
              <w:t>6 481</w:t>
            </w:r>
          </w:p>
        </w:tc>
        <w:tc>
          <w:tcPr>
            <w:tcW w:w="704" w:type="pct"/>
            <w:vAlign w:val="center"/>
          </w:tcPr>
          <w:p w:rsidR="003C00AD" w:rsidRPr="005C1184" w:rsidRDefault="003C00AD" w:rsidP="006863EA">
            <w:pPr>
              <w:pStyle w:val="Table"/>
              <w:spacing w:before="0" w:after="0" w:line="240" w:lineRule="auto"/>
              <w:rPr>
                <w:rFonts w:ascii="Calibri" w:hAnsi="Calibri" w:cs="Calibri"/>
                <w:sz w:val="20"/>
                <w:szCs w:val="20"/>
                <w:lang w:val="bg-BG" w:eastAsia="bg-BG"/>
              </w:rPr>
            </w:pPr>
            <w:r w:rsidRPr="005C1184">
              <w:rPr>
                <w:rFonts w:ascii="Calibri" w:hAnsi="Calibri" w:cs="Calibri"/>
                <w:sz w:val="20"/>
                <w:szCs w:val="20"/>
                <w:lang w:val="bg-BG" w:eastAsia="bg-BG"/>
              </w:rPr>
              <w:t>6 533</w:t>
            </w:r>
          </w:p>
        </w:tc>
      </w:tr>
      <w:tr w:rsidR="003C00AD" w:rsidRPr="005C1184" w:rsidTr="006863EA">
        <w:trPr>
          <w:trHeight w:val="255"/>
          <w:jc w:val="center"/>
        </w:trPr>
        <w:tc>
          <w:tcPr>
            <w:tcW w:w="531" w:type="pct"/>
            <w:noWrap/>
            <w:vAlign w:val="bottom"/>
          </w:tcPr>
          <w:p w:rsidR="003C00AD" w:rsidRPr="005C1184" w:rsidRDefault="003C00AD" w:rsidP="006863EA">
            <w:pPr>
              <w:pStyle w:val="Table"/>
              <w:spacing w:before="0" w:after="0" w:line="240" w:lineRule="auto"/>
              <w:rPr>
                <w:rFonts w:ascii="Calibri" w:hAnsi="Calibri" w:cs="Calibri"/>
                <w:sz w:val="20"/>
                <w:szCs w:val="20"/>
                <w:lang w:val="bg-BG" w:eastAsia="bg-BG"/>
              </w:rPr>
            </w:pPr>
            <w:r w:rsidRPr="005C1184">
              <w:rPr>
                <w:rFonts w:ascii="Calibri" w:hAnsi="Calibri" w:cs="Calibri"/>
                <w:sz w:val="20"/>
                <w:szCs w:val="20"/>
                <w:lang w:val="bg-BG" w:eastAsia="bg-BG"/>
              </w:rPr>
              <w:t>2</w:t>
            </w:r>
          </w:p>
        </w:tc>
        <w:tc>
          <w:tcPr>
            <w:tcW w:w="1447" w:type="pct"/>
            <w:noWrap/>
            <w:vAlign w:val="bottom"/>
          </w:tcPr>
          <w:p w:rsidR="003C00AD" w:rsidRPr="005C1184" w:rsidRDefault="003C00AD" w:rsidP="006863EA">
            <w:pPr>
              <w:pStyle w:val="Table"/>
              <w:spacing w:before="0" w:after="0" w:line="240" w:lineRule="auto"/>
              <w:rPr>
                <w:rFonts w:ascii="Calibri" w:hAnsi="Calibri" w:cs="Calibri"/>
                <w:sz w:val="20"/>
                <w:szCs w:val="20"/>
                <w:lang w:val="bg-BG" w:eastAsia="bg-BG"/>
              </w:rPr>
            </w:pPr>
            <w:r w:rsidRPr="005C1184">
              <w:rPr>
                <w:rFonts w:ascii="Calibri" w:hAnsi="Calibri" w:cs="Calibri"/>
                <w:sz w:val="20"/>
                <w:szCs w:val="20"/>
                <w:lang w:val="bg-BG" w:eastAsia="bg-BG"/>
              </w:rPr>
              <w:t>с. Арпаджик</w:t>
            </w:r>
          </w:p>
        </w:tc>
        <w:tc>
          <w:tcPr>
            <w:tcW w:w="776" w:type="pct"/>
            <w:noWrap/>
            <w:vAlign w:val="center"/>
          </w:tcPr>
          <w:p w:rsidR="003C00AD" w:rsidRPr="005C1184" w:rsidRDefault="003C00AD" w:rsidP="006863EA">
            <w:pPr>
              <w:pStyle w:val="Table"/>
              <w:spacing w:before="0" w:after="0" w:line="240" w:lineRule="auto"/>
              <w:rPr>
                <w:rFonts w:ascii="Calibri" w:hAnsi="Calibri" w:cs="Calibri"/>
                <w:sz w:val="20"/>
                <w:szCs w:val="20"/>
                <w:lang w:val="bg-BG"/>
              </w:rPr>
            </w:pPr>
            <w:r w:rsidRPr="005C1184">
              <w:rPr>
                <w:rFonts w:ascii="Calibri" w:hAnsi="Calibri" w:cs="Calibri"/>
                <w:sz w:val="20"/>
                <w:szCs w:val="20"/>
                <w:lang w:val="bg-BG"/>
              </w:rPr>
              <w:t>22</w:t>
            </w:r>
          </w:p>
        </w:tc>
        <w:tc>
          <w:tcPr>
            <w:tcW w:w="910" w:type="pct"/>
            <w:noWrap/>
            <w:vAlign w:val="center"/>
          </w:tcPr>
          <w:p w:rsidR="003C00AD" w:rsidRPr="005C1184" w:rsidRDefault="003C00AD" w:rsidP="006863EA">
            <w:pPr>
              <w:pStyle w:val="Table"/>
              <w:spacing w:before="0" w:after="0" w:line="240" w:lineRule="auto"/>
              <w:rPr>
                <w:rFonts w:ascii="Calibri" w:hAnsi="Calibri" w:cs="Calibri"/>
                <w:sz w:val="20"/>
                <w:szCs w:val="20"/>
                <w:lang w:val="bg-BG"/>
              </w:rPr>
            </w:pPr>
            <w:r w:rsidRPr="005C1184">
              <w:rPr>
                <w:rFonts w:ascii="Calibri" w:hAnsi="Calibri" w:cs="Calibri"/>
                <w:sz w:val="20"/>
                <w:szCs w:val="20"/>
                <w:lang w:val="bg-BG"/>
              </w:rPr>
              <w:t>26</w:t>
            </w:r>
          </w:p>
        </w:tc>
        <w:tc>
          <w:tcPr>
            <w:tcW w:w="631" w:type="pct"/>
            <w:vAlign w:val="center"/>
          </w:tcPr>
          <w:p w:rsidR="003C00AD" w:rsidRPr="005C1184" w:rsidRDefault="003C00AD" w:rsidP="006863EA">
            <w:pPr>
              <w:pStyle w:val="Table"/>
              <w:spacing w:before="0" w:after="0" w:line="240" w:lineRule="auto"/>
              <w:rPr>
                <w:rFonts w:ascii="Calibri" w:hAnsi="Calibri" w:cs="Calibri"/>
                <w:sz w:val="20"/>
                <w:szCs w:val="20"/>
                <w:lang w:val="bg-BG" w:eastAsia="bg-BG"/>
              </w:rPr>
            </w:pPr>
            <w:r w:rsidRPr="005C1184">
              <w:rPr>
                <w:rFonts w:ascii="Calibri" w:hAnsi="Calibri" w:cs="Calibri"/>
                <w:sz w:val="20"/>
                <w:szCs w:val="20"/>
                <w:lang w:val="bg-BG" w:eastAsia="bg-BG"/>
              </w:rPr>
              <w:t>25</w:t>
            </w:r>
          </w:p>
        </w:tc>
        <w:tc>
          <w:tcPr>
            <w:tcW w:w="704" w:type="pct"/>
            <w:vAlign w:val="center"/>
          </w:tcPr>
          <w:p w:rsidR="003C00AD" w:rsidRPr="005C1184" w:rsidRDefault="003C00AD" w:rsidP="006863EA">
            <w:pPr>
              <w:pStyle w:val="Table"/>
              <w:spacing w:before="0" w:after="0" w:line="240" w:lineRule="auto"/>
              <w:rPr>
                <w:rFonts w:ascii="Calibri" w:hAnsi="Calibri" w:cs="Calibri"/>
                <w:sz w:val="20"/>
                <w:szCs w:val="20"/>
                <w:lang w:val="bg-BG" w:eastAsia="bg-BG"/>
              </w:rPr>
            </w:pPr>
            <w:r w:rsidRPr="005C1184">
              <w:rPr>
                <w:rFonts w:ascii="Calibri" w:hAnsi="Calibri" w:cs="Calibri"/>
                <w:sz w:val="20"/>
                <w:szCs w:val="20"/>
                <w:lang w:val="bg-BG" w:eastAsia="bg-BG"/>
              </w:rPr>
              <w:t>19</w:t>
            </w:r>
          </w:p>
        </w:tc>
      </w:tr>
      <w:tr w:rsidR="003C00AD" w:rsidRPr="005C1184" w:rsidTr="006863EA">
        <w:trPr>
          <w:trHeight w:val="255"/>
          <w:jc w:val="center"/>
        </w:trPr>
        <w:tc>
          <w:tcPr>
            <w:tcW w:w="531" w:type="pct"/>
            <w:noWrap/>
            <w:vAlign w:val="bottom"/>
          </w:tcPr>
          <w:p w:rsidR="003C00AD" w:rsidRPr="005C1184" w:rsidRDefault="003C00AD" w:rsidP="006863EA">
            <w:pPr>
              <w:pStyle w:val="Table"/>
              <w:spacing w:before="0" w:after="0" w:line="240" w:lineRule="auto"/>
              <w:rPr>
                <w:rFonts w:ascii="Calibri" w:hAnsi="Calibri" w:cs="Calibri"/>
                <w:sz w:val="20"/>
                <w:szCs w:val="20"/>
                <w:lang w:val="bg-BG" w:eastAsia="bg-BG"/>
              </w:rPr>
            </w:pPr>
            <w:r w:rsidRPr="005C1184">
              <w:rPr>
                <w:rFonts w:ascii="Calibri" w:hAnsi="Calibri" w:cs="Calibri"/>
                <w:sz w:val="20"/>
                <w:szCs w:val="20"/>
                <w:lang w:val="bg-BG" w:eastAsia="bg-BG"/>
              </w:rPr>
              <w:t>3</w:t>
            </w:r>
          </w:p>
        </w:tc>
        <w:tc>
          <w:tcPr>
            <w:tcW w:w="1447" w:type="pct"/>
            <w:noWrap/>
            <w:vAlign w:val="bottom"/>
          </w:tcPr>
          <w:p w:rsidR="003C00AD" w:rsidRPr="005C1184" w:rsidRDefault="003C00AD" w:rsidP="006863EA">
            <w:pPr>
              <w:pStyle w:val="Table"/>
              <w:spacing w:before="0" w:after="0" w:line="240" w:lineRule="auto"/>
              <w:rPr>
                <w:rFonts w:ascii="Calibri" w:hAnsi="Calibri" w:cs="Calibri"/>
                <w:sz w:val="20"/>
                <w:szCs w:val="20"/>
                <w:lang w:val="bg-BG" w:eastAsia="bg-BG"/>
              </w:rPr>
            </w:pPr>
            <w:r w:rsidRPr="005C1184">
              <w:rPr>
                <w:rFonts w:ascii="Calibri" w:hAnsi="Calibri" w:cs="Calibri"/>
                <w:sz w:val="20"/>
                <w:szCs w:val="20"/>
                <w:lang w:val="bg-BG" w:eastAsia="bg-BG"/>
              </w:rPr>
              <w:t>с. Борика</w:t>
            </w:r>
          </w:p>
        </w:tc>
        <w:tc>
          <w:tcPr>
            <w:tcW w:w="776" w:type="pct"/>
            <w:noWrap/>
            <w:vAlign w:val="center"/>
          </w:tcPr>
          <w:p w:rsidR="003C00AD" w:rsidRPr="005C1184" w:rsidRDefault="003C00AD" w:rsidP="006863EA">
            <w:pPr>
              <w:pStyle w:val="Table"/>
              <w:spacing w:before="0" w:after="0" w:line="240" w:lineRule="auto"/>
              <w:rPr>
                <w:rFonts w:ascii="Calibri" w:hAnsi="Calibri" w:cs="Calibri"/>
                <w:sz w:val="20"/>
                <w:szCs w:val="20"/>
                <w:lang w:val="bg-BG"/>
              </w:rPr>
            </w:pPr>
            <w:r w:rsidRPr="005C1184">
              <w:rPr>
                <w:rFonts w:ascii="Calibri" w:hAnsi="Calibri" w:cs="Calibri"/>
                <w:sz w:val="20"/>
                <w:szCs w:val="20"/>
                <w:lang w:val="bg-BG"/>
              </w:rPr>
              <w:t>25</w:t>
            </w:r>
          </w:p>
        </w:tc>
        <w:tc>
          <w:tcPr>
            <w:tcW w:w="910" w:type="pct"/>
            <w:noWrap/>
            <w:vAlign w:val="center"/>
          </w:tcPr>
          <w:p w:rsidR="003C00AD" w:rsidRPr="005C1184" w:rsidRDefault="003C00AD" w:rsidP="006863EA">
            <w:pPr>
              <w:pStyle w:val="Table"/>
              <w:spacing w:before="0" w:after="0" w:line="240" w:lineRule="auto"/>
              <w:rPr>
                <w:rFonts w:ascii="Calibri" w:hAnsi="Calibri" w:cs="Calibri"/>
                <w:sz w:val="20"/>
                <w:szCs w:val="20"/>
                <w:lang w:val="bg-BG"/>
              </w:rPr>
            </w:pPr>
            <w:r w:rsidRPr="005C1184">
              <w:rPr>
                <w:rFonts w:ascii="Calibri" w:hAnsi="Calibri" w:cs="Calibri"/>
                <w:sz w:val="20"/>
                <w:szCs w:val="20"/>
                <w:lang w:val="bg-BG"/>
              </w:rPr>
              <w:t>22</w:t>
            </w:r>
          </w:p>
        </w:tc>
        <w:tc>
          <w:tcPr>
            <w:tcW w:w="631" w:type="pct"/>
            <w:vAlign w:val="center"/>
          </w:tcPr>
          <w:p w:rsidR="003C00AD" w:rsidRPr="005C1184" w:rsidRDefault="003C00AD" w:rsidP="006863EA">
            <w:pPr>
              <w:pStyle w:val="Table"/>
              <w:spacing w:before="0" w:after="0" w:line="240" w:lineRule="auto"/>
              <w:rPr>
                <w:rFonts w:ascii="Calibri" w:hAnsi="Calibri" w:cs="Calibri"/>
                <w:sz w:val="20"/>
                <w:szCs w:val="20"/>
                <w:lang w:val="bg-BG" w:eastAsia="bg-BG"/>
              </w:rPr>
            </w:pPr>
            <w:r w:rsidRPr="005C1184">
              <w:rPr>
                <w:rFonts w:ascii="Calibri" w:hAnsi="Calibri" w:cs="Calibri"/>
                <w:sz w:val="20"/>
                <w:szCs w:val="20"/>
                <w:lang w:val="bg-BG" w:eastAsia="bg-BG"/>
              </w:rPr>
              <w:t>17</w:t>
            </w:r>
          </w:p>
        </w:tc>
        <w:tc>
          <w:tcPr>
            <w:tcW w:w="704" w:type="pct"/>
            <w:vAlign w:val="center"/>
          </w:tcPr>
          <w:p w:rsidR="003C00AD" w:rsidRPr="005C1184" w:rsidRDefault="003C00AD" w:rsidP="006863EA">
            <w:pPr>
              <w:pStyle w:val="Table"/>
              <w:spacing w:before="0" w:after="0" w:line="240" w:lineRule="auto"/>
              <w:rPr>
                <w:rFonts w:ascii="Calibri" w:hAnsi="Calibri" w:cs="Calibri"/>
                <w:sz w:val="20"/>
                <w:szCs w:val="20"/>
                <w:lang w:val="bg-BG" w:eastAsia="bg-BG"/>
              </w:rPr>
            </w:pPr>
            <w:r w:rsidRPr="005C1184">
              <w:rPr>
                <w:rFonts w:ascii="Calibri" w:hAnsi="Calibri" w:cs="Calibri"/>
                <w:sz w:val="20"/>
                <w:szCs w:val="20"/>
                <w:lang w:val="bg-BG" w:eastAsia="bg-BG"/>
              </w:rPr>
              <w:t>14</w:t>
            </w:r>
          </w:p>
        </w:tc>
      </w:tr>
      <w:tr w:rsidR="003C00AD" w:rsidRPr="005C1184" w:rsidTr="006863EA">
        <w:trPr>
          <w:trHeight w:val="255"/>
          <w:jc w:val="center"/>
        </w:trPr>
        <w:tc>
          <w:tcPr>
            <w:tcW w:w="531" w:type="pct"/>
            <w:noWrap/>
            <w:vAlign w:val="bottom"/>
          </w:tcPr>
          <w:p w:rsidR="003C00AD" w:rsidRPr="005C1184" w:rsidRDefault="003C00AD" w:rsidP="006863EA">
            <w:pPr>
              <w:pStyle w:val="Table"/>
              <w:spacing w:before="0" w:after="0" w:line="240" w:lineRule="auto"/>
              <w:rPr>
                <w:rFonts w:ascii="Calibri" w:hAnsi="Calibri" w:cs="Calibri"/>
                <w:sz w:val="20"/>
                <w:szCs w:val="20"/>
                <w:lang w:val="bg-BG" w:eastAsia="bg-BG"/>
              </w:rPr>
            </w:pPr>
            <w:r w:rsidRPr="005C1184">
              <w:rPr>
                <w:rFonts w:ascii="Calibri" w:hAnsi="Calibri" w:cs="Calibri"/>
                <w:sz w:val="20"/>
                <w:szCs w:val="20"/>
                <w:lang w:val="bg-BG" w:eastAsia="bg-BG"/>
              </w:rPr>
              <w:t>4</w:t>
            </w:r>
          </w:p>
        </w:tc>
        <w:tc>
          <w:tcPr>
            <w:tcW w:w="1447" w:type="pct"/>
            <w:noWrap/>
            <w:vAlign w:val="bottom"/>
          </w:tcPr>
          <w:p w:rsidR="003C00AD" w:rsidRPr="005C1184" w:rsidRDefault="003C00AD" w:rsidP="006863EA">
            <w:pPr>
              <w:pStyle w:val="Table"/>
              <w:spacing w:before="0" w:after="0" w:line="240" w:lineRule="auto"/>
              <w:rPr>
                <w:rFonts w:ascii="Calibri" w:hAnsi="Calibri" w:cs="Calibri"/>
                <w:sz w:val="20"/>
                <w:szCs w:val="20"/>
                <w:lang w:val="bg-BG" w:eastAsia="bg-BG"/>
              </w:rPr>
            </w:pPr>
            <w:r w:rsidRPr="005C1184">
              <w:rPr>
                <w:rFonts w:ascii="Calibri" w:hAnsi="Calibri" w:cs="Calibri"/>
                <w:sz w:val="20"/>
                <w:szCs w:val="20"/>
                <w:lang w:val="bg-BG" w:eastAsia="bg-BG"/>
              </w:rPr>
              <w:t>с. Бориново</w:t>
            </w:r>
          </w:p>
        </w:tc>
        <w:tc>
          <w:tcPr>
            <w:tcW w:w="776" w:type="pct"/>
            <w:noWrap/>
            <w:vAlign w:val="center"/>
          </w:tcPr>
          <w:p w:rsidR="003C00AD" w:rsidRPr="005C1184" w:rsidRDefault="003C00AD" w:rsidP="006863EA">
            <w:pPr>
              <w:pStyle w:val="Table"/>
              <w:spacing w:before="0" w:after="0" w:line="240" w:lineRule="auto"/>
              <w:rPr>
                <w:rFonts w:ascii="Calibri" w:hAnsi="Calibri" w:cs="Calibri"/>
                <w:sz w:val="20"/>
                <w:szCs w:val="20"/>
                <w:lang w:val="bg-BG"/>
              </w:rPr>
            </w:pPr>
            <w:r w:rsidRPr="005C1184">
              <w:rPr>
                <w:rFonts w:ascii="Calibri" w:hAnsi="Calibri" w:cs="Calibri"/>
                <w:sz w:val="20"/>
                <w:szCs w:val="20"/>
                <w:lang w:val="bg-BG"/>
              </w:rPr>
              <w:t>211</w:t>
            </w:r>
          </w:p>
        </w:tc>
        <w:tc>
          <w:tcPr>
            <w:tcW w:w="910" w:type="pct"/>
            <w:noWrap/>
            <w:vAlign w:val="center"/>
          </w:tcPr>
          <w:p w:rsidR="003C00AD" w:rsidRPr="005C1184" w:rsidRDefault="003C00AD" w:rsidP="006863EA">
            <w:pPr>
              <w:pStyle w:val="Table"/>
              <w:spacing w:before="0" w:after="0" w:line="240" w:lineRule="auto"/>
              <w:rPr>
                <w:rFonts w:ascii="Calibri" w:hAnsi="Calibri" w:cs="Calibri"/>
                <w:sz w:val="20"/>
                <w:szCs w:val="20"/>
                <w:lang w:val="bg-BG"/>
              </w:rPr>
            </w:pPr>
            <w:r w:rsidRPr="005C1184">
              <w:rPr>
                <w:rFonts w:ascii="Calibri" w:hAnsi="Calibri" w:cs="Calibri"/>
                <w:sz w:val="20"/>
                <w:szCs w:val="20"/>
                <w:lang w:val="bg-BG"/>
              </w:rPr>
              <w:t>223</w:t>
            </w:r>
          </w:p>
        </w:tc>
        <w:tc>
          <w:tcPr>
            <w:tcW w:w="631" w:type="pct"/>
            <w:vAlign w:val="center"/>
          </w:tcPr>
          <w:p w:rsidR="003C00AD" w:rsidRPr="005C1184" w:rsidRDefault="003C00AD" w:rsidP="006863EA">
            <w:pPr>
              <w:pStyle w:val="Table"/>
              <w:spacing w:before="0" w:after="0" w:line="240" w:lineRule="auto"/>
              <w:rPr>
                <w:rFonts w:ascii="Calibri" w:hAnsi="Calibri" w:cs="Calibri"/>
                <w:sz w:val="20"/>
                <w:szCs w:val="20"/>
                <w:lang w:val="bg-BG" w:eastAsia="bg-BG"/>
              </w:rPr>
            </w:pPr>
            <w:r w:rsidRPr="005C1184">
              <w:rPr>
                <w:rFonts w:ascii="Calibri" w:hAnsi="Calibri" w:cs="Calibri"/>
                <w:sz w:val="20"/>
                <w:szCs w:val="20"/>
                <w:lang w:val="bg-BG" w:eastAsia="bg-BG"/>
              </w:rPr>
              <w:t>196</w:t>
            </w:r>
          </w:p>
        </w:tc>
        <w:tc>
          <w:tcPr>
            <w:tcW w:w="704" w:type="pct"/>
            <w:vAlign w:val="center"/>
          </w:tcPr>
          <w:p w:rsidR="003C00AD" w:rsidRPr="005C1184" w:rsidRDefault="003C00AD" w:rsidP="006863EA">
            <w:pPr>
              <w:pStyle w:val="Table"/>
              <w:spacing w:before="0" w:after="0" w:line="240" w:lineRule="auto"/>
              <w:rPr>
                <w:rFonts w:ascii="Calibri" w:hAnsi="Calibri" w:cs="Calibri"/>
                <w:sz w:val="20"/>
                <w:szCs w:val="20"/>
                <w:lang w:val="bg-BG" w:eastAsia="bg-BG"/>
              </w:rPr>
            </w:pPr>
            <w:r w:rsidRPr="005C1184">
              <w:rPr>
                <w:rFonts w:ascii="Calibri" w:hAnsi="Calibri" w:cs="Calibri"/>
                <w:sz w:val="20"/>
                <w:szCs w:val="20"/>
                <w:lang w:val="bg-BG" w:eastAsia="bg-BG"/>
              </w:rPr>
              <w:t>159</w:t>
            </w:r>
          </w:p>
        </w:tc>
      </w:tr>
      <w:tr w:rsidR="003C00AD" w:rsidRPr="005C1184" w:rsidTr="006863EA">
        <w:trPr>
          <w:trHeight w:val="255"/>
          <w:jc w:val="center"/>
        </w:trPr>
        <w:tc>
          <w:tcPr>
            <w:tcW w:w="531" w:type="pct"/>
            <w:noWrap/>
            <w:vAlign w:val="bottom"/>
          </w:tcPr>
          <w:p w:rsidR="003C00AD" w:rsidRPr="005C1184" w:rsidRDefault="003C00AD" w:rsidP="006863EA">
            <w:pPr>
              <w:pStyle w:val="Table"/>
              <w:spacing w:before="0" w:after="0" w:line="240" w:lineRule="auto"/>
              <w:rPr>
                <w:rFonts w:ascii="Calibri" w:hAnsi="Calibri" w:cs="Calibri"/>
                <w:sz w:val="20"/>
                <w:szCs w:val="20"/>
                <w:lang w:val="bg-BG" w:eastAsia="bg-BG"/>
              </w:rPr>
            </w:pPr>
            <w:r w:rsidRPr="005C1184">
              <w:rPr>
                <w:rFonts w:ascii="Calibri" w:hAnsi="Calibri" w:cs="Calibri"/>
                <w:sz w:val="20"/>
                <w:szCs w:val="20"/>
                <w:lang w:val="bg-BG" w:eastAsia="bg-BG"/>
              </w:rPr>
              <w:t>5</w:t>
            </w:r>
          </w:p>
        </w:tc>
        <w:tc>
          <w:tcPr>
            <w:tcW w:w="1447" w:type="pct"/>
            <w:noWrap/>
            <w:vAlign w:val="bottom"/>
          </w:tcPr>
          <w:p w:rsidR="003C00AD" w:rsidRPr="005C1184" w:rsidRDefault="003C00AD" w:rsidP="006863EA">
            <w:pPr>
              <w:pStyle w:val="Table"/>
              <w:spacing w:before="0" w:after="0" w:line="240" w:lineRule="auto"/>
              <w:rPr>
                <w:rFonts w:ascii="Calibri" w:hAnsi="Calibri" w:cs="Calibri"/>
                <w:sz w:val="20"/>
                <w:szCs w:val="20"/>
                <w:lang w:val="bg-BG" w:eastAsia="bg-BG"/>
              </w:rPr>
            </w:pPr>
            <w:r w:rsidRPr="005C1184">
              <w:rPr>
                <w:rFonts w:ascii="Calibri" w:hAnsi="Calibri" w:cs="Calibri"/>
                <w:sz w:val="20"/>
                <w:szCs w:val="20"/>
                <w:lang w:val="bg-BG" w:eastAsia="bg-BG"/>
              </w:rPr>
              <w:t>с. Боровина</w:t>
            </w:r>
          </w:p>
        </w:tc>
        <w:tc>
          <w:tcPr>
            <w:tcW w:w="776" w:type="pct"/>
            <w:noWrap/>
            <w:vAlign w:val="center"/>
          </w:tcPr>
          <w:p w:rsidR="003C00AD" w:rsidRPr="005C1184" w:rsidRDefault="003C00AD" w:rsidP="006863EA">
            <w:pPr>
              <w:pStyle w:val="Table"/>
              <w:spacing w:before="0" w:after="0" w:line="240" w:lineRule="auto"/>
              <w:rPr>
                <w:rFonts w:ascii="Calibri" w:hAnsi="Calibri" w:cs="Calibri"/>
                <w:sz w:val="20"/>
                <w:szCs w:val="20"/>
                <w:lang w:val="bg-BG"/>
              </w:rPr>
            </w:pPr>
            <w:r w:rsidRPr="005C1184">
              <w:rPr>
                <w:rFonts w:ascii="Calibri" w:hAnsi="Calibri" w:cs="Calibri"/>
                <w:sz w:val="20"/>
                <w:szCs w:val="20"/>
                <w:lang w:val="bg-BG"/>
              </w:rPr>
              <w:t>396</w:t>
            </w:r>
          </w:p>
        </w:tc>
        <w:tc>
          <w:tcPr>
            <w:tcW w:w="910" w:type="pct"/>
            <w:noWrap/>
            <w:vAlign w:val="center"/>
          </w:tcPr>
          <w:p w:rsidR="003C00AD" w:rsidRPr="005C1184" w:rsidRDefault="003C00AD" w:rsidP="006863EA">
            <w:pPr>
              <w:pStyle w:val="Table"/>
              <w:spacing w:before="0" w:after="0" w:line="240" w:lineRule="auto"/>
              <w:rPr>
                <w:rFonts w:ascii="Calibri" w:hAnsi="Calibri" w:cs="Calibri"/>
                <w:sz w:val="20"/>
                <w:szCs w:val="20"/>
                <w:lang w:val="bg-BG"/>
              </w:rPr>
            </w:pPr>
            <w:r w:rsidRPr="005C1184">
              <w:rPr>
                <w:rFonts w:ascii="Calibri" w:hAnsi="Calibri" w:cs="Calibri"/>
                <w:sz w:val="20"/>
                <w:szCs w:val="20"/>
                <w:lang w:val="bg-BG"/>
              </w:rPr>
              <w:t>392</w:t>
            </w:r>
          </w:p>
        </w:tc>
        <w:tc>
          <w:tcPr>
            <w:tcW w:w="631" w:type="pct"/>
            <w:vAlign w:val="center"/>
          </w:tcPr>
          <w:p w:rsidR="003C00AD" w:rsidRPr="005C1184" w:rsidRDefault="003C00AD" w:rsidP="006863EA">
            <w:pPr>
              <w:pStyle w:val="Table"/>
              <w:spacing w:before="0" w:after="0" w:line="240" w:lineRule="auto"/>
              <w:rPr>
                <w:rFonts w:ascii="Calibri" w:hAnsi="Calibri" w:cs="Calibri"/>
                <w:sz w:val="20"/>
                <w:szCs w:val="20"/>
                <w:lang w:val="bg-BG" w:eastAsia="bg-BG"/>
              </w:rPr>
            </w:pPr>
            <w:r w:rsidRPr="005C1184">
              <w:rPr>
                <w:rFonts w:ascii="Calibri" w:hAnsi="Calibri" w:cs="Calibri"/>
                <w:sz w:val="20"/>
                <w:szCs w:val="20"/>
                <w:lang w:val="bg-BG" w:eastAsia="bg-BG"/>
              </w:rPr>
              <w:t>403</w:t>
            </w:r>
          </w:p>
        </w:tc>
        <w:tc>
          <w:tcPr>
            <w:tcW w:w="704" w:type="pct"/>
            <w:vAlign w:val="center"/>
          </w:tcPr>
          <w:p w:rsidR="003C00AD" w:rsidRPr="005C1184" w:rsidRDefault="003C00AD" w:rsidP="006863EA">
            <w:pPr>
              <w:pStyle w:val="Table"/>
              <w:spacing w:before="0" w:after="0" w:line="240" w:lineRule="auto"/>
              <w:rPr>
                <w:rFonts w:ascii="Calibri" w:hAnsi="Calibri" w:cs="Calibri"/>
                <w:sz w:val="20"/>
                <w:szCs w:val="20"/>
                <w:lang w:val="bg-BG" w:eastAsia="bg-BG"/>
              </w:rPr>
            </w:pPr>
            <w:r w:rsidRPr="005C1184">
              <w:rPr>
                <w:rFonts w:ascii="Calibri" w:hAnsi="Calibri" w:cs="Calibri"/>
                <w:sz w:val="20"/>
                <w:szCs w:val="20"/>
                <w:lang w:val="bg-BG" w:eastAsia="bg-BG"/>
              </w:rPr>
              <w:t>343</w:t>
            </w:r>
          </w:p>
        </w:tc>
      </w:tr>
      <w:tr w:rsidR="003C00AD" w:rsidRPr="005C1184" w:rsidTr="006863EA">
        <w:trPr>
          <w:trHeight w:val="255"/>
          <w:jc w:val="center"/>
        </w:trPr>
        <w:tc>
          <w:tcPr>
            <w:tcW w:w="531" w:type="pct"/>
            <w:noWrap/>
            <w:vAlign w:val="bottom"/>
          </w:tcPr>
          <w:p w:rsidR="003C00AD" w:rsidRPr="005C1184" w:rsidRDefault="003C00AD" w:rsidP="006863EA">
            <w:pPr>
              <w:pStyle w:val="Table"/>
              <w:spacing w:before="0" w:after="0" w:line="240" w:lineRule="auto"/>
              <w:rPr>
                <w:rFonts w:ascii="Calibri" w:hAnsi="Calibri" w:cs="Calibri"/>
                <w:sz w:val="20"/>
                <w:szCs w:val="20"/>
                <w:lang w:val="bg-BG" w:eastAsia="bg-BG"/>
              </w:rPr>
            </w:pPr>
            <w:r w:rsidRPr="005C1184">
              <w:rPr>
                <w:rFonts w:ascii="Calibri" w:hAnsi="Calibri" w:cs="Calibri"/>
                <w:sz w:val="20"/>
                <w:szCs w:val="20"/>
                <w:lang w:val="bg-BG" w:eastAsia="bg-BG"/>
              </w:rPr>
              <w:t>6</w:t>
            </w:r>
          </w:p>
        </w:tc>
        <w:tc>
          <w:tcPr>
            <w:tcW w:w="1447" w:type="pct"/>
            <w:noWrap/>
            <w:vAlign w:val="bottom"/>
          </w:tcPr>
          <w:p w:rsidR="003C00AD" w:rsidRPr="005C1184" w:rsidRDefault="003C00AD" w:rsidP="006863EA">
            <w:pPr>
              <w:pStyle w:val="Table"/>
              <w:spacing w:before="0" w:after="0" w:line="240" w:lineRule="auto"/>
              <w:rPr>
                <w:rFonts w:ascii="Calibri" w:hAnsi="Calibri" w:cs="Calibri"/>
                <w:sz w:val="20"/>
                <w:szCs w:val="20"/>
                <w:lang w:val="bg-BG" w:eastAsia="bg-BG"/>
              </w:rPr>
            </w:pPr>
            <w:r w:rsidRPr="005C1184">
              <w:rPr>
                <w:rFonts w:ascii="Calibri" w:hAnsi="Calibri" w:cs="Calibri"/>
                <w:sz w:val="20"/>
                <w:szCs w:val="20"/>
                <w:lang w:val="bg-BG" w:eastAsia="bg-BG"/>
              </w:rPr>
              <w:t>с. Букова поляна</w:t>
            </w:r>
          </w:p>
        </w:tc>
        <w:tc>
          <w:tcPr>
            <w:tcW w:w="776" w:type="pct"/>
            <w:noWrap/>
            <w:vAlign w:val="center"/>
          </w:tcPr>
          <w:p w:rsidR="003C00AD" w:rsidRPr="005C1184" w:rsidRDefault="003C00AD" w:rsidP="006863EA">
            <w:pPr>
              <w:pStyle w:val="Table"/>
              <w:spacing w:before="0" w:after="0" w:line="240" w:lineRule="auto"/>
              <w:rPr>
                <w:rFonts w:ascii="Calibri" w:hAnsi="Calibri" w:cs="Calibri"/>
                <w:sz w:val="20"/>
                <w:szCs w:val="20"/>
                <w:lang w:val="bg-BG"/>
              </w:rPr>
            </w:pPr>
            <w:r w:rsidRPr="005C1184">
              <w:rPr>
                <w:rFonts w:ascii="Calibri" w:hAnsi="Calibri" w:cs="Calibri"/>
                <w:sz w:val="20"/>
                <w:szCs w:val="20"/>
                <w:lang w:val="bg-BG"/>
              </w:rPr>
              <w:t>448</w:t>
            </w:r>
          </w:p>
        </w:tc>
        <w:tc>
          <w:tcPr>
            <w:tcW w:w="910" w:type="pct"/>
            <w:noWrap/>
            <w:vAlign w:val="center"/>
          </w:tcPr>
          <w:p w:rsidR="003C00AD" w:rsidRPr="005C1184" w:rsidRDefault="003C00AD" w:rsidP="006863EA">
            <w:pPr>
              <w:pStyle w:val="Table"/>
              <w:spacing w:before="0" w:after="0" w:line="240" w:lineRule="auto"/>
              <w:rPr>
                <w:rFonts w:ascii="Calibri" w:hAnsi="Calibri" w:cs="Calibri"/>
                <w:sz w:val="20"/>
                <w:szCs w:val="20"/>
                <w:lang w:val="bg-BG"/>
              </w:rPr>
            </w:pPr>
            <w:r w:rsidRPr="005C1184">
              <w:rPr>
                <w:rFonts w:ascii="Calibri" w:hAnsi="Calibri" w:cs="Calibri"/>
                <w:sz w:val="20"/>
                <w:szCs w:val="20"/>
                <w:lang w:val="bg-BG"/>
              </w:rPr>
              <w:t>435</w:t>
            </w:r>
          </w:p>
        </w:tc>
        <w:tc>
          <w:tcPr>
            <w:tcW w:w="631" w:type="pct"/>
            <w:vAlign w:val="center"/>
          </w:tcPr>
          <w:p w:rsidR="003C00AD" w:rsidRPr="005C1184" w:rsidRDefault="003C00AD" w:rsidP="006863EA">
            <w:pPr>
              <w:pStyle w:val="Table"/>
              <w:spacing w:before="0" w:after="0" w:line="240" w:lineRule="auto"/>
              <w:rPr>
                <w:rFonts w:ascii="Calibri" w:hAnsi="Calibri" w:cs="Calibri"/>
                <w:sz w:val="20"/>
                <w:szCs w:val="20"/>
                <w:lang w:val="bg-BG" w:eastAsia="bg-BG"/>
              </w:rPr>
            </w:pPr>
            <w:r w:rsidRPr="005C1184">
              <w:rPr>
                <w:rFonts w:ascii="Calibri" w:hAnsi="Calibri" w:cs="Calibri"/>
                <w:sz w:val="20"/>
                <w:szCs w:val="20"/>
                <w:lang w:val="bg-BG" w:eastAsia="bg-BG"/>
              </w:rPr>
              <w:t>444</w:t>
            </w:r>
          </w:p>
        </w:tc>
        <w:tc>
          <w:tcPr>
            <w:tcW w:w="704" w:type="pct"/>
            <w:vAlign w:val="center"/>
          </w:tcPr>
          <w:p w:rsidR="003C00AD" w:rsidRPr="005C1184" w:rsidRDefault="003C00AD" w:rsidP="006863EA">
            <w:pPr>
              <w:pStyle w:val="Table"/>
              <w:spacing w:before="0" w:after="0" w:line="240" w:lineRule="auto"/>
              <w:rPr>
                <w:rFonts w:ascii="Calibri" w:hAnsi="Calibri" w:cs="Calibri"/>
                <w:sz w:val="20"/>
                <w:szCs w:val="20"/>
                <w:lang w:val="bg-BG" w:eastAsia="bg-BG"/>
              </w:rPr>
            </w:pPr>
            <w:r w:rsidRPr="005C1184">
              <w:rPr>
                <w:rFonts w:ascii="Calibri" w:hAnsi="Calibri" w:cs="Calibri"/>
                <w:sz w:val="20"/>
                <w:szCs w:val="20"/>
                <w:lang w:val="bg-BG" w:eastAsia="bg-BG"/>
              </w:rPr>
              <w:t>399</w:t>
            </w:r>
          </w:p>
        </w:tc>
      </w:tr>
      <w:tr w:rsidR="003C00AD" w:rsidRPr="005C1184" w:rsidTr="006863EA">
        <w:trPr>
          <w:trHeight w:val="255"/>
          <w:jc w:val="center"/>
        </w:trPr>
        <w:tc>
          <w:tcPr>
            <w:tcW w:w="531" w:type="pct"/>
            <w:noWrap/>
            <w:vAlign w:val="bottom"/>
          </w:tcPr>
          <w:p w:rsidR="003C00AD" w:rsidRPr="005C1184" w:rsidRDefault="003C00AD" w:rsidP="006863EA">
            <w:pPr>
              <w:pStyle w:val="Table"/>
              <w:spacing w:before="0" w:after="0" w:line="240" w:lineRule="auto"/>
              <w:rPr>
                <w:rFonts w:ascii="Calibri" w:hAnsi="Calibri" w:cs="Calibri"/>
                <w:sz w:val="20"/>
                <w:szCs w:val="20"/>
                <w:lang w:val="bg-BG" w:eastAsia="bg-BG"/>
              </w:rPr>
            </w:pPr>
            <w:r w:rsidRPr="005C1184">
              <w:rPr>
                <w:rFonts w:ascii="Calibri" w:hAnsi="Calibri" w:cs="Calibri"/>
                <w:sz w:val="20"/>
                <w:szCs w:val="20"/>
                <w:lang w:val="bg-BG" w:eastAsia="bg-BG"/>
              </w:rPr>
              <w:t>7</w:t>
            </w:r>
          </w:p>
        </w:tc>
        <w:tc>
          <w:tcPr>
            <w:tcW w:w="1447" w:type="pct"/>
            <w:noWrap/>
            <w:vAlign w:val="bottom"/>
          </w:tcPr>
          <w:p w:rsidR="003C00AD" w:rsidRPr="005C1184" w:rsidRDefault="003C00AD" w:rsidP="006863EA">
            <w:pPr>
              <w:pStyle w:val="Table"/>
              <w:spacing w:before="0" w:after="0" w:line="240" w:lineRule="auto"/>
              <w:rPr>
                <w:rFonts w:ascii="Calibri" w:hAnsi="Calibri" w:cs="Calibri"/>
                <w:sz w:val="20"/>
                <w:szCs w:val="20"/>
                <w:lang w:val="bg-BG" w:eastAsia="bg-BG"/>
              </w:rPr>
            </w:pPr>
            <w:r w:rsidRPr="005C1184">
              <w:rPr>
                <w:rFonts w:ascii="Calibri" w:hAnsi="Calibri" w:cs="Calibri"/>
                <w:sz w:val="20"/>
                <w:szCs w:val="20"/>
                <w:lang w:val="bg-BG" w:eastAsia="bg-BG"/>
              </w:rPr>
              <w:t>с. Буково</w:t>
            </w:r>
          </w:p>
        </w:tc>
        <w:tc>
          <w:tcPr>
            <w:tcW w:w="776" w:type="pct"/>
            <w:noWrap/>
            <w:vAlign w:val="center"/>
          </w:tcPr>
          <w:p w:rsidR="003C00AD" w:rsidRPr="005C1184" w:rsidRDefault="003C00AD" w:rsidP="006863EA">
            <w:pPr>
              <w:pStyle w:val="Table"/>
              <w:spacing w:before="0" w:after="0" w:line="240" w:lineRule="auto"/>
              <w:rPr>
                <w:rFonts w:ascii="Calibri" w:hAnsi="Calibri" w:cs="Calibri"/>
                <w:sz w:val="20"/>
                <w:szCs w:val="20"/>
                <w:lang w:val="bg-BG"/>
              </w:rPr>
            </w:pPr>
            <w:r w:rsidRPr="005C1184">
              <w:rPr>
                <w:rFonts w:ascii="Calibri" w:hAnsi="Calibri" w:cs="Calibri"/>
                <w:sz w:val="20"/>
                <w:szCs w:val="20"/>
                <w:lang w:val="bg-BG"/>
              </w:rPr>
              <w:t>288</w:t>
            </w:r>
          </w:p>
        </w:tc>
        <w:tc>
          <w:tcPr>
            <w:tcW w:w="910" w:type="pct"/>
            <w:noWrap/>
            <w:vAlign w:val="center"/>
          </w:tcPr>
          <w:p w:rsidR="003C00AD" w:rsidRPr="005C1184" w:rsidRDefault="003C00AD" w:rsidP="006863EA">
            <w:pPr>
              <w:pStyle w:val="Table"/>
              <w:spacing w:before="0" w:after="0" w:line="240" w:lineRule="auto"/>
              <w:rPr>
                <w:rFonts w:ascii="Calibri" w:hAnsi="Calibri" w:cs="Calibri"/>
                <w:sz w:val="20"/>
                <w:szCs w:val="20"/>
                <w:lang w:val="bg-BG"/>
              </w:rPr>
            </w:pPr>
            <w:r w:rsidRPr="005C1184">
              <w:rPr>
                <w:rFonts w:ascii="Calibri" w:hAnsi="Calibri" w:cs="Calibri"/>
                <w:sz w:val="20"/>
                <w:szCs w:val="20"/>
                <w:lang w:val="bg-BG"/>
              </w:rPr>
              <w:t>284</w:t>
            </w:r>
          </w:p>
        </w:tc>
        <w:tc>
          <w:tcPr>
            <w:tcW w:w="631" w:type="pct"/>
            <w:vAlign w:val="center"/>
          </w:tcPr>
          <w:p w:rsidR="003C00AD" w:rsidRPr="005C1184" w:rsidRDefault="003C00AD" w:rsidP="006863EA">
            <w:pPr>
              <w:pStyle w:val="Table"/>
              <w:spacing w:before="0" w:after="0" w:line="240" w:lineRule="auto"/>
              <w:rPr>
                <w:rFonts w:ascii="Calibri" w:hAnsi="Calibri" w:cs="Calibri"/>
                <w:sz w:val="20"/>
                <w:szCs w:val="20"/>
                <w:lang w:val="bg-BG" w:eastAsia="bg-BG"/>
              </w:rPr>
            </w:pPr>
            <w:r w:rsidRPr="005C1184">
              <w:rPr>
                <w:rFonts w:ascii="Calibri" w:hAnsi="Calibri" w:cs="Calibri"/>
                <w:sz w:val="20"/>
                <w:szCs w:val="20"/>
                <w:lang w:val="bg-BG" w:eastAsia="bg-BG"/>
              </w:rPr>
              <w:t>275</w:t>
            </w:r>
          </w:p>
        </w:tc>
        <w:tc>
          <w:tcPr>
            <w:tcW w:w="704" w:type="pct"/>
            <w:vAlign w:val="center"/>
          </w:tcPr>
          <w:p w:rsidR="003C00AD" w:rsidRPr="005C1184" w:rsidRDefault="003C00AD" w:rsidP="006863EA">
            <w:pPr>
              <w:pStyle w:val="Table"/>
              <w:spacing w:before="0" w:after="0" w:line="240" w:lineRule="auto"/>
              <w:rPr>
                <w:rFonts w:ascii="Calibri" w:hAnsi="Calibri" w:cs="Calibri"/>
                <w:sz w:val="20"/>
                <w:szCs w:val="20"/>
                <w:lang w:val="bg-BG" w:eastAsia="bg-BG"/>
              </w:rPr>
            </w:pPr>
            <w:r w:rsidRPr="005C1184">
              <w:rPr>
                <w:rFonts w:ascii="Calibri" w:hAnsi="Calibri" w:cs="Calibri"/>
                <w:sz w:val="20"/>
                <w:szCs w:val="20"/>
                <w:lang w:val="bg-BG" w:eastAsia="bg-BG"/>
              </w:rPr>
              <w:t>227</w:t>
            </w:r>
          </w:p>
        </w:tc>
      </w:tr>
      <w:tr w:rsidR="003C00AD" w:rsidRPr="005C1184" w:rsidTr="006863EA">
        <w:trPr>
          <w:trHeight w:val="255"/>
          <w:jc w:val="center"/>
        </w:trPr>
        <w:tc>
          <w:tcPr>
            <w:tcW w:w="531" w:type="pct"/>
            <w:noWrap/>
            <w:vAlign w:val="bottom"/>
          </w:tcPr>
          <w:p w:rsidR="003C00AD" w:rsidRPr="005C1184" w:rsidRDefault="003C00AD" w:rsidP="006863EA">
            <w:pPr>
              <w:pStyle w:val="Table"/>
              <w:spacing w:before="0" w:after="0" w:line="240" w:lineRule="auto"/>
              <w:rPr>
                <w:rFonts w:ascii="Calibri" w:hAnsi="Calibri" w:cs="Calibri"/>
                <w:sz w:val="20"/>
                <w:szCs w:val="20"/>
                <w:lang w:val="bg-BG" w:eastAsia="bg-BG"/>
              </w:rPr>
            </w:pPr>
            <w:r w:rsidRPr="005C1184">
              <w:rPr>
                <w:rFonts w:ascii="Calibri" w:hAnsi="Calibri" w:cs="Calibri"/>
                <w:sz w:val="20"/>
                <w:szCs w:val="20"/>
                <w:lang w:val="bg-BG" w:eastAsia="bg-BG"/>
              </w:rPr>
              <w:t>8</w:t>
            </w:r>
          </w:p>
        </w:tc>
        <w:tc>
          <w:tcPr>
            <w:tcW w:w="1447" w:type="pct"/>
            <w:noWrap/>
            <w:vAlign w:val="bottom"/>
          </w:tcPr>
          <w:p w:rsidR="003C00AD" w:rsidRPr="005C1184" w:rsidRDefault="003C00AD" w:rsidP="006863EA">
            <w:pPr>
              <w:pStyle w:val="Table"/>
              <w:spacing w:before="0" w:after="0" w:line="240" w:lineRule="auto"/>
              <w:rPr>
                <w:rFonts w:ascii="Calibri" w:hAnsi="Calibri" w:cs="Calibri"/>
                <w:sz w:val="20"/>
                <w:szCs w:val="20"/>
                <w:lang w:val="bg-BG" w:eastAsia="bg-BG"/>
              </w:rPr>
            </w:pPr>
            <w:r w:rsidRPr="005C1184">
              <w:rPr>
                <w:rFonts w:ascii="Calibri" w:hAnsi="Calibri" w:cs="Calibri"/>
                <w:sz w:val="20"/>
                <w:szCs w:val="20"/>
                <w:lang w:val="bg-BG" w:eastAsia="bg-BG"/>
              </w:rPr>
              <w:t>с. Вехтино</w:t>
            </w:r>
          </w:p>
        </w:tc>
        <w:tc>
          <w:tcPr>
            <w:tcW w:w="776" w:type="pct"/>
            <w:noWrap/>
            <w:vAlign w:val="center"/>
          </w:tcPr>
          <w:p w:rsidR="003C00AD" w:rsidRPr="005C1184" w:rsidRDefault="003C00AD" w:rsidP="006863EA">
            <w:pPr>
              <w:pStyle w:val="Table"/>
              <w:spacing w:before="0" w:after="0" w:line="240" w:lineRule="auto"/>
              <w:rPr>
                <w:rFonts w:ascii="Calibri" w:hAnsi="Calibri" w:cs="Calibri"/>
                <w:sz w:val="20"/>
                <w:szCs w:val="20"/>
                <w:lang w:val="bg-BG"/>
              </w:rPr>
            </w:pPr>
            <w:r w:rsidRPr="005C1184">
              <w:rPr>
                <w:rFonts w:ascii="Calibri" w:hAnsi="Calibri" w:cs="Calibri"/>
                <w:sz w:val="20"/>
                <w:szCs w:val="20"/>
                <w:lang w:val="bg-BG"/>
              </w:rPr>
              <w:t>95</w:t>
            </w:r>
          </w:p>
        </w:tc>
        <w:tc>
          <w:tcPr>
            <w:tcW w:w="910" w:type="pct"/>
            <w:noWrap/>
            <w:vAlign w:val="center"/>
          </w:tcPr>
          <w:p w:rsidR="003C00AD" w:rsidRPr="005C1184" w:rsidRDefault="003C00AD" w:rsidP="006863EA">
            <w:pPr>
              <w:pStyle w:val="Table"/>
              <w:spacing w:before="0" w:after="0" w:line="240" w:lineRule="auto"/>
              <w:rPr>
                <w:rFonts w:ascii="Calibri" w:hAnsi="Calibri" w:cs="Calibri"/>
                <w:sz w:val="20"/>
                <w:szCs w:val="20"/>
                <w:lang w:val="bg-BG"/>
              </w:rPr>
            </w:pPr>
            <w:r w:rsidRPr="005C1184">
              <w:rPr>
                <w:rFonts w:ascii="Calibri" w:hAnsi="Calibri" w:cs="Calibri"/>
                <w:sz w:val="20"/>
                <w:szCs w:val="20"/>
                <w:lang w:val="bg-BG"/>
              </w:rPr>
              <w:t>87</w:t>
            </w:r>
          </w:p>
        </w:tc>
        <w:tc>
          <w:tcPr>
            <w:tcW w:w="631" w:type="pct"/>
            <w:vAlign w:val="center"/>
          </w:tcPr>
          <w:p w:rsidR="003C00AD" w:rsidRPr="005C1184" w:rsidRDefault="003C00AD" w:rsidP="006863EA">
            <w:pPr>
              <w:pStyle w:val="Table"/>
              <w:spacing w:before="0" w:after="0" w:line="240" w:lineRule="auto"/>
              <w:rPr>
                <w:rFonts w:ascii="Calibri" w:hAnsi="Calibri" w:cs="Calibri"/>
                <w:sz w:val="20"/>
                <w:szCs w:val="20"/>
                <w:lang w:val="bg-BG" w:eastAsia="bg-BG"/>
              </w:rPr>
            </w:pPr>
            <w:r w:rsidRPr="005C1184">
              <w:rPr>
                <w:rFonts w:ascii="Calibri" w:hAnsi="Calibri" w:cs="Calibri"/>
                <w:sz w:val="20"/>
                <w:szCs w:val="20"/>
                <w:lang w:val="bg-BG" w:eastAsia="bg-BG"/>
              </w:rPr>
              <w:t>79</w:t>
            </w:r>
          </w:p>
        </w:tc>
        <w:tc>
          <w:tcPr>
            <w:tcW w:w="704" w:type="pct"/>
            <w:vAlign w:val="center"/>
          </w:tcPr>
          <w:p w:rsidR="003C00AD" w:rsidRPr="005C1184" w:rsidRDefault="003C00AD" w:rsidP="006863EA">
            <w:pPr>
              <w:pStyle w:val="Table"/>
              <w:spacing w:before="0" w:after="0" w:line="240" w:lineRule="auto"/>
              <w:rPr>
                <w:rFonts w:ascii="Calibri" w:hAnsi="Calibri" w:cs="Calibri"/>
                <w:sz w:val="20"/>
                <w:szCs w:val="20"/>
                <w:lang w:val="bg-BG" w:eastAsia="bg-BG"/>
              </w:rPr>
            </w:pPr>
            <w:r w:rsidRPr="005C1184">
              <w:rPr>
                <w:rFonts w:ascii="Calibri" w:hAnsi="Calibri" w:cs="Calibri"/>
                <w:sz w:val="20"/>
                <w:szCs w:val="20"/>
                <w:lang w:val="bg-BG" w:eastAsia="bg-BG"/>
              </w:rPr>
              <w:t>73</w:t>
            </w:r>
          </w:p>
        </w:tc>
      </w:tr>
      <w:tr w:rsidR="003C00AD" w:rsidRPr="005C1184" w:rsidTr="006863EA">
        <w:trPr>
          <w:trHeight w:val="255"/>
          <w:jc w:val="center"/>
        </w:trPr>
        <w:tc>
          <w:tcPr>
            <w:tcW w:w="531" w:type="pct"/>
            <w:noWrap/>
            <w:vAlign w:val="bottom"/>
          </w:tcPr>
          <w:p w:rsidR="003C00AD" w:rsidRPr="005C1184" w:rsidRDefault="003C00AD" w:rsidP="006863EA">
            <w:pPr>
              <w:pStyle w:val="Table"/>
              <w:spacing w:before="0" w:after="0" w:line="240" w:lineRule="auto"/>
              <w:rPr>
                <w:rFonts w:ascii="Calibri" w:hAnsi="Calibri" w:cs="Calibri"/>
                <w:sz w:val="20"/>
                <w:szCs w:val="20"/>
                <w:lang w:val="bg-BG" w:eastAsia="bg-BG"/>
              </w:rPr>
            </w:pPr>
            <w:r w:rsidRPr="005C1184">
              <w:rPr>
                <w:rFonts w:ascii="Calibri" w:hAnsi="Calibri" w:cs="Calibri"/>
                <w:sz w:val="20"/>
                <w:szCs w:val="20"/>
                <w:lang w:val="bg-BG" w:eastAsia="bg-BG"/>
              </w:rPr>
              <w:t>9</w:t>
            </w:r>
          </w:p>
        </w:tc>
        <w:tc>
          <w:tcPr>
            <w:tcW w:w="1447" w:type="pct"/>
            <w:noWrap/>
            <w:vAlign w:val="bottom"/>
          </w:tcPr>
          <w:p w:rsidR="003C00AD" w:rsidRPr="005C1184" w:rsidRDefault="003C00AD" w:rsidP="006863EA">
            <w:pPr>
              <w:pStyle w:val="Table"/>
              <w:spacing w:before="0" w:after="0" w:line="240" w:lineRule="auto"/>
              <w:rPr>
                <w:rFonts w:ascii="Calibri" w:hAnsi="Calibri" w:cs="Calibri"/>
                <w:sz w:val="20"/>
                <w:szCs w:val="20"/>
                <w:lang w:val="bg-BG" w:eastAsia="bg-BG"/>
              </w:rPr>
            </w:pPr>
            <w:r w:rsidRPr="005C1184">
              <w:rPr>
                <w:rFonts w:ascii="Calibri" w:hAnsi="Calibri" w:cs="Calibri"/>
                <w:sz w:val="20"/>
                <w:szCs w:val="20"/>
                <w:lang w:val="bg-BG" w:eastAsia="bg-BG"/>
              </w:rPr>
              <w:t>с. Високите</w:t>
            </w:r>
          </w:p>
        </w:tc>
        <w:tc>
          <w:tcPr>
            <w:tcW w:w="776" w:type="pct"/>
            <w:noWrap/>
            <w:vAlign w:val="center"/>
          </w:tcPr>
          <w:p w:rsidR="003C00AD" w:rsidRPr="005C1184" w:rsidRDefault="003C00AD" w:rsidP="006863EA">
            <w:pPr>
              <w:pStyle w:val="Table"/>
              <w:spacing w:before="0" w:after="0" w:line="240" w:lineRule="auto"/>
              <w:rPr>
                <w:rFonts w:ascii="Calibri" w:hAnsi="Calibri" w:cs="Calibri"/>
                <w:sz w:val="20"/>
                <w:szCs w:val="20"/>
                <w:lang w:val="bg-BG"/>
              </w:rPr>
            </w:pPr>
            <w:r w:rsidRPr="005C1184">
              <w:rPr>
                <w:rFonts w:ascii="Calibri" w:hAnsi="Calibri" w:cs="Calibri"/>
                <w:sz w:val="20"/>
                <w:szCs w:val="20"/>
                <w:lang w:val="bg-BG"/>
              </w:rPr>
              <w:t>23</w:t>
            </w:r>
          </w:p>
        </w:tc>
        <w:tc>
          <w:tcPr>
            <w:tcW w:w="910" w:type="pct"/>
            <w:noWrap/>
            <w:vAlign w:val="center"/>
          </w:tcPr>
          <w:p w:rsidR="003C00AD" w:rsidRPr="005C1184" w:rsidRDefault="003C00AD" w:rsidP="006863EA">
            <w:pPr>
              <w:pStyle w:val="Table"/>
              <w:spacing w:before="0" w:after="0" w:line="240" w:lineRule="auto"/>
              <w:rPr>
                <w:rFonts w:ascii="Calibri" w:hAnsi="Calibri" w:cs="Calibri"/>
                <w:sz w:val="20"/>
                <w:szCs w:val="20"/>
                <w:lang w:val="bg-BG"/>
              </w:rPr>
            </w:pPr>
            <w:r w:rsidRPr="005C1184">
              <w:rPr>
                <w:rFonts w:ascii="Calibri" w:hAnsi="Calibri" w:cs="Calibri"/>
                <w:sz w:val="20"/>
                <w:szCs w:val="20"/>
                <w:lang w:val="bg-BG"/>
              </w:rPr>
              <w:t>20</w:t>
            </w:r>
          </w:p>
        </w:tc>
        <w:tc>
          <w:tcPr>
            <w:tcW w:w="631" w:type="pct"/>
            <w:vAlign w:val="center"/>
          </w:tcPr>
          <w:p w:rsidR="003C00AD" w:rsidRPr="005C1184" w:rsidRDefault="003C00AD" w:rsidP="006863EA">
            <w:pPr>
              <w:pStyle w:val="Table"/>
              <w:spacing w:before="0" w:after="0" w:line="240" w:lineRule="auto"/>
              <w:rPr>
                <w:rFonts w:ascii="Calibri" w:hAnsi="Calibri" w:cs="Calibri"/>
                <w:sz w:val="20"/>
                <w:szCs w:val="20"/>
                <w:lang w:val="bg-BG" w:eastAsia="bg-BG"/>
              </w:rPr>
            </w:pPr>
            <w:r w:rsidRPr="005C1184">
              <w:rPr>
                <w:rFonts w:ascii="Calibri" w:hAnsi="Calibri" w:cs="Calibri"/>
                <w:sz w:val="20"/>
                <w:szCs w:val="20"/>
                <w:lang w:val="bg-BG" w:eastAsia="bg-BG"/>
              </w:rPr>
              <w:t>32</w:t>
            </w:r>
          </w:p>
        </w:tc>
        <w:tc>
          <w:tcPr>
            <w:tcW w:w="704" w:type="pct"/>
            <w:vAlign w:val="center"/>
          </w:tcPr>
          <w:p w:rsidR="003C00AD" w:rsidRPr="005C1184" w:rsidRDefault="003C00AD" w:rsidP="006863EA">
            <w:pPr>
              <w:pStyle w:val="Table"/>
              <w:spacing w:before="0" w:after="0" w:line="240" w:lineRule="auto"/>
              <w:rPr>
                <w:rFonts w:ascii="Calibri" w:hAnsi="Calibri" w:cs="Calibri"/>
                <w:sz w:val="20"/>
                <w:szCs w:val="20"/>
                <w:lang w:val="bg-BG" w:eastAsia="bg-BG"/>
              </w:rPr>
            </w:pPr>
            <w:r w:rsidRPr="005C1184">
              <w:rPr>
                <w:rFonts w:ascii="Calibri" w:hAnsi="Calibri" w:cs="Calibri"/>
                <w:sz w:val="20"/>
                <w:szCs w:val="20"/>
                <w:lang w:val="bg-BG" w:eastAsia="bg-BG"/>
              </w:rPr>
              <w:t>20</w:t>
            </w:r>
          </w:p>
        </w:tc>
      </w:tr>
      <w:tr w:rsidR="003C00AD" w:rsidRPr="005C1184" w:rsidTr="006863EA">
        <w:trPr>
          <w:trHeight w:val="255"/>
          <w:jc w:val="center"/>
        </w:trPr>
        <w:tc>
          <w:tcPr>
            <w:tcW w:w="531" w:type="pct"/>
            <w:noWrap/>
            <w:vAlign w:val="bottom"/>
          </w:tcPr>
          <w:p w:rsidR="003C00AD" w:rsidRPr="005C1184" w:rsidRDefault="003C00AD" w:rsidP="006863EA">
            <w:pPr>
              <w:pStyle w:val="Table"/>
              <w:spacing w:before="0" w:after="0" w:line="240" w:lineRule="auto"/>
              <w:rPr>
                <w:rFonts w:ascii="Calibri" w:hAnsi="Calibri" w:cs="Calibri"/>
                <w:sz w:val="20"/>
                <w:szCs w:val="20"/>
                <w:lang w:val="bg-BG" w:eastAsia="bg-BG"/>
              </w:rPr>
            </w:pPr>
            <w:r w:rsidRPr="005C1184">
              <w:rPr>
                <w:rFonts w:ascii="Calibri" w:hAnsi="Calibri" w:cs="Calibri"/>
                <w:sz w:val="20"/>
                <w:szCs w:val="20"/>
                <w:lang w:val="bg-BG" w:eastAsia="bg-BG"/>
              </w:rPr>
              <w:t>10</w:t>
            </w:r>
          </w:p>
        </w:tc>
        <w:tc>
          <w:tcPr>
            <w:tcW w:w="1447" w:type="pct"/>
            <w:noWrap/>
            <w:vAlign w:val="bottom"/>
          </w:tcPr>
          <w:p w:rsidR="003C00AD" w:rsidRPr="005C1184" w:rsidRDefault="003C00AD" w:rsidP="006863EA">
            <w:pPr>
              <w:pStyle w:val="Table"/>
              <w:spacing w:before="0" w:after="0" w:line="240" w:lineRule="auto"/>
              <w:rPr>
                <w:rFonts w:ascii="Calibri" w:hAnsi="Calibri" w:cs="Calibri"/>
                <w:sz w:val="20"/>
                <w:szCs w:val="20"/>
                <w:lang w:val="bg-BG" w:eastAsia="bg-BG"/>
              </w:rPr>
            </w:pPr>
            <w:r w:rsidRPr="005C1184">
              <w:rPr>
                <w:rFonts w:ascii="Calibri" w:hAnsi="Calibri" w:cs="Calibri"/>
                <w:sz w:val="20"/>
                <w:szCs w:val="20"/>
                <w:lang w:val="bg-BG" w:eastAsia="bg-BG"/>
              </w:rPr>
              <w:t>с. Вранинци</w:t>
            </w:r>
          </w:p>
        </w:tc>
        <w:tc>
          <w:tcPr>
            <w:tcW w:w="776" w:type="pct"/>
            <w:noWrap/>
            <w:vAlign w:val="center"/>
          </w:tcPr>
          <w:p w:rsidR="003C00AD" w:rsidRPr="005C1184" w:rsidRDefault="003C00AD" w:rsidP="006863EA">
            <w:pPr>
              <w:pStyle w:val="Table"/>
              <w:spacing w:before="0" w:after="0" w:line="240" w:lineRule="auto"/>
              <w:rPr>
                <w:rFonts w:ascii="Calibri" w:hAnsi="Calibri" w:cs="Calibri"/>
                <w:sz w:val="20"/>
                <w:szCs w:val="20"/>
                <w:lang w:val="bg-BG"/>
              </w:rPr>
            </w:pPr>
            <w:r w:rsidRPr="005C1184">
              <w:rPr>
                <w:rFonts w:ascii="Calibri" w:hAnsi="Calibri" w:cs="Calibri"/>
                <w:sz w:val="20"/>
                <w:szCs w:val="20"/>
                <w:lang w:val="bg-BG"/>
              </w:rPr>
              <w:t>14</w:t>
            </w:r>
          </w:p>
        </w:tc>
        <w:tc>
          <w:tcPr>
            <w:tcW w:w="910" w:type="pct"/>
            <w:noWrap/>
            <w:vAlign w:val="center"/>
          </w:tcPr>
          <w:p w:rsidR="003C00AD" w:rsidRPr="005C1184" w:rsidRDefault="003C00AD" w:rsidP="006863EA">
            <w:pPr>
              <w:pStyle w:val="Table"/>
              <w:spacing w:before="0" w:after="0" w:line="240" w:lineRule="auto"/>
              <w:rPr>
                <w:rFonts w:ascii="Calibri" w:hAnsi="Calibri" w:cs="Calibri"/>
                <w:sz w:val="20"/>
                <w:szCs w:val="20"/>
                <w:lang w:val="bg-BG"/>
              </w:rPr>
            </w:pPr>
            <w:r w:rsidRPr="005C1184">
              <w:rPr>
                <w:rFonts w:ascii="Calibri" w:hAnsi="Calibri" w:cs="Calibri"/>
                <w:sz w:val="20"/>
                <w:szCs w:val="20"/>
                <w:lang w:val="bg-BG"/>
              </w:rPr>
              <w:t>9</w:t>
            </w:r>
          </w:p>
        </w:tc>
        <w:tc>
          <w:tcPr>
            <w:tcW w:w="631" w:type="pct"/>
            <w:vAlign w:val="center"/>
          </w:tcPr>
          <w:p w:rsidR="003C00AD" w:rsidRPr="005C1184" w:rsidRDefault="003C00AD" w:rsidP="006863EA">
            <w:pPr>
              <w:pStyle w:val="Table"/>
              <w:spacing w:before="0" w:after="0" w:line="240" w:lineRule="auto"/>
              <w:rPr>
                <w:rFonts w:ascii="Calibri" w:hAnsi="Calibri" w:cs="Calibri"/>
                <w:sz w:val="20"/>
                <w:szCs w:val="20"/>
                <w:lang w:val="bg-BG" w:eastAsia="bg-BG"/>
              </w:rPr>
            </w:pPr>
            <w:r w:rsidRPr="005C1184">
              <w:rPr>
                <w:rFonts w:ascii="Calibri" w:hAnsi="Calibri" w:cs="Calibri"/>
                <w:sz w:val="20"/>
                <w:szCs w:val="20"/>
                <w:lang w:val="bg-BG" w:eastAsia="bg-BG"/>
              </w:rPr>
              <w:t>12</w:t>
            </w:r>
          </w:p>
        </w:tc>
        <w:tc>
          <w:tcPr>
            <w:tcW w:w="704" w:type="pct"/>
            <w:vAlign w:val="center"/>
          </w:tcPr>
          <w:p w:rsidR="003C00AD" w:rsidRPr="005C1184" w:rsidRDefault="003C00AD" w:rsidP="006863EA">
            <w:pPr>
              <w:pStyle w:val="Table"/>
              <w:spacing w:before="0" w:after="0" w:line="240" w:lineRule="auto"/>
              <w:rPr>
                <w:rFonts w:ascii="Calibri" w:hAnsi="Calibri" w:cs="Calibri"/>
                <w:sz w:val="20"/>
                <w:szCs w:val="20"/>
                <w:lang w:val="bg-BG" w:eastAsia="bg-BG"/>
              </w:rPr>
            </w:pPr>
            <w:r w:rsidRPr="005C1184">
              <w:rPr>
                <w:rFonts w:ascii="Calibri" w:hAnsi="Calibri" w:cs="Calibri"/>
                <w:sz w:val="20"/>
                <w:szCs w:val="20"/>
                <w:lang w:val="bg-BG" w:eastAsia="bg-BG"/>
              </w:rPr>
              <w:t>10</w:t>
            </w:r>
          </w:p>
        </w:tc>
      </w:tr>
      <w:tr w:rsidR="003C00AD" w:rsidRPr="005C1184" w:rsidTr="006863EA">
        <w:trPr>
          <w:trHeight w:val="255"/>
          <w:jc w:val="center"/>
        </w:trPr>
        <w:tc>
          <w:tcPr>
            <w:tcW w:w="531" w:type="pct"/>
            <w:noWrap/>
            <w:vAlign w:val="bottom"/>
          </w:tcPr>
          <w:p w:rsidR="003C00AD" w:rsidRPr="005C1184" w:rsidRDefault="003C00AD" w:rsidP="006863EA">
            <w:pPr>
              <w:pStyle w:val="Table"/>
              <w:spacing w:before="0" w:after="0" w:line="240" w:lineRule="auto"/>
              <w:rPr>
                <w:rFonts w:ascii="Calibri" w:hAnsi="Calibri" w:cs="Calibri"/>
                <w:sz w:val="20"/>
                <w:szCs w:val="20"/>
                <w:lang w:val="bg-BG" w:eastAsia="bg-BG"/>
              </w:rPr>
            </w:pPr>
            <w:r w:rsidRPr="005C1184">
              <w:rPr>
                <w:rFonts w:ascii="Calibri" w:hAnsi="Calibri" w:cs="Calibri"/>
                <w:sz w:val="20"/>
                <w:szCs w:val="20"/>
                <w:lang w:val="bg-BG" w:eastAsia="bg-BG"/>
              </w:rPr>
              <w:t>11</w:t>
            </w:r>
          </w:p>
        </w:tc>
        <w:tc>
          <w:tcPr>
            <w:tcW w:w="1447" w:type="pct"/>
            <w:noWrap/>
            <w:vAlign w:val="bottom"/>
          </w:tcPr>
          <w:p w:rsidR="003C00AD" w:rsidRPr="005C1184" w:rsidRDefault="003C00AD" w:rsidP="006863EA">
            <w:pPr>
              <w:pStyle w:val="Table"/>
              <w:spacing w:before="0" w:after="0" w:line="240" w:lineRule="auto"/>
              <w:rPr>
                <w:rFonts w:ascii="Calibri" w:hAnsi="Calibri" w:cs="Calibri"/>
                <w:sz w:val="20"/>
                <w:szCs w:val="20"/>
                <w:lang w:val="bg-BG" w:eastAsia="bg-BG"/>
              </w:rPr>
            </w:pPr>
            <w:r w:rsidRPr="005C1184">
              <w:rPr>
                <w:rFonts w:ascii="Calibri" w:hAnsi="Calibri" w:cs="Calibri"/>
                <w:sz w:val="20"/>
                <w:szCs w:val="20"/>
                <w:lang w:val="bg-BG" w:eastAsia="bg-BG"/>
              </w:rPr>
              <w:t>с. Върба</w:t>
            </w:r>
          </w:p>
        </w:tc>
        <w:tc>
          <w:tcPr>
            <w:tcW w:w="776" w:type="pct"/>
            <w:noWrap/>
            <w:vAlign w:val="center"/>
          </w:tcPr>
          <w:p w:rsidR="003C00AD" w:rsidRPr="005C1184" w:rsidRDefault="003C00AD" w:rsidP="006863EA">
            <w:pPr>
              <w:pStyle w:val="Table"/>
              <w:spacing w:before="0" w:after="0" w:line="240" w:lineRule="auto"/>
              <w:rPr>
                <w:rFonts w:ascii="Calibri" w:hAnsi="Calibri" w:cs="Calibri"/>
                <w:sz w:val="20"/>
                <w:szCs w:val="20"/>
                <w:lang w:val="bg-BG"/>
              </w:rPr>
            </w:pPr>
            <w:r w:rsidRPr="005C1184">
              <w:rPr>
                <w:rFonts w:ascii="Calibri" w:hAnsi="Calibri" w:cs="Calibri"/>
                <w:sz w:val="20"/>
                <w:szCs w:val="20"/>
                <w:lang w:val="bg-BG"/>
              </w:rPr>
              <w:t>28</w:t>
            </w:r>
          </w:p>
        </w:tc>
        <w:tc>
          <w:tcPr>
            <w:tcW w:w="910" w:type="pct"/>
            <w:noWrap/>
            <w:vAlign w:val="center"/>
          </w:tcPr>
          <w:p w:rsidR="003C00AD" w:rsidRPr="005C1184" w:rsidRDefault="003C00AD" w:rsidP="006863EA">
            <w:pPr>
              <w:pStyle w:val="Table"/>
              <w:spacing w:before="0" w:after="0" w:line="240" w:lineRule="auto"/>
              <w:rPr>
                <w:rFonts w:ascii="Calibri" w:hAnsi="Calibri" w:cs="Calibri"/>
                <w:sz w:val="20"/>
                <w:szCs w:val="20"/>
                <w:lang w:val="bg-BG"/>
              </w:rPr>
            </w:pPr>
            <w:r w:rsidRPr="005C1184">
              <w:rPr>
                <w:rFonts w:ascii="Calibri" w:hAnsi="Calibri" w:cs="Calibri"/>
                <w:sz w:val="20"/>
                <w:szCs w:val="20"/>
                <w:lang w:val="bg-BG"/>
              </w:rPr>
              <w:t>29</w:t>
            </w:r>
          </w:p>
        </w:tc>
        <w:tc>
          <w:tcPr>
            <w:tcW w:w="631" w:type="pct"/>
            <w:vAlign w:val="center"/>
          </w:tcPr>
          <w:p w:rsidR="003C00AD" w:rsidRPr="005C1184" w:rsidRDefault="003C00AD" w:rsidP="006863EA">
            <w:pPr>
              <w:pStyle w:val="Table"/>
              <w:spacing w:before="0" w:after="0" w:line="240" w:lineRule="auto"/>
              <w:rPr>
                <w:rFonts w:ascii="Calibri" w:hAnsi="Calibri" w:cs="Calibri"/>
                <w:sz w:val="20"/>
                <w:szCs w:val="20"/>
                <w:lang w:val="bg-BG" w:eastAsia="bg-BG"/>
              </w:rPr>
            </w:pPr>
            <w:r w:rsidRPr="005C1184">
              <w:rPr>
                <w:rFonts w:ascii="Calibri" w:hAnsi="Calibri" w:cs="Calibri"/>
                <w:sz w:val="20"/>
                <w:szCs w:val="20"/>
                <w:lang w:val="bg-BG" w:eastAsia="bg-BG"/>
              </w:rPr>
              <w:t>25</w:t>
            </w:r>
          </w:p>
        </w:tc>
        <w:tc>
          <w:tcPr>
            <w:tcW w:w="704" w:type="pct"/>
            <w:vAlign w:val="center"/>
          </w:tcPr>
          <w:p w:rsidR="003C00AD" w:rsidRPr="005C1184" w:rsidRDefault="003C00AD" w:rsidP="006863EA">
            <w:pPr>
              <w:pStyle w:val="Table"/>
              <w:spacing w:before="0" w:after="0" w:line="240" w:lineRule="auto"/>
              <w:rPr>
                <w:rFonts w:ascii="Calibri" w:hAnsi="Calibri" w:cs="Calibri"/>
                <w:sz w:val="20"/>
                <w:szCs w:val="20"/>
                <w:lang w:val="bg-BG" w:eastAsia="bg-BG"/>
              </w:rPr>
            </w:pPr>
            <w:r w:rsidRPr="005C1184">
              <w:rPr>
                <w:rFonts w:ascii="Calibri" w:hAnsi="Calibri" w:cs="Calibri"/>
                <w:sz w:val="20"/>
                <w:szCs w:val="20"/>
                <w:lang w:val="bg-BG" w:eastAsia="bg-BG"/>
              </w:rPr>
              <w:t>31</w:t>
            </w:r>
          </w:p>
        </w:tc>
      </w:tr>
      <w:tr w:rsidR="003C00AD" w:rsidRPr="005C1184" w:rsidTr="006863EA">
        <w:trPr>
          <w:trHeight w:val="255"/>
          <w:jc w:val="center"/>
        </w:trPr>
        <w:tc>
          <w:tcPr>
            <w:tcW w:w="531" w:type="pct"/>
            <w:noWrap/>
            <w:vAlign w:val="bottom"/>
          </w:tcPr>
          <w:p w:rsidR="003C00AD" w:rsidRPr="005C1184" w:rsidRDefault="003C00AD" w:rsidP="006863EA">
            <w:pPr>
              <w:pStyle w:val="Table"/>
              <w:spacing w:before="0" w:after="0" w:line="240" w:lineRule="auto"/>
              <w:rPr>
                <w:rFonts w:ascii="Calibri" w:hAnsi="Calibri" w:cs="Calibri"/>
                <w:sz w:val="20"/>
                <w:szCs w:val="20"/>
                <w:lang w:val="bg-BG" w:eastAsia="bg-BG"/>
              </w:rPr>
            </w:pPr>
            <w:r w:rsidRPr="005C1184">
              <w:rPr>
                <w:rFonts w:ascii="Calibri" w:hAnsi="Calibri" w:cs="Calibri"/>
                <w:sz w:val="20"/>
                <w:szCs w:val="20"/>
                <w:lang w:val="bg-BG" w:eastAsia="bg-BG"/>
              </w:rPr>
              <w:t>12</w:t>
            </w:r>
          </w:p>
        </w:tc>
        <w:tc>
          <w:tcPr>
            <w:tcW w:w="1447" w:type="pct"/>
            <w:noWrap/>
            <w:vAlign w:val="bottom"/>
          </w:tcPr>
          <w:p w:rsidR="003C00AD" w:rsidRPr="005C1184" w:rsidRDefault="003C00AD" w:rsidP="006863EA">
            <w:pPr>
              <w:pStyle w:val="Table"/>
              <w:spacing w:before="0" w:after="0" w:line="240" w:lineRule="auto"/>
              <w:rPr>
                <w:rFonts w:ascii="Calibri" w:hAnsi="Calibri" w:cs="Calibri"/>
                <w:sz w:val="20"/>
                <w:szCs w:val="20"/>
                <w:lang w:val="bg-BG" w:eastAsia="bg-BG"/>
              </w:rPr>
            </w:pPr>
            <w:r w:rsidRPr="005C1184">
              <w:rPr>
                <w:rFonts w:ascii="Calibri" w:hAnsi="Calibri" w:cs="Calibri"/>
                <w:sz w:val="20"/>
                <w:szCs w:val="20"/>
                <w:lang w:val="bg-BG" w:eastAsia="bg-BG"/>
              </w:rPr>
              <w:t>с. Върбина</w:t>
            </w:r>
          </w:p>
        </w:tc>
        <w:tc>
          <w:tcPr>
            <w:tcW w:w="776" w:type="pct"/>
            <w:noWrap/>
            <w:vAlign w:val="center"/>
          </w:tcPr>
          <w:p w:rsidR="003C00AD" w:rsidRPr="005C1184" w:rsidRDefault="003C00AD" w:rsidP="006863EA">
            <w:pPr>
              <w:pStyle w:val="Table"/>
              <w:spacing w:before="0" w:after="0" w:line="240" w:lineRule="auto"/>
              <w:rPr>
                <w:rFonts w:ascii="Calibri" w:hAnsi="Calibri" w:cs="Calibri"/>
                <w:sz w:val="20"/>
                <w:szCs w:val="20"/>
                <w:lang w:val="bg-BG"/>
              </w:rPr>
            </w:pPr>
            <w:r w:rsidRPr="005C1184">
              <w:rPr>
                <w:rFonts w:ascii="Calibri" w:hAnsi="Calibri" w:cs="Calibri"/>
                <w:sz w:val="20"/>
                <w:szCs w:val="20"/>
                <w:lang w:val="bg-BG"/>
              </w:rPr>
              <w:t>992</w:t>
            </w:r>
          </w:p>
        </w:tc>
        <w:tc>
          <w:tcPr>
            <w:tcW w:w="910" w:type="pct"/>
            <w:noWrap/>
            <w:vAlign w:val="center"/>
          </w:tcPr>
          <w:p w:rsidR="003C00AD" w:rsidRPr="005C1184" w:rsidRDefault="003C00AD" w:rsidP="006863EA">
            <w:pPr>
              <w:pStyle w:val="Table"/>
              <w:spacing w:before="0" w:after="0" w:line="240" w:lineRule="auto"/>
              <w:rPr>
                <w:rFonts w:ascii="Calibri" w:hAnsi="Calibri" w:cs="Calibri"/>
                <w:sz w:val="20"/>
                <w:szCs w:val="20"/>
                <w:lang w:val="bg-BG"/>
              </w:rPr>
            </w:pPr>
            <w:r w:rsidRPr="005C1184">
              <w:rPr>
                <w:rFonts w:ascii="Calibri" w:hAnsi="Calibri" w:cs="Calibri"/>
                <w:sz w:val="20"/>
                <w:szCs w:val="20"/>
                <w:lang w:val="bg-BG"/>
              </w:rPr>
              <w:t>998</w:t>
            </w:r>
          </w:p>
        </w:tc>
        <w:tc>
          <w:tcPr>
            <w:tcW w:w="631" w:type="pct"/>
            <w:vAlign w:val="center"/>
          </w:tcPr>
          <w:p w:rsidR="003C00AD" w:rsidRPr="005C1184" w:rsidRDefault="003C00AD" w:rsidP="006863EA">
            <w:pPr>
              <w:pStyle w:val="Table"/>
              <w:spacing w:before="0" w:after="0" w:line="240" w:lineRule="auto"/>
              <w:rPr>
                <w:rFonts w:ascii="Calibri" w:hAnsi="Calibri" w:cs="Calibri"/>
                <w:sz w:val="20"/>
                <w:szCs w:val="20"/>
                <w:lang w:val="bg-BG" w:eastAsia="bg-BG"/>
              </w:rPr>
            </w:pPr>
            <w:r w:rsidRPr="005C1184">
              <w:rPr>
                <w:rFonts w:ascii="Calibri" w:hAnsi="Calibri" w:cs="Calibri"/>
                <w:sz w:val="20"/>
                <w:szCs w:val="20"/>
                <w:lang w:val="bg-BG" w:eastAsia="bg-BG"/>
              </w:rPr>
              <w:t>1 055</w:t>
            </w:r>
          </w:p>
        </w:tc>
        <w:tc>
          <w:tcPr>
            <w:tcW w:w="704" w:type="pct"/>
            <w:vAlign w:val="center"/>
          </w:tcPr>
          <w:p w:rsidR="003C00AD" w:rsidRPr="005C1184" w:rsidRDefault="003C00AD" w:rsidP="006863EA">
            <w:pPr>
              <w:pStyle w:val="Table"/>
              <w:spacing w:before="0" w:after="0" w:line="240" w:lineRule="auto"/>
              <w:rPr>
                <w:rFonts w:ascii="Calibri" w:hAnsi="Calibri" w:cs="Calibri"/>
                <w:sz w:val="20"/>
                <w:szCs w:val="20"/>
                <w:lang w:val="bg-BG" w:eastAsia="bg-BG"/>
              </w:rPr>
            </w:pPr>
            <w:r w:rsidRPr="005C1184">
              <w:rPr>
                <w:rFonts w:ascii="Calibri" w:hAnsi="Calibri" w:cs="Calibri"/>
                <w:sz w:val="20"/>
                <w:szCs w:val="20"/>
                <w:lang w:val="bg-BG" w:eastAsia="bg-BG"/>
              </w:rPr>
              <w:t>954</w:t>
            </w:r>
          </w:p>
        </w:tc>
      </w:tr>
      <w:tr w:rsidR="003C00AD" w:rsidRPr="005C1184" w:rsidTr="006863EA">
        <w:trPr>
          <w:trHeight w:val="255"/>
          <w:jc w:val="center"/>
        </w:trPr>
        <w:tc>
          <w:tcPr>
            <w:tcW w:w="531" w:type="pct"/>
            <w:noWrap/>
            <w:vAlign w:val="bottom"/>
          </w:tcPr>
          <w:p w:rsidR="003C00AD" w:rsidRPr="005C1184" w:rsidRDefault="003C00AD" w:rsidP="006863EA">
            <w:pPr>
              <w:pStyle w:val="Table"/>
              <w:spacing w:before="0" w:after="0" w:line="240" w:lineRule="auto"/>
              <w:rPr>
                <w:rFonts w:ascii="Calibri" w:hAnsi="Calibri" w:cs="Calibri"/>
                <w:sz w:val="20"/>
                <w:szCs w:val="20"/>
                <w:lang w:val="bg-BG" w:eastAsia="bg-BG"/>
              </w:rPr>
            </w:pPr>
            <w:r w:rsidRPr="005C1184">
              <w:rPr>
                <w:rFonts w:ascii="Calibri" w:hAnsi="Calibri" w:cs="Calibri"/>
                <w:sz w:val="20"/>
                <w:szCs w:val="20"/>
                <w:lang w:val="bg-BG" w:eastAsia="bg-BG"/>
              </w:rPr>
              <w:t>13</w:t>
            </w:r>
          </w:p>
        </w:tc>
        <w:tc>
          <w:tcPr>
            <w:tcW w:w="1447" w:type="pct"/>
            <w:noWrap/>
            <w:vAlign w:val="bottom"/>
          </w:tcPr>
          <w:p w:rsidR="003C00AD" w:rsidRPr="005C1184" w:rsidRDefault="003C00AD" w:rsidP="006863EA">
            <w:pPr>
              <w:pStyle w:val="Table"/>
              <w:spacing w:before="0" w:after="0" w:line="240" w:lineRule="auto"/>
              <w:rPr>
                <w:rFonts w:ascii="Calibri" w:hAnsi="Calibri" w:cs="Calibri"/>
                <w:sz w:val="20"/>
                <w:szCs w:val="20"/>
                <w:lang w:val="bg-BG" w:eastAsia="bg-BG"/>
              </w:rPr>
            </w:pPr>
            <w:r w:rsidRPr="005C1184">
              <w:rPr>
                <w:rFonts w:ascii="Calibri" w:hAnsi="Calibri" w:cs="Calibri"/>
                <w:sz w:val="20"/>
                <w:szCs w:val="20"/>
                <w:lang w:val="bg-BG" w:eastAsia="bg-BG"/>
              </w:rPr>
              <w:t>с. Въргов дол</w:t>
            </w:r>
          </w:p>
        </w:tc>
        <w:tc>
          <w:tcPr>
            <w:tcW w:w="776" w:type="pct"/>
            <w:noWrap/>
            <w:vAlign w:val="center"/>
          </w:tcPr>
          <w:p w:rsidR="003C00AD" w:rsidRPr="005C1184" w:rsidRDefault="003C00AD" w:rsidP="006863EA">
            <w:pPr>
              <w:pStyle w:val="Table"/>
              <w:spacing w:before="0" w:after="0" w:line="240" w:lineRule="auto"/>
              <w:rPr>
                <w:rFonts w:ascii="Calibri" w:hAnsi="Calibri" w:cs="Calibri"/>
                <w:sz w:val="20"/>
                <w:szCs w:val="20"/>
                <w:lang w:val="bg-BG"/>
              </w:rPr>
            </w:pPr>
            <w:r w:rsidRPr="005C1184">
              <w:rPr>
                <w:rFonts w:ascii="Calibri" w:hAnsi="Calibri" w:cs="Calibri"/>
                <w:sz w:val="20"/>
                <w:szCs w:val="20"/>
                <w:lang w:val="bg-BG"/>
              </w:rPr>
              <w:t>8</w:t>
            </w:r>
          </w:p>
        </w:tc>
        <w:tc>
          <w:tcPr>
            <w:tcW w:w="910" w:type="pct"/>
            <w:noWrap/>
            <w:vAlign w:val="center"/>
          </w:tcPr>
          <w:p w:rsidR="003C00AD" w:rsidRPr="005C1184" w:rsidRDefault="003C00AD" w:rsidP="006863EA">
            <w:pPr>
              <w:pStyle w:val="Table"/>
              <w:spacing w:before="0" w:after="0" w:line="240" w:lineRule="auto"/>
              <w:rPr>
                <w:rFonts w:ascii="Calibri" w:hAnsi="Calibri" w:cs="Calibri"/>
                <w:sz w:val="20"/>
                <w:szCs w:val="20"/>
                <w:lang w:val="bg-BG"/>
              </w:rPr>
            </w:pPr>
            <w:r w:rsidRPr="005C1184">
              <w:rPr>
                <w:rFonts w:ascii="Calibri" w:hAnsi="Calibri" w:cs="Calibri"/>
                <w:sz w:val="20"/>
                <w:szCs w:val="20"/>
                <w:lang w:val="bg-BG"/>
              </w:rPr>
              <w:t>13</w:t>
            </w:r>
          </w:p>
        </w:tc>
        <w:tc>
          <w:tcPr>
            <w:tcW w:w="631" w:type="pct"/>
            <w:vAlign w:val="center"/>
          </w:tcPr>
          <w:p w:rsidR="003C00AD" w:rsidRPr="005C1184" w:rsidRDefault="003C00AD" w:rsidP="006863EA">
            <w:pPr>
              <w:pStyle w:val="Table"/>
              <w:spacing w:before="0" w:after="0" w:line="240" w:lineRule="auto"/>
              <w:rPr>
                <w:rFonts w:ascii="Calibri" w:hAnsi="Calibri" w:cs="Calibri"/>
                <w:sz w:val="20"/>
                <w:szCs w:val="20"/>
                <w:lang w:val="bg-BG" w:eastAsia="bg-BG"/>
              </w:rPr>
            </w:pPr>
            <w:r w:rsidRPr="005C1184">
              <w:rPr>
                <w:rFonts w:ascii="Calibri" w:hAnsi="Calibri" w:cs="Calibri"/>
                <w:sz w:val="20"/>
                <w:szCs w:val="20"/>
                <w:lang w:val="bg-BG" w:eastAsia="bg-BG"/>
              </w:rPr>
              <w:t>10</w:t>
            </w:r>
          </w:p>
        </w:tc>
        <w:tc>
          <w:tcPr>
            <w:tcW w:w="704" w:type="pct"/>
            <w:vAlign w:val="center"/>
          </w:tcPr>
          <w:p w:rsidR="003C00AD" w:rsidRPr="005C1184" w:rsidRDefault="003C00AD" w:rsidP="006863EA">
            <w:pPr>
              <w:pStyle w:val="Table"/>
              <w:spacing w:before="0" w:after="0" w:line="240" w:lineRule="auto"/>
              <w:rPr>
                <w:rFonts w:ascii="Calibri" w:hAnsi="Calibri" w:cs="Calibri"/>
                <w:sz w:val="20"/>
                <w:szCs w:val="20"/>
                <w:lang w:val="bg-BG" w:eastAsia="bg-BG"/>
              </w:rPr>
            </w:pPr>
            <w:r w:rsidRPr="005C1184">
              <w:rPr>
                <w:rFonts w:ascii="Calibri" w:hAnsi="Calibri" w:cs="Calibri"/>
                <w:sz w:val="20"/>
                <w:szCs w:val="20"/>
                <w:lang w:val="bg-BG" w:eastAsia="bg-BG"/>
              </w:rPr>
              <w:t>11</w:t>
            </w:r>
          </w:p>
        </w:tc>
      </w:tr>
      <w:tr w:rsidR="003C00AD" w:rsidRPr="005C1184" w:rsidTr="006863EA">
        <w:trPr>
          <w:trHeight w:val="255"/>
          <w:jc w:val="center"/>
        </w:trPr>
        <w:tc>
          <w:tcPr>
            <w:tcW w:w="531" w:type="pct"/>
            <w:noWrap/>
            <w:vAlign w:val="bottom"/>
          </w:tcPr>
          <w:p w:rsidR="003C00AD" w:rsidRPr="005C1184" w:rsidRDefault="003C00AD" w:rsidP="006863EA">
            <w:pPr>
              <w:pStyle w:val="Table"/>
              <w:spacing w:before="0" w:after="0" w:line="240" w:lineRule="auto"/>
              <w:rPr>
                <w:rFonts w:ascii="Calibri" w:hAnsi="Calibri" w:cs="Calibri"/>
                <w:sz w:val="20"/>
                <w:szCs w:val="20"/>
                <w:lang w:val="bg-BG" w:eastAsia="bg-BG"/>
              </w:rPr>
            </w:pPr>
            <w:r w:rsidRPr="005C1184">
              <w:rPr>
                <w:rFonts w:ascii="Calibri" w:hAnsi="Calibri" w:cs="Calibri"/>
                <w:sz w:val="20"/>
                <w:szCs w:val="20"/>
                <w:lang w:val="bg-BG" w:eastAsia="bg-BG"/>
              </w:rPr>
              <w:t>14</w:t>
            </w:r>
          </w:p>
        </w:tc>
        <w:tc>
          <w:tcPr>
            <w:tcW w:w="1447" w:type="pct"/>
            <w:noWrap/>
            <w:vAlign w:val="bottom"/>
          </w:tcPr>
          <w:p w:rsidR="003C00AD" w:rsidRPr="005C1184" w:rsidRDefault="003C00AD" w:rsidP="006863EA">
            <w:pPr>
              <w:pStyle w:val="Table"/>
              <w:spacing w:before="0" w:after="0" w:line="240" w:lineRule="auto"/>
              <w:rPr>
                <w:rFonts w:ascii="Calibri" w:hAnsi="Calibri" w:cs="Calibri"/>
                <w:sz w:val="20"/>
                <w:szCs w:val="20"/>
                <w:lang w:val="bg-BG" w:eastAsia="bg-BG"/>
              </w:rPr>
            </w:pPr>
            <w:r w:rsidRPr="005C1184">
              <w:rPr>
                <w:rFonts w:ascii="Calibri" w:hAnsi="Calibri" w:cs="Calibri"/>
                <w:sz w:val="20"/>
                <w:szCs w:val="20"/>
                <w:lang w:val="bg-BG" w:eastAsia="bg-BG"/>
              </w:rPr>
              <w:t>с. Габрина</w:t>
            </w:r>
          </w:p>
        </w:tc>
        <w:tc>
          <w:tcPr>
            <w:tcW w:w="776" w:type="pct"/>
            <w:noWrap/>
            <w:vAlign w:val="center"/>
          </w:tcPr>
          <w:p w:rsidR="003C00AD" w:rsidRPr="005C1184" w:rsidRDefault="003C00AD" w:rsidP="006863EA">
            <w:pPr>
              <w:pStyle w:val="Table"/>
              <w:spacing w:before="0" w:after="0" w:line="240" w:lineRule="auto"/>
              <w:rPr>
                <w:rFonts w:ascii="Calibri" w:hAnsi="Calibri" w:cs="Calibri"/>
                <w:sz w:val="20"/>
                <w:szCs w:val="20"/>
                <w:lang w:val="bg-BG"/>
              </w:rPr>
            </w:pPr>
            <w:r w:rsidRPr="005C1184">
              <w:rPr>
                <w:rFonts w:ascii="Calibri" w:hAnsi="Calibri" w:cs="Calibri"/>
                <w:sz w:val="20"/>
                <w:szCs w:val="20"/>
                <w:lang w:val="bg-BG"/>
              </w:rPr>
              <w:t>26</w:t>
            </w:r>
          </w:p>
        </w:tc>
        <w:tc>
          <w:tcPr>
            <w:tcW w:w="910" w:type="pct"/>
            <w:noWrap/>
            <w:vAlign w:val="center"/>
          </w:tcPr>
          <w:p w:rsidR="003C00AD" w:rsidRPr="005C1184" w:rsidRDefault="003C00AD" w:rsidP="006863EA">
            <w:pPr>
              <w:pStyle w:val="Table"/>
              <w:spacing w:before="0" w:after="0" w:line="240" w:lineRule="auto"/>
              <w:rPr>
                <w:rFonts w:ascii="Calibri" w:hAnsi="Calibri" w:cs="Calibri"/>
                <w:sz w:val="20"/>
                <w:szCs w:val="20"/>
                <w:lang w:val="bg-BG"/>
              </w:rPr>
            </w:pPr>
            <w:r w:rsidRPr="005C1184">
              <w:rPr>
                <w:rFonts w:ascii="Calibri" w:hAnsi="Calibri" w:cs="Calibri"/>
                <w:sz w:val="20"/>
                <w:szCs w:val="20"/>
                <w:lang w:val="bg-BG"/>
              </w:rPr>
              <w:t>24</w:t>
            </w:r>
          </w:p>
        </w:tc>
        <w:tc>
          <w:tcPr>
            <w:tcW w:w="631" w:type="pct"/>
            <w:vAlign w:val="center"/>
          </w:tcPr>
          <w:p w:rsidR="003C00AD" w:rsidRPr="005C1184" w:rsidRDefault="003C00AD" w:rsidP="006863EA">
            <w:pPr>
              <w:pStyle w:val="Table"/>
              <w:spacing w:before="0" w:after="0" w:line="240" w:lineRule="auto"/>
              <w:rPr>
                <w:rFonts w:ascii="Calibri" w:hAnsi="Calibri" w:cs="Calibri"/>
                <w:sz w:val="20"/>
                <w:szCs w:val="20"/>
                <w:lang w:val="bg-BG" w:eastAsia="bg-BG"/>
              </w:rPr>
            </w:pPr>
            <w:r w:rsidRPr="005C1184">
              <w:rPr>
                <w:rFonts w:ascii="Calibri" w:hAnsi="Calibri" w:cs="Calibri"/>
                <w:sz w:val="20"/>
                <w:szCs w:val="20"/>
                <w:lang w:val="bg-BG" w:eastAsia="bg-BG"/>
              </w:rPr>
              <w:t>21</w:t>
            </w:r>
          </w:p>
        </w:tc>
        <w:tc>
          <w:tcPr>
            <w:tcW w:w="704" w:type="pct"/>
            <w:vAlign w:val="center"/>
          </w:tcPr>
          <w:p w:rsidR="003C00AD" w:rsidRPr="005C1184" w:rsidRDefault="003C00AD" w:rsidP="006863EA">
            <w:pPr>
              <w:pStyle w:val="Table"/>
              <w:spacing w:before="0" w:after="0" w:line="240" w:lineRule="auto"/>
              <w:rPr>
                <w:rFonts w:ascii="Calibri" w:hAnsi="Calibri" w:cs="Calibri"/>
                <w:sz w:val="20"/>
                <w:szCs w:val="20"/>
                <w:lang w:val="bg-BG" w:eastAsia="bg-BG"/>
              </w:rPr>
            </w:pPr>
            <w:r w:rsidRPr="005C1184">
              <w:rPr>
                <w:rFonts w:ascii="Calibri" w:hAnsi="Calibri" w:cs="Calibri"/>
                <w:sz w:val="20"/>
                <w:szCs w:val="20"/>
                <w:lang w:val="bg-BG" w:eastAsia="bg-BG"/>
              </w:rPr>
              <w:t>19</w:t>
            </w:r>
          </w:p>
        </w:tc>
      </w:tr>
      <w:tr w:rsidR="003C00AD" w:rsidRPr="005C1184" w:rsidTr="006863EA">
        <w:trPr>
          <w:trHeight w:val="255"/>
          <w:jc w:val="center"/>
        </w:trPr>
        <w:tc>
          <w:tcPr>
            <w:tcW w:w="531" w:type="pct"/>
            <w:noWrap/>
            <w:vAlign w:val="bottom"/>
          </w:tcPr>
          <w:p w:rsidR="003C00AD" w:rsidRPr="005C1184" w:rsidRDefault="003C00AD" w:rsidP="006863EA">
            <w:pPr>
              <w:pStyle w:val="Table"/>
              <w:spacing w:before="0" w:after="0" w:line="240" w:lineRule="auto"/>
              <w:rPr>
                <w:rFonts w:ascii="Calibri" w:hAnsi="Calibri" w:cs="Calibri"/>
                <w:sz w:val="20"/>
                <w:szCs w:val="20"/>
                <w:lang w:val="bg-BG" w:eastAsia="bg-BG"/>
              </w:rPr>
            </w:pPr>
            <w:r w:rsidRPr="005C1184">
              <w:rPr>
                <w:rFonts w:ascii="Calibri" w:hAnsi="Calibri" w:cs="Calibri"/>
                <w:sz w:val="20"/>
                <w:szCs w:val="20"/>
                <w:lang w:val="bg-BG" w:eastAsia="bg-BG"/>
              </w:rPr>
              <w:t>15</w:t>
            </w:r>
          </w:p>
        </w:tc>
        <w:tc>
          <w:tcPr>
            <w:tcW w:w="1447" w:type="pct"/>
            <w:noWrap/>
            <w:vAlign w:val="bottom"/>
          </w:tcPr>
          <w:p w:rsidR="003C00AD" w:rsidRPr="005C1184" w:rsidRDefault="003C00AD" w:rsidP="006863EA">
            <w:pPr>
              <w:pStyle w:val="Table"/>
              <w:spacing w:before="0" w:after="0" w:line="240" w:lineRule="auto"/>
              <w:rPr>
                <w:rFonts w:ascii="Calibri" w:hAnsi="Calibri" w:cs="Calibri"/>
                <w:sz w:val="20"/>
                <w:szCs w:val="20"/>
                <w:lang w:val="bg-BG" w:eastAsia="bg-BG"/>
              </w:rPr>
            </w:pPr>
            <w:r w:rsidRPr="005C1184">
              <w:rPr>
                <w:rFonts w:ascii="Calibri" w:hAnsi="Calibri" w:cs="Calibri"/>
                <w:sz w:val="20"/>
                <w:szCs w:val="20"/>
                <w:lang w:val="bg-BG" w:eastAsia="bg-BG"/>
              </w:rPr>
              <w:t>с. Галище</w:t>
            </w:r>
          </w:p>
        </w:tc>
        <w:tc>
          <w:tcPr>
            <w:tcW w:w="776" w:type="pct"/>
            <w:noWrap/>
            <w:vAlign w:val="center"/>
          </w:tcPr>
          <w:p w:rsidR="003C00AD" w:rsidRPr="005C1184" w:rsidRDefault="003C00AD" w:rsidP="006863EA">
            <w:pPr>
              <w:pStyle w:val="Table"/>
              <w:spacing w:before="0" w:after="0" w:line="240" w:lineRule="auto"/>
              <w:rPr>
                <w:rFonts w:ascii="Calibri" w:hAnsi="Calibri" w:cs="Calibri"/>
                <w:sz w:val="20"/>
                <w:szCs w:val="20"/>
                <w:lang w:val="bg-BG"/>
              </w:rPr>
            </w:pPr>
            <w:r w:rsidRPr="005C1184">
              <w:rPr>
                <w:rFonts w:ascii="Calibri" w:hAnsi="Calibri" w:cs="Calibri"/>
                <w:sz w:val="20"/>
                <w:szCs w:val="20"/>
                <w:lang w:val="bg-BG"/>
              </w:rPr>
              <w:t>204</w:t>
            </w:r>
          </w:p>
        </w:tc>
        <w:tc>
          <w:tcPr>
            <w:tcW w:w="910" w:type="pct"/>
            <w:noWrap/>
            <w:vAlign w:val="center"/>
          </w:tcPr>
          <w:p w:rsidR="003C00AD" w:rsidRPr="005C1184" w:rsidRDefault="003C00AD" w:rsidP="006863EA">
            <w:pPr>
              <w:pStyle w:val="Table"/>
              <w:spacing w:before="0" w:after="0" w:line="240" w:lineRule="auto"/>
              <w:rPr>
                <w:rFonts w:ascii="Calibri" w:hAnsi="Calibri" w:cs="Calibri"/>
                <w:sz w:val="20"/>
                <w:szCs w:val="20"/>
                <w:lang w:val="bg-BG"/>
              </w:rPr>
            </w:pPr>
            <w:r w:rsidRPr="005C1184">
              <w:rPr>
                <w:rFonts w:ascii="Calibri" w:hAnsi="Calibri" w:cs="Calibri"/>
                <w:sz w:val="20"/>
                <w:szCs w:val="20"/>
                <w:lang w:val="bg-BG"/>
              </w:rPr>
              <w:t>192</w:t>
            </w:r>
          </w:p>
        </w:tc>
        <w:tc>
          <w:tcPr>
            <w:tcW w:w="631" w:type="pct"/>
            <w:vAlign w:val="center"/>
          </w:tcPr>
          <w:p w:rsidR="003C00AD" w:rsidRPr="005C1184" w:rsidRDefault="003C00AD" w:rsidP="006863EA">
            <w:pPr>
              <w:pStyle w:val="Table"/>
              <w:spacing w:before="0" w:after="0" w:line="240" w:lineRule="auto"/>
              <w:rPr>
                <w:rFonts w:ascii="Calibri" w:hAnsi="Calibri" w:cs="Calibri"/>
                <w:sz w:val="20"/>
                <w:szCs w:val="20"/>
                <w:lang w:val="bg-BG" w:eastAsia="bg-BG"/>
              </w:rPr>
            </w:pPr>
            <w:r w:rsidRPr="005C1184">
              <w:rPr>
                <w:rFonts w:ascii="Calibri" w:hAnsi="Calibri" w:cs="Calibri"/>
                <w:sz w:val="20"/>
                <w:szCs w:val="20"/>
                <w:lang w:val="bg-BG" w:eastAsia="bg-BG"/>
              </w:rPr>
              <w:t>176</w:t>
            </w:r>
          </w:p>
        </w:tc>
        <w:tc>
          <w:tcPr>
            <w:tcW w:w="704" w:type="pct"/>
            <w:vAlign w:val="center"/>
          </w:tcPr>
          <w:p w:rsidR="003C00AD" w:rsidRPr="005C1184" w:rsidRDefault="003C00AD" w:rsidP="006863EA">
            <w:pPr>
              <w:pStyle w:val="Table"/>
              <w:spacing w:before="0" w:after="0" w:line="240" w:lineRule="auto"/>
              <w:rPr>
                <w:rFonts w:ascii="Calibri" w:hAnsi="Calibri" w:cs="Calibri"/>
                <w:sz w:val="20"/>
                <w:szCs w:val="20"/>
                <w:lang w:val="bg-BG" w:eastAsia="bg-BG"/>
              </w:rPr>
            </w:pPr>
            <w:r w:rsidRPr="005C1184">
              <w:rPr>
                <w:rFonts w:ascii="Calibri" w:hAnsi="Calibri" w:cs="Calibri"/>
                <w:sz w:val="20"/>
                <w:szCs w:val="20"/>
                <w:lang w:val="bg-BG" w:eastAsia="bg-BG"/>
              </w:rPr>
              <w:t>154</w:t>
            </w:r>
          </w:p>
        </w:tc>
      </w:tr>
      <w:tr w:rsidR="003C00AD" w:rsidRPr="005C1184" w:rsidTr="006863EA">
        <w:trPr>
          <w:trHeight w:val="255"/>
          <w:jc w:val="center"/>
        </w:trPr>
        <w:tc>
          <w:tcPr>
            <w:tcW w:w="531" w:type="pct"/>
            <w:noWrap/>
            <w:vAlign w:val="bottom"/>
          </w:tcPr>
          <w:p w:rsidR="003C00AD" w:rsidRPr="005C1184" w:rsidRDefault="003C00AD" w:rsidP="006863EA">
            <w:pPr>
              <w:pStyle w:val="Table"/>
              <w:spacing w:before="0" w:after="0" w:line="240" w:lineRule="auto"/>
              <w:rPr>
                <w:rFonts w:ascii="Calibri" w:hAnsi="Calibri" w:cs="Calibri"/>
                <w:sz w:val="20"/>
                <w:szCs w:val="20"/>
                <w:lang w:val="bg-BG" w:eastAsia="bg-BG"/>
              </w:rPr>
            </w:pPr>
            <w:r w:rsidRPr="005C1184">
              <w:rPr>
                <w:rFonts w:ascii="Calibri" w:hAnsi="Calibri" w:cs="Calibri"/>
                <w:sz w:val="20"/>
                <w:szCs w:val="20"/>
                <w:lang w:val="bg-BG" w:eastAsia="bg-BG"/>
              </w:rPr>
              <w:t>16</w:t>
            </w:r>
          </w:p>
        </w:tc>
        <w:tc>
          <w:tcPr>
            <w:tcW w:w="1447" w:type="pct"/>
            <w:noWrap/>
            <w:vAlign w:val="bottom"/>
          </w:tcPr>
          <w:p w:rsidR="003C00AD" w:rsidRPr="005C1184" w:rsidRDefault="003C00AD" w:rsidP="006863EA">
            <w:pPr>
              <w:pStyle w:val="Table"/>
              <w:spacing w:before="0" w:after="0" w:line="240" w:lineRule="auto"/>
              <w:rPr>
                <w:rFonts w:ascii="Calibri" w:hAnsi="Calibri" w:cs="Calibri"/>
                <w:sz w:val="20"/>
                <w:szCs w:val="20"/>
                <w:lang w:val="bg-BG" w:eastAsia="bg-BG"/>
              </w:rPr>
            </w:pPr>
            <w:r w:rsidRPr="005C1184">
              <w:rPr>
                <w:rFonts w:ascii="Calibri" w:hAnsi="Calibri" w:cs="Calibri"/>
                <w:sz w:val="20"/>
                <w:szCs w:val="20"/>
                <w:lang w:val="bg-BG" w:eastAsia="bg-BG"/>
              </w:rPr>
              <w:t>с. Дирало</w:t>
            </w:r>
          </w:p>
        </w:tc>
        <w:tc>
          <w:tcPr>
            <w:tcW w:w="776" w:type="pct"/>
            <w:noWrap/>
            <w:vAlign w:val="center"/>
          </w:tcPr>
          <w:p w:rsidR="003C00AD" w:rsidRPr="005C1184" w:rsidRDefault="003C00AD" w:rsidP="006863EA">
            <w:pPr>
              <w:pStyle w:val="Table"/>
              <w:spacing w:before="0" w:after="0" w:line="240" w:lineRule="auto"/>
              <w:rPr>
                <w:rFonts w:ascii="Calibri" w:hAnsi="Calibri" w:cs="Calibri"/>
                <w:sz w:val="20"/>
                <w:szCs w:val="20"/>
                <w:lang w:val="bg-BG"/>
              </w:rPr>
            </w:pPr>
            <w:r w:rsidRPr="005C1184">
              <w:rPr>
                <w:rFonts w:ascii="Calibri" w:hAnsi="Calibri" w:cs="Calibri"/>
                <w:sz w:val="20"/>
                <w:szCs w:val="20"/>
                <w:lang w:val="bg-BG"/>
              </w:rPr>
              <w:t>53</w:t>
            </w:r>
          </w:p>
        </w:tc>
        <w:tc>
          <w:tcPr>
            <w:tcW w:w="910" w:type="pct"/>
            <w:noWrap/>
            <w:vAlign w:val="center"/>
          </w:tcPr>
          <w:p w:rsidR="003C00AD" w:rsidRPr="005C1184" w:rsidRDefault="003C00AD" w:rsidP="006863EA">
            <w:pPr>
              <w:pStyle w:val="Table"/>
              <w:spacing w:before="0" w:after="0" w:line="240" w:lineRule="auto"/>
              <w:rPr>
                <w:rFonts w:ascii="Calibri" w:hAnsi="Calibri" w:cs="Calibri"/>
                <w:sz w:val="20"/>
                <w:szCs w:val="20"/>
                <w:lang w:val="bg-BG"/>
              </w:rPr>
            </w:pPr>
            <w:r w:rsidRPr="005C1184">
              <w:rPr>
                <w:rFonts w:ascii="Calibri" w:hAnsi="Calibri" w:cs="Calibri"/>
                <w:sz w:val="20"/>
                <w:szCs w:val="20"/>
                <w:lang w:val="bg-BG"/>
              </w:rPr>
              <w:t>51</w:t>
            </w:r>
          </w:p>
        </w:tc>
        <w:tc>
          <w:tcPr>
            <w:tcW w:w="631" w:type="pct"/>
            <w:vAlign w:val="center"/>
          </w:tcPr>
          <w:p w:rsidR="003C00AD" w:rsidRPr="005C1184" w:rsidRDefault="003C00AD" w:rsidP="006863EA">
            <w:pPr>
              <w:pStyle w:val="Table"/>
              <w:spacing w:before="0" w:after="0" w:line="240" w:lineRule="auto"/>
              <w:rPr>
                <w:rFonts w:ascii="Calibri" w:hAnsi="Calibri" w:cs="Calibri"/>
                <w:sz w:val="20"/>
                <w:szCs w:val="20"/>
                <w:lang w:val="bg-BG" w:eastAsia="bg-BG"/>
              </w:rPr>
            </w:pPr>
            <w:r w:rsidRPr="005C1184">
              <w:rPr>
                <w:rFonts w:ascii="Calibri" w:hAnsi="Calibri" w:cs="Calibri"/>
                <w:sz w:val="20"/>
                <w:szCs w:val="20"/>
                <w:lang w:val="bg-BG" w:eastAsia="bg-BG"/>
              </w:rPr>
              <w:t>49</w:t>
            </w:r>
          </w:p>
        </w:tc>
        <w:tc>
          <w:tcPr>
            <w:tcW w:w="704" w:type="pct"/>
            <w:vAlign w:val="center"/>
          </w:tcPr>
          <w:p w:rsidR="003C00AD" w:rsidRPr="005C1184" w:rsidRDefault="003C00AD" w:rsidP="006863EA">
            <w:pPr>
              <w:pStyle w:val="Table"/>
              <w:spacing w:before="0" w:after="0" w:line="240" w:lineRule="auto"/>
              <w:rPr>
                <w:rFonts w:ascii="Calibri" w:hAnsi="Calibri" w:cs="Calibri"/>
                <w:sz w:val="20"/>
                <w:szCs w:val="20"/>
                <w:lang w:val="bg-BG" w:eastAsia="bg-BG"/>
              </w:rPr>
            </w:pPr>
            <w:r w:rsidRPr="005C1184">
              <w:rPr>
                <w:rFonts w:ascii="Calibri" w:hAnsi="Calibri" w:cs="Calibri"/>
                <w:sz w:val="20"/>
                <w:szCs w:val="20"/>
                <w:lang w:val="bg-BG" w:eastAsia="bg-BG"/>
              </w:rPr>
              <w:t>46</w:t>
            </w:r>
          </w:p>
        </w:tc>
      </w:tr>
      <w:tr w:rsidR="003C00AD" w:rsidRPr="005C1184" w:rsidTr="006863EA">
        <w:trPr>
          <w:trHeight w:val="146"/>
          <w:jc w:val="center"/>
        </w:trPr>
        <w:tc>
          <w:tcPr>
            <w:tcW w:w="531" w:type="pct"/>
            <w:noWrap/>
            <w:vAlign w:val="bottom"/>
          </w:tcPr>
          <w:p w:rsidR="003C00AD" w:rsidRPr="005C1184" w:rsidRDefault="003C00AD" w:rsidP="006863EA">
            <w:pPr>
              <w:pStyle w:val="Table"/>
              <w:spacing w:before="0" w:after="0" w:line="240" w:lineRule="auto"/>
              <w:rPr>
                <w:rFonts w:ascii="Calibri" w:hAnsi="Calibri" w:cs="Calibri"/>
                <w:sz w:val="20"/>
                <w:szCs w:val="20"/>
                <w:lang w:val="bg-BG" w:eastAsia="bg-BG"/>
              </w:rPr>
            </w:pPr>
            <w:r w:rsidRPr="005C1184">
              <w:rPr>
                <w:rFonts w:ascii="Calibri" w:hAnsi="Calibri" w:cs="Calibri"/>
                <w:sz w:val="20"/>
                <w:szCs w:val="20"/>
                <w:lang w:val="bg-BG" w:eastAsia="bg-BG"/>
              </w:rPr>
              <w:t>17</w:t>
            </w:r>
          </w:p>
        </w:tc>
        <w:tc>
          <w:tcPr>
            <w:tcW w:w="1447" w:type="pct"/>
            <w:noWrap/>
            <w:vAlign w:val="bottom"/>
          </w:tcPr>
          <w:p w:rsidR="003C00AD" w:rsidRPr="005C1184" w:rsidRDefault="003C00AD" w:rsidP="006863EA">
            <w:pPr>
              <w:pStyle w:val="Table"/>
              <w:spacing w:before="0" w:after="0" w:line="240" w:lineRule="auto"/>
              <w:rPr>
                <w:rFonts w:ascii="Calibri" w:hAnsi="Calibri" w:cs="Calibri"/>
                <w:sz w:val="20"/>
                <w:szCs w:val="20"/>
                <w:lang w:val="bg-BG" w:eastAsia="bg-BG"/>
              </w:rPr>
            </w:pPr>
            <w:r w:rsidRPr="005C1184">
              <w:rPr>
                <w:rFonts w:ascii="Calibri" w:hAnsi="Calibri" w:cs="Calibri"/>
                <w:sz w:val="20"/>
                <w:szCs w:val="20"/>
                <w:lang w:val="bg-BG" w:eastAsia="bg-BG"/>
              </w:rPr>
              <w:t>с. Долие</w:t>
            </w:r>
          </w:p>
        </w:tc>
        <w:tc>
          <w:tcPr>
            <w:tcW w:w="776" w:type="pct"/>
            <w:noWrap/>
            <w:vAlign w:val="center"/>
          </w:tcPr>
          <w:p w:rsidR="003C00AD" w:rsidRPr="005C1184" w:rsidRDefault="003C00AD" w:rsidP="006863EA">
            <w:pPr>
              <w:pStyle w:val="Table"/>
              <w:spacing w:before="0" w:after="0" w:line="240" w:lineRule="auto"/>
              <w:rPr>
                <w:rFonts w:ascii="Calibri" w:hAnsi="Calibri" w:cs="Calibri"/>
                <w:sz w:val="20"/>
                <w:szCs w:val="20"/>
                <w:lang w:val="bg-BG"/>
              </w:rPr>
            </w:pPr>
            <w:r w:rsidRPr="005C1184">
              <w:rPr>
                <w:rFonts w:ascii="Calibri" w:hAnsi="Calibri" w:cs="Calibri"/>
                <w:sz w:val="20"/>
                <w:szCs w:val="20"/>
                <w:lang w:val="bg-BG"/>
              </w:rPr>
              <w:t>13</w:t>
            </w:r>
          </w:p>
        </w:tc>
        <w:tc>
          <w:tcPr>
            <w:tcW w:w="910" w:type="pct"/>
            <w:noWrap/>
            <w:vAlign w:val="center"/>
          </w:tcPr>
          <w:p w:rsidR="003C00AD" w:rsidRPr="005C1184" w:rsidRDefault="003C00AD" w:rsidP="006863EA">
            <w:pPr>
              <w:pStyle w:val="Table"/>
              <w:spacing w:before="0" w:after="0" w:line="240" w:lineRule="auto"/>
              <w:rPr>
                <w:rFonts w:ascii="Calibri" w:hAnsi="Calibri" w:cs="Calibri"/>
                <w:sz w:val="20"/>
                <w:szCs w:val="20"/>
                <w:lang w:val="bg-BG"/>
              </w:rPr>
            </w:pPr>
            <w:r w:rsidRPr="005C1184">
              <w:rPr>
                <w:rFonts w:ascii="Calibri" w:hAnsi="Calibri" w:cs="Calibri"/>
                <w:sz w:val="20"/>
                <w:szCs w:val="20"/>
                <w:lang w:val="bg-BG"/>
              </w:rPr>
              <w:t>8</w:t>
            </w:r>
          </w:p>
        </w:tc>
        <w:tc>
          <w:tcPr>
            <w:tcW w:w="631" w:type="pct"/>
            <w:vAlign w:val="center"/>
          </w:tcPr>
          <w:p w:rsidR="003C00AD" w:rsidRPr="005C1184" w:rsidRDefault="003C00AD" w:rsidP="006863EA">
            <w:pPr>
              <w:pStyle w:val="Table"/>
              <w:spacing w:before="0" w:after="0" w:line="240" w:lineRule="auto"/>
              <w:rPr>
                <w:rFonts w:ascii="Calibri" w:hAnsi="Calibri" w:cs="Calibri"/>
                <w:sz w:val="20"/>
                <w:szCs w:val="20"/>
                <w:lang w:val="bg-BG" w:eastAsia="bg-BG"/>
              </w:rPr>
            </w:pPr>
            <w:r w:rsidRPr="005C1184">
              <w:rPr>
                <w:rFonts w:ascii="Calibri" w:hAnsi="Calibri" w:cs="Calibri"/>
                <w:sz w:val="20"/>
                <w:szCs w:val="20"/>
                <w:lang w:val="bg-BG" w:eastAsia="bg-BG"/>
              </w:rPr>
              <w:t>7</w:t>
            </w:r>
          </w:p>
        </w:tc>
        <w:tc>
          <w:tcPr>
            <w:tcW w:w="704" w:type="pct"/>
            <w:vAlign w:val="center"/>
          </w:tcPr>
          <w:p w:rsidR="003C00AD" w:rsidRPr="005C1184" w:rsidRDefault="003C00AD" w:rsidP="006863EA">
            <w:pPr>
              <w:pStyle w:val="Table"/>
              <w:spacing w:before="0" w:after="0" w:line="240" w:lineRule="auto"/>
              <w:rPr>
                <w:rFonts w:ascii="Calibri" w:hAnsi="Calibri" w:cs="Calibri"/>
                <w:sz w:val="20"/>
                <w:szCs w:val="20"/>
                <w:lang w:val="bg-BG" w:eastAsia="bg-BG"/>
              </w:rPr>
            </w:pPr>
            <w:r w:rsidRPr="005C1184">
              <w:rPr>
                <w:rFonts w:ascii="Calibri" w:hAnsi="Calibri" w:cs="Calibri"/>
                <w:sz w:val="20"/>
                <w:szCs w:val="20"/>
                <w:lang w:val="bg-BG" w:eastAsia="bg-BG"/>
              </w:rPr>
              <w:t>3</w:t>
            </w:r>
          </w:p>
        </w:tc>
      </w:tr>
      <w:tr w:rsidR="003C00AD" w:rsidRPr="005C1184" w:rsidTr="006863EA">
        <w:trPr>
          <w:trHeight w:val="255"/>
          <w:jc w:val="center"/>
        </w:trPr>
        <w:tc>
          <w:tcPr>
            <w:tcW w:w="531" w:type="pct"/>
            <w:noWrap/>
            <w:vAlign w:val="bottom"/>
          </w:tcPr>
          <w:p w:rsidR="003C00AD" w:rsidRPr="005C1184" w:rsidRDefault="003C00AD" w:rsidP="006863EA">
            <w:pPr>
              <w:pStyle w:val="Table"/>
              <w:spacing w:before="0" w:after="0" w:line="240" w:lineRule="auto"/>
              <w:rPr>
                <w:rFonts w:ascii="Calibri" w:hAnsi="Calibri" w:cs="Calibri"/>
                <w:sz w:val="20"/>
                <w:szCs w:val="20"/>
                <w:lang w:val="bg-BG" w:eastAsia="bg-BG"/>
              </w:rPr>
            </w:pPr>
            <w:r w:rsidRPr="005C1184">
              <w:rPr>
                <w:rFonts w:ascii="Calibri" w:hAnsi="Calibri" w:cs="Calibri"/>
                <w:sz w:val="20"/>
                <w:szCs w:val="20"/>
                <w:lang w:val="bg-BG" w:eastAsia="bg-BG"/>
              </w:rPr>
              <w:t>18</w:t>
            </w:r>
          </w:p>
        </w:tc>
        <w:tc>
          <w:tcPr>
            <w:tcW w:w="1447" w:type="pct"/>
            <w:noWrap/>
            <w:vAlign w:val="bottom"/>
          </w:tcPr>
          <w:p w:rsidR="003C00AD" w:rsidRPr="005C1184" w:rsidRDefault="003C00AD" w:rsidP="006863EA">
            <w:pPr>
              <w:pStyle w:val="Table"/>
              <w:spacing w:before="0" w:after="0" w:line="240" w:lineRule="auto"/>
              <w:rPr>
                <w:rFonts w:ascii="Calibri" w:hAnsi="Calibri" w:cs="Calibri"/>
                <w:sz w:val="20"/>
                <w:szCs w:val="20"/>
                <w:lang w:val="bg-BG" w:eastAsia="bg-BG"/>
              </w:rPr>
            </w:pPr>
            <w:r w:rsidRPr="005C1184">
              <w:rPr>
                <w:rFonts w:ascii="Calibri" w:hAnsi="Calibri" w:cs="Calibri"/>
                <w:sz w:val="20"/>
                <w:szCs w:val="20"/>
                <w:lang w:val="bg-BG" w:eastAsia="bg-BG"/>
              </w:rPr>
              <w:t>с. Касапско</w:t>
            </w:r>
          </w:p>
        </w:tc>
        <w:tc>
          <w:tcPr>
            <w:tcW w:w="776" w:type="pct"/>
            <w:noWrap/>
            <w:vAlign w:val="center"/>
          </w:tcPr>
          <w:p w:rsidR="003C00AD" w:rsidRPr="005C1184" w:rsidRDefault="003C00AD" w:rsidP="006863EA">
            <w:pPr>
              <w:pStyle w:val="Table"/>
              <w:spacing w:before="0" w:after="0" w:line="240" w:lineRule="auto"/>
              <w:rPr>
                <w:rFonts w:ascii="Calibri" w:hAnsi="Calibri" w:cs="Calibri"/>
                <w:sz w:val="20"/>
                <w:szCs w:val="20"/>
                <w:lang w:val="bg-BG"/>
              </w:rPr>
            </w:pPr>
            <w:r w:rsidRPr="005C1184">
              <w:rPr>
                <w:rFonts w:ascii="Calibri" w:hAnsi="Calibri" w:cs="Calibri"/>
                <w:sz w:val="20"/>
                <w:szCs w:val="20"/>
                <w:lang w:val="bg-BG"/>
              </w:rPr>
              <w:t>28</w:t>
            </w:r>
          </w:p>
        </w:tc>
        <w:tc>
          <w:tcPr>
            <w:tcW w:w="910" w:type="pct"/>
            <w:noWrap/>
            <w:vAlign w:val="center"/>
          </w:tcPr>
          <w:p w:rsidR="003C00AD" w:rsidRPr="005C1184" w:rsidRDefault="003C00AD" w:rsidP="006863EA">
            <w:pPr>
              <w:pStyle w:val="Table"/>
              <w:spacing w:before="0" w:after="0" w:line="240" w:lineRule="auto"/>
              <w:rPr>
                <w:rFonts w:ascii="Calibri" w:hAnsi="Calibri" w:cs="Calibri"/>
                <w:sz w:val="20"/>
                <w:szCs w:val="20"/>
                <w:lang w:val="bg-BG"/>
              </w:rPr>
            </w:pPr>
            <w:r w:rsidRPr="005C1184">
              <w:rPr>
                <w:rFonts w:ascii="Calibri" w:hAnsi="Calibri" w:cs="Calibri"/>
                <w:sz w:val="20"/>
                <w:szCs w:val="20"/>
                <w:lang w:val="bg-BG"/>
              </w:rPr>
              <w:t>27</w:t>
            </w:r>
          </w:p>
        </w:tc>
        <w:tc>
          <w:tcPr>
            <w:tcW w:w="631" w:type="pct"/>
            <w:vAlign w:val="center"/>
          </w:tcPr>
          <w:p w:rsidR="003C00AD" w:rsidRPr="005C1184" w:rsidRDefault="003C00AD" w:rsidP="006863EA">
            <w:pPr>
              <w:pStyle w:val="Table"/>
              <w:spacing w:before="0" w:after="0" w:line="240" w:lineRule="auto"/>
              <w:rPr>
                <w:rFonts w:ascii="Calibri" w:hAnsi="Calibri" w:cs="Calibri"/>
                <w:sz w:val="20"/>
                <w:szCs w:val="20"/>
                <w:lang w:val="bg-BG" w:eastAsia="bg-BG"/>
              </w:rPr>
            </w:pPr>
            <w:r w:rsidRPr="005C1184">
              <w:rPr>
                <w:rFonts w:ascii="Calibri" w:hAnsi="Calibri" w:cs="Calibri"/>
                <w:sz w:val="20"/>
                <w:szCs w:val="20"/>
                <w:lang w:val="bg-BG" w:eastAsia="bg-BG"/>
              </w:rPr>
              <w:t>20</w:t>
            </w:r>
          </w:p>
        </w:tc>
        <w:tc>
          <w:tcPr>
            <w:tcW w:w="704" w:type="pct"/>
            <w:vAlign w:val="center"/>
          </w:tcPr>
          <w:p w:rsidR="003C00AD" w:rsidRPr="005C1184" w:rsidRDefault="003C00AD" w:rsidP="006863EA">
            <w:pPr>
              <w:pStyle w:val="Table"/>
              <w:spacing w:before="0" w:after="0" w:line="240" w:lineRule="auto"/>
              <w:rPr>
                <w:rFonts w:ascii="Calibri" w:hAnsi="Calibri" w:cs="Calibri"/>
                <w:sz w:val="20"/>
                <w:szCs w:val="20"/>
                <w:lang w:val="bg-BG" w:eastAsia="bg-BG"/>
              </w:rPr>
            </w:pPr>
            <w:r w:rsidRPr="005C1184">
              <w:rPr>
                <w:rFonts w:ascii="Calibri" w:hAnsi="Calibri" w:cs="Calibri"/>
                <w:sz w:val="20"/>
                <w:szCs w:val="20"/>
                <w:lang w:val="bg-BG" w:eastAsia="bg-BG"/>
              </w:rPr>
              <w:t>23</w:t>
            </w:r>
          </w:p>
        </w:tc>
      </w:tr>
      <w:tr w:rsidR="003C00AD" w:rsidRPr="005C1184" w:rsidTr="006863EA">
        <w:trPr>
          <w:trHeight w:val="255"/>
          <w:jc w:val="center"/>
        </w:trPr>
        <w:tc>
          <w:tcPr>
            <w:tcW w:w="531" w:type="pct"/>
            <w:noWrap/>
            <w:vAlign w:val="bottom"/>
          </w:tcPr>
          <w:p w:rsidR="003C00AD" w:rsidRPr="005C1184" w:rsidRDefault="003C00AD" w:rsidP="006863EA">
            <w:pPr>
              <w:pStyle w:val="Table"/>
              <w:spacing w:before="0" w:after="0" w:line="240" w:lineRule="auto"/>
              <w:rPr>
                <w:rFonts w:ascii="Calibri" w:hAnsi="Calibri" w:cs="Calibri"/>
                <w:sz w:val="20"/>
                <w:szCs w:val="20"/>
                <w:lang w:val="bg-BG" w:eastAsia="bg-BG"/>
              </w:rPr>
            </w:pPr>
            <w:r w:rsidRPr="005C1184">
              <w:rPr>
                <w:rFonts w:ascii="Calibri" w:hAnsi="Calibri" w:cs="Calibri"/>
                <w:sz w:val="20"/>
                <w:szCs w:val="20"/>
                <w:lang w:val="bg-BG" w:eastAsia="bg-BG"/>
              </w:rPr>
              <w:t>19</w:t>
            </w:r>
          </w:p>
        </w:tc>
        <w:tc>
          <w:tcPr>
            <w:tcW w:w="1447" w:type="pct"/>
            <w:noWrap/>
            <w:vAlign w:val="bottom"/>
          </w:tcPr>
          <w:p w:rsidR="003C00AD" w:rsidRPr="005C1184" w:rsidRDefault="003C00AD" w:rsidP="006863EA">
            <w:pPr>
              <w:pStyle w:val="Table"/>
              <w:spacing w:before="0" w:after="0" w:line="240" w:lineRule="auto"/>
              <w:rPr>
                <w:rFonts w:ascii="Calibri" w:hAnsi="Calibri" w:cs="Calibri"/>
                <w:sz w:val="20"/>
                <w:szCs w:val="20"/>
                <w:lang w:val="bg-BG" w:eastAsia="bg-BG"/>
              </w:rPr>
            </w:pPr>
            <w:r w:rsidRPr="005C1184">
              <w:rPr>
                <w:rFonts w:ascii="Calibri" w:hAnsi="Calibri" w:cs="Calibri"/>
                <w:sz w:val="20"/>
                <w:szCs w:val="20"/>
                <w:lang w:val="bg-BG" w:eastAsia="bg-BG"/>
              </w:rPr>
              <w:t>с. Кориите</w:t>
            </w:r>
          </w:p>
        </w:tc>
        <w:tc>
          <w:tcPr>
            <w:tcW w:w="776" w:type="pct"/>
            <w:noWrap/>
            <w:vAlign w:val="center"/>
          </w:tcPr>
          <w:p w:rsidR="003C00AD" w:rsidRPr="005C1184" w:rsidRDefault="003C00AD" w:rsidP="006863EA">
            <w:pPr>
              <w:pStyle w:val="Table"/>
              <w:spacing w:before="0" w:after="0" w:line="240" w:lineRule="auto"/>
              <w:rPr>
                <w:rFonts w:ascii="Calibri" w:hAnsi="Calibri" w:cs="Calibri"/>
                <w:sz w:val="20"/>
                <w:szCs w:val="20"/>
                <w:lang w:val="bg-BG"/>
              </w:rPr>
            </w:pPr>
            <w:r w:rsidRPr="005C1184">
              <w:rPr>
                <w:rFonts w:ascii="Calibri" w:hAnsi="Calibri" w:cs="Calibri"/>
                <w:sz w:val="20"/>
                <w:szCs w:val="20"/>
                <w:lang w:val="bg-BG"/>
              </w:rPr>
              <w:t>29</w:t>
            </w:r>
          </w:p>
        </w:tc>
        <w:tc>
          <w:tcPr>
            <w:tcW w:w="910" w:type="pct"/>
            <w:noWrap/>
            <w:vAlign w:val="center"/>
          </w:tcPr>
          <w:p w:rsidR="003C00AD" w:rsidRPr="005C1184" w:rsidRDefault="003C00AD" w:rsidP="006863EA">
            <w:pPr>
              <w:pStyle w:val="Table"/>
              <w:spacing w:before="0" w:after="0" w:line="240" w:lineRule="auto"/>
              <w:rPr>
                <w:rFonts w:ascii="Calibri" w:hAnsi="Calibri" w:cs="Calibri"/>
                <w:sz w:val="20"/>
                <w:szCs w:val="20"/>
                <w:lang w:val="bg-BG"/>
              </w:rPr>
            </w:pPr>
            <w:r w:rsidRPr="005C1184">
              <w:rPr>
                <w:rFonts w:ascii="Calibri" w:hAnsi="Calibri" w:cs="Calibri"/>
                <w:sz w:val="20"/>
                <w:szCs w:val="20"/>
                <w:lang w:val="bg-BG"/>
              </w:rPr>
              <w:t>33</w:t>
            </w:r>
          </w:p>
        </w:tc>
        <w:tc>
          <w:tcPr>
            <w:tcW w:w="631" w:type="pct"/>
            <w:vAlign w:val="center"/>
          </w:tcPr>
          <w:p w:rsidR="003C00AD" w:rsidRPr="005C1184" w:rsidRDefault="003C00AD" w:rsidP="006863EA">
            <w:pPr>
              <w:pStyle w:val="Table"/>
              <w:spacing w:before="0" w:after="0" w:line="240" w:lineRule="auto"/>
              <w:rPr>
                <w:rFonts w:ascii="Calibri" w:hAnsi="Calibri" w:cs="Calibri"/>
                <w:sz w:val="20"/>
                <w:szCs w:val="20"/>
                <w:lang w:val="bg-BG" w:eastAsia="bg-BG"/>
              </w:rPr>
            </w:pPr>
            <w:r w:rsidRPr="005C1184">
              <w:rPr>
                <w:rFonts w:ascii="Calibri" w:hAnsi="Calibri" w:cs="Calibri"/>
                <w:sz w:val="20"/>
                <w:szCs w:val="20"/>
                <w:lang w:val="bg-BG" w:eastAsia="bg-BG"/>
              </w:rPr>
              <w:t>30</w:t>
            </w:r>
          </w:p>
        </w:tc>
        <w:tc>
          <w:tcPr>
            <w:tcW w:w="704" w:type="pct"/>
            <w:vAlign w:val="center"/>
          </w:tcPr>
          <w:p w:rsidR="003C00AD" w:rsidRPr="005C1184" w:rsidRDefault="003C00AD" w:rsidP="006863EA">
            <w:pPr>
              <w:pStyle w:val="Table"/>
              <w:spacing w:before="0" w:after="0" w:line="240" w:lineRule="auto"/>
              <w:rPr>
                <w:rFonts w:ascii="Calibri" w:hAnsi="Calibri" w:cs="Calibri"/>
                <w:sz w:val="20"/>
                <w:szCs w:val="20"/>
                <w:lang w:val="bg-BG" w:eastAsia="bg-BG"/>
              </w:rPr>
            </w:pPr>
            <w:r w:rsidRPr="005C1184">
              <w:rPr>
                <w:rFonts w:ascii="Calibri" w:hAnsi="Calibri" w:cs="Calibri"/>
                <w:sz w:val="20"/>
                <w:szCs w:val="20"/>
                <w:lang w:val="bg-BG" w:eastAsia="bg-BG"/>
              </w:rPr>
              <w:t>16</w:t>
            </w:r>
          </w:p>
        </w:tc>
      </w:tr>
      <w:tr w:rsidR="003C00AD" w:rsidRPr="005C1184" w:rsidTr="006863EA">
        <w:trPr>
          <w:trHeight w:val="255"/>
          <w:jc w:val="center"/>
        </w:trPr>
        <w:tc>
          <w:tcPr>
            <w:tcW w:w="531" w:type="pct"/>
            <w:noWrap/>
            <w:vAlign w:val="bottom"/>
          </w:tcPr>
          <w:p w:rsidR="003C00AD" w:rsidRPr="005C1184" w:rsidRDefault="003C00AD" w:rsidP="006863EA">
            <w:pPr>
              <w:pStyle w:val="Table"/>
              <w:spacing w:before="0" w:after="0" w:line="240" w:lineRule="auto"/>
              <w:rPr>
                <w:rFonts w:ascii="Calibri" w:hAnsi="Calibri" w:cs="Calibri"/>
                <w:sz w:val="20"/>
                <w:szCs w:val="20"/>
                <w:lang w:val="bg-BG" w:eastAsia="bg-BG"/>
              </w:rPr>
            </w:pPr>
            <w:r w:rsidRPr="005C1184">
              <w:rPr>
                <w:rFonts w:ascii="Calibri" w:hAnsi="Calibri" w:cs="Calibri"/>
                <w:sz w:val="20"/>
                <w:szCs w:val="20"/>
                <w:lang w:val="bg-BG" w:eastAsia="bg-BG"/>
              </w:rPr>
              <w:t>20</w:t>
            </w:r>
          </w:p>
        </w:tc>
        <w:tc>
          <w:tcPr>
            <w:tcW w:w="1447" w:type="pct"/>
            <w:noWrap/>
            <w:vAlign w:val="bottom"/>
          </w:tcPr>
          <w:p w:rsidR="003C00AD" w:rsidRPr="005C1184" w:rsidRDefault="003C00AD" w:rsidP="006863EA">
            <w:pPr>
              <w:pStyle w:val="Table"/>
              <w:spacing w:before="0" w:after="0" w:line="240" w:lineRule="auto"/>
              <w:rPr>
                <w:rFonts w:ascii="Calibri" w:hAnsi="Calibri" w:cs="Calibri"/>
                <w:sz w:val="20"/>
                <w:szCs w:val="20"/>
                <w:lang w:val="bg-BG" w:eastAsia="bg-BG"/>
              </w:rPr>
            </w:pPr>
            <w:r w:rsidRPr="005C1184">
              <w:rPr>
                <w:rFonts w:ascii="Calibri" w:hAnsi="Calibri" w:cs="Calibri"/>
                <w:sz w:val="20"/>
                <w:szCs w:val="20"/>
                <w:lang w:val="bg-BG" w:eastAsia="bg-BG"/>
              </w:rPr>
              <w:t>с. Крайна</w:t>
            </w:r>
          </w:p>
        </w:tc>
        <w:tc>
          <w:tcPr>
            <w:tcW w:w="776" w:type="pct"/>
            <w:noWrap/>
            <w:vAlign w:val="center"/>
          </w:tcPr>
          <w:p w:rsidR="003C00AD" w:rsidRPr="005C1184" w:rsidRDefault="003C00AD" w:rsidP="006863EA">
            <w:pPr>
              <w:pStyle w:val="Table"/>
              <w:spacing w:before="0" w:after="0" w:line="240" w:lineRule="auto"/>
              <w:rPr>
                <w:rFonts w:ascii="Calibri" w:hAnsi="Calibri" w:cs="Calibri"/>
                <w:sz w:val="20"/>
                <w:szCs w:val="20"/>
                <w:lang w:val="bg-BG"/>
              </w:rPr>
            </w:pPr>
            <w:r w:rsidRPr="005C1184">
              <w:rPr>
                <w:rFonts w:ascii="Calibri" w:hAnsi="Calibri" w:cs="Calibri"/>
                <w:sz w:val="20"/>
                <w:szCs w:val="20"/>
                <w:lang w:val="bg-BG"/>
              </w:rPr>
              <w:t>67</w:t>
            </w:r>
          </w:p>
        </w:tc>
        <w:tc>
          <w:tcPr>
            <w:tcW w:w="910" w:type="pct"/>
            <w:noWrap/>
            <w:vAlign w:val="center"/>
          </w:tcPr>
          <w:p w:rsidR="003C00AD" w:rsidRPr="005C1184" w:rsidRDefault="003C00AD" w:rsidP="006863EA">
            <w:pPr>
              <w:pStyle w:val="Table"/>
              <w:spacing w:before="0" w:after="0" w:line="240" w:lineRule="auto"/>
              <w:rPr>
                <w:rFonts w:ascii="Calibri" w:hAnsi="Calibri" w:cs="Calibri"/>
                <w:sz w:val="20"/>
                <w:szCs w:val="20"/>
                <w:lang w:val="bg-BG"/>
              </w:rPr>
            </w:pPr>
            <w:r w:rsidRPr="005C1184">
              <w:rPr>
                <w:rFonts w:ascii="Calibri" w:hAnsi="Calibri" w:cs="Calibri"/>
                <w:sz w:val="20"/>
                <w:szCs w:val="20"/>
                <w:lang w:val="bg-BG"/>
              </w:rPr>
              <w:t>56</w:t>
            </w:r>
          </w:p>
        </w:tc>
        <w:tc>
          <w:tcPr>
            <w:tcW w:w="631" w:type="pct"/>
            <w:vAlign w:val="center"/>
          </w:tcPr>
          <w:p w:rsidR="003C00AD" w:rsidRPr="005C1184" w:rsidRDefault="003C00AD" w:rsidP="006863EA">
            <w:pPr>
              <w:pStyle w:val="Table"/>
              <w:spacing w:before="0" w:after="0" w:line="240" w:lineRule="auto"/>
              <w:rPr>
                <w:rFonts w:ascii="Calibri" w:hAnsi="Calibri" w:cs="Calibri"/>
                <w:sz w:val="20"/>
                <w:szCs w:val="20"/>
                <w:lang w:val="bg-BG" w:eastAsia="bg-BG"/>
              </w:rPr>
            </w:pPr>
            <w:r w:rsidRPr="005C1184">
              <w:rPr>
                <w:rFonts w:ascii="Calibri" w:hAnsi="Calibri" w:cs="Calibri"/>
                <w:sz w:val="20"/>
                <w:szCs w:val="20"/>
                <w:lang w:val="bg-BG" w:eastAsia="bg-BG"/>
              </w:rPr>
              <w:t>74</w:t>
            </w:r>
          </w:p>
        </w:tc>
        <w:tc>
          <w:tcPr>
            <w:tcW w:w="704" w:type="pct"/>
            <w:vAlign w:val="center"/>
          </w:tcPr>
          <w:p w:rsidR="003C00AD" w:rsidRPr="005C1184" w:rsidRDefault="003C00AD" w:rsidP="006863EA">
            <w:pPr>
              <w:pStyle w:val="Table"/>
              <w:spacing w:before="0" w:after="0" w:line="240" w:lineRule="auto"/>
              <w:rPr>
                <w:rFonts w:ascii="Calibri" w:hAnsi="Calibri" w:cs="Calibri"/>
                <w:sz w:val="20"/>
                <w:szCs w:val="20"/>
                <w:lang w:val="bg-BG" w:eastAsia="bg-BG"/>
              </w:rPr>
            </w:pPr>
            <w:r w:rsidRPr="005C1184">
              <w:rPr>
                <w:rFonts w:ascii="Calibri" w:hAnsi="Calibri" w:cs="Calibri"/>
                <w:sz w:val="20"/>
                <w:szCs w:val="20"/>
                <w:lang w:val="bg-BG" w:eastAsia="bg-BG"/>
              </w:rPr>
              <w:t>73</w:t>
            </w:r>
          </w:p>
        </w:tc>
      </w:tr>
      <w:tr w:rsidR="003C00AD" w:rsidRPr="005C1184" w:rsidTr="006863EA">
        <w:trPr>
          <w:trHeight w:val="255"/>
          <w:jc w:val="center"/>
        </w:trPr>
        <w:tc>
          <w:tcPr>
            <w:tcW w:w="531" w:type="pct"/>
            <w:noWrap/>
            <w:vAlign w:val="bottom"/>
          </w:tcPr>
          <w:p w:rsidR="003C00AD" w:rsidRPr="005C1184" w:rsidRDefault="003C00AD" w:rsidP="006863EA">
            <w:pPr>
              <w:pStyle w:val="Table"/>
              <w:spacing w:before="0" w:after="0" w:line="240" w:lineRule="auto"/>
              <w:rPr>
                <w:rFonts w:ascii="Calibri" w:hAnsi="Calibri" w:cs="Calibri"/>
                <w:sz w:val="20"/>
                <w:szCs w:val="20"/>
                <w:lang w:val="bg-BG" w:eastAsia="bg-BG"/>
              </w:rPr>
            </w:pPr>
            <w:r w:rsidRPr="005C1184">
              <w:rPr>
                <w:rFonts w:ascii="Calibri" w:hAnsi="Calibri" w:cs="Calibri"/>
                <w:sz w:val="20"/>
                <w:szCs w:val="20"/>
                <w:lang w:val="bg-BG" w:eastAsia="bg-BG"/>
              </w:rPr>
              <w:t>21</w:t>
            </w:r>
          </w:p>
        </w:tc>
        <w:tc>
          <w:tcPr>
            <w:tcW w:w="1447" w:type="pct"/>
            <w:noWrap/>
            <w:vAlign w:val="bottom"/>
          </w:tcPr>
          <w:p w:rsidR="003C00AD" w:rsidRPr="005C1184" w:rsidRDefault="003C00AD" w:rsidP="006863EA">
            <w:pPr>
              <w:pStyle w:val="Table"/>
              <w:spacing w:before="0" w:after="0" w:line="240" w:lineRule="auto"/>
              <w:rPr>
                <w:rFonts w:ascii="Calibri" w:hAnsi="Calibri" w:cs="Calibri"/>
                <w:sz w:val="20"/>
                <w:szCs w:val="20"/>
                <w:lang w:val="bg-BG" w:eastAsia="bg-BG"/>
              </w:rPr>
            </w:pPr>
            <w:r w:rsidRPr="005C1184">
              <w:rPr>
                <w:rFonts w:ascii="Calibri" w:hAnsi="Calibri" w:cs="Calibri"/>
                <w:sz w:val="20"/>
                <w:szCs w:val="20"/>
                <w:lang w:val="bg-BG" w:eastAsia="bg-BG"/>
              </w:rPr>
              <w:t>с. Крушев дол</w:t>
            </w:r>
          </w:p>
        </w:tc>
        <w:tc>
          <w:tcPr>
            <w:tcW w:w="776" w:type="pct"/>
            <w:noWrap/>
            <w:vAlign w:val="center"/>
          </w:tcPr>
          <w:p w:rsidR="003C00AD" w:rsidRPr="005C1184" w:rsidRDefault="003C00AD" w:rsidP="006863EA">
            <w:pPr>
              <w:pStyle w:val="Table"/>
              <w:spacing w:before="0" w:after="0" w:line="240" w:lineRule="auto"/>
              <w:rPr>
                <w:rFonts w:ascii="Calibri" w:hAnsi="Calibri" w:cs="Calibri"/>
                <w:sz w:val="20"/>
                <w:szCs w:val="20"/>
                <w:lang w:val="bg-BG"/>
              </w:rPr>
            </w:pPr>
            <w:r w:rsidRPr="005C1184">
              <w:rPr>
                <w:rFonts w:ascii="Calibri" w:hAnsi="Calibri" w:cs="Calibri"/>
                <w:sz w:val="20"/>
                <w:szCs w:val="20"/>
                <w:lang w:val="bg-BG"/>
              </w:rPr>
              <w:t>12</w:t>
            </w:r>
          </w:p>
        </w:tc>
        <w:tc>
          <w:tcPr>
            <w:tcW w:w="910" w:type="pct"/>
            <w:noWrap/>
            <w:vAlign w:val="center"/>
          </w:tcPr>
          <w:p w:rsidR="003C00AD" w:rsidRPr="005C1184" w:rsidRDefault="003C00AD" w:rsidP="006863EA">
            <w:pPr>
              <w:pStyle w:val="Table"/>
              <w:spacing w:before="0" w:after="0" w:line="240" w:lineRule="auto"/>
              <w:rPr>
                <w:rFonts w:ascii="Calibri" w:hAnsi="Calibri" w:cs="Calibri"/>
                <w:sz w:val="20"/>
                <w:szCs w:val="20"/>
                <w:lang w:val="bg-BG"/>
              </w:rPr>
            </w:pPr>
            <w:r w:rsidRPr="005C1184">
              <w:rPr>
                <w:rFonts w:ascii="Calibri" w:hAnsi="Calibri" w:cs="Calibri"/>
                <w:sz w:val="20"/>
                <w:szCs w:val="20"/>
                <w:lang w:val="bg-BG"/>
              </w:rPr>
              <w:t>6</w:t>
            </w:r>
          </w:p>
        </w:tc>
        <w:tc>
          <w:tcPr>
            <w:tcW w:w="631" w:type="pct"/>
            <w:vAlign w:val="center"/>
          </w:tcPr>
          <w:p w:rsidR="003C00AD" w:rsidRPr="005C1184" w:rsidRDefault="003C00AD" w:rsidP="006863EA">
            <w:pPr>
              <w:pStyle w:val="Table"/>
              <w:spacing w:before="0" w:after="0" w:line="240" w:lineRule="auto"/>
              <w:rPr>
                <w:rFonts w:ascii="Calibri" w:hAnsi="Calibri" w:cs="Calibri"/>
                <w:sz w:val="20"/>
                <w:szCs w:val="20"/>
                <w:lang w:val="bg-BG" w:eastAsia="bg-BG"/>
              </w:rPr>
            </w:pPr>
            <w:r w:rsidRPr="005C1184">
              <w:rPr>
                <w:rFonts w:ascii="Calibri" w:hAnsi="Calibri" w:cs="Calibri"/>
                <w:sz w:val="20"/>
                <w:szCs w:val="20"/>
                <w:lang w:val="bg-BG" w:eastAsia="bg-BG"/>
              </w:rPr>
              <w:t>2</w:t>
            </w:r>
          </w:p>
        </w:tc>
        <w:tc>
          <w:tcPr>
            <w:tcW w:w="704" w:type="pct"/>
            <w:vAlign w:val="center"/>
          </w:tcPr>
          <w:p w:rsidR="003C00AD" w:rsidRPr="005C1184" w:rsidRDefault="003C00AD" w:rsidP="006863EA">
            <w:pPr>
              <w:pStyle w:val="Table"/>
              <w:spacing w:before="0" w:after="0" w:line="240" w:lineRule="auto"/>
              <w:rPr>
                <w:rFonts w:ascii="Calibri" w:hAnsi="Calibri" w:cs="Calibri"/>
                <w:sz w:val="20"/>
                <w:szCs w:val="20"/>
                <w:lang w:val="bg-BG" w:eastAsia="bg-BG"/>
              </w:rPr>
            </w:pPr>
            <w:r w:rsidRPr="005C1184">
              <w:rPr>
                <w:rFonts w:ascii="Calibri" w:hAnsi="Calibri" w:cs="Calibri"/>
                <w:sz w:val="20"/>
                <w:szCs w:val="20"/>
                <w:lang w:val="bg-BG" w:eastAsia="bg-BG"/>
              </w:rPr>
              <w:t>7</w:t>
            </w:r>
          </w:p>
        </w:tc>
      </w:tr>
      <w:tr w:rsidR="003C00AD" w:rsidRPr="005C1184" w:rsidTr="006863EA">
        <w:trPr>
          <w:trHeight w:val="255"/>
          <w:jc w:val="center"/>
        </w:trPr>
        <w:tc>
          <w:tcPr>
            <w:tcW w:w="531" w:type="pct"/>
            <w:noWrap/>
            <w:vAlign w:val="bottom"/>
          </w:tcPr>
          <w:p w:rsidR="003C00AD" w:rsidRPr="005C1184" w:rsidRDefault="003C00AD" w:rsidP="006863EA">
            <w:pPr>
              <w:pStyle w:val="Table"/>
              <w:spacing w:before="0" w:after="0" w:line="240" w:lineRule="auto"/>
              <w:rPr>
                <w:rFonts w:ascii="Calibri" w:hAnsi="Calibri" w:cs="Calibri"/>
                <w:sz w:val="20"/>
                <w:szCs w:val="20"/>
                <w:lang w:val="bg-BG" w:eastAsia="bg-BG"/>
              </w:rPr>
            </w:pPr>
            <w:r w:rsidRPr="005C1184">
              <w:rPr>
                <w:rFonts w:ascii="Calibri" w:hAnsi="Calibri" w:cs="Calibri"/>
                <w:sz w:val="20"/>
                <w:szCs w:val="20"/>
                <w:lang w:val="bg-BG" w:eastAsia="bg-BG"/>
              </w:rPr>
              <w:t>22</w:t>
            </w:r>
          </w:p>
        </w:tc>
        <w:tc>
          <w:tcPr>
            <w:tcW w:w="1447" w:type="pct"/>
            <w:noWrap/>
            <w:vAlign w:val="bottom"/>
          </w:tcPr>
          <w:p w:rsidR="003C00AD" w:rsidRPr="005C1184" w:rsidRDefault="003C00AD" w:rsidP="006863EA">
            <w:pPr>
              <w:pStyle w:val="Table"/>
              <w:spacing w:before="0" w:after="0" w:line="240" w:lineRule="auto"/>
              <w:rPr>
                <w:rFonts w:ascii="Calibri" w:hAnsi="Calibri" w:cs="Calibri"/>
                <w:sz w:val="20"/>
                <w:szCs w:val="20"/>
                <w:lang w:val="bg-BG" w:eastAsia="bg-BG"/>
              </w:rPr>
            </w:pPr>
            <w:r w:rsidRPr="005C1184">
              <w:rPr>
                <w:rFonts w:ascii="Calibri" w:hAnsi="Calibri" w:cs="Calibri"/>
                <w:sz w:val="20"/>
                <w:szCs w:val="20"/>
                <w:lang w:val="bg-BG" w:eastAsia="bg-BG"/>
              </w:rPr>
              <w:t>с. Купен</w:t>
            </w:r>
          </w:p>
        </w:tc>
        <w:tc>
          <w:tcPr>
            <w:tcW w:w="776" w:type="pct"/>
            <w:noWrap/>
            <w:vAlign w:val="center"/>
          </w:tcPr>
          <w:p w:rsidR="003C00AD" w:rsidRPr="005C1184" w:rsidRDefault="003C00AD" w:rsidP="006863EA">
            <w:pPr>
              <w:pStyle w:val="Table"/>
              <w:spacing w:before="0" w:after="0" w:line="240" w:lineRule="auto"/>
              <w:rPr>
                <w:rFonts w:ascii="Calibri" w:hAnsi="Calibri" w:cs="Calibri"/>
                <w:sz w:val="20"/>
                <w:szCs w:val="20"/>
                <w:lang w:val="bg-BG"/>
              </w:rPr>
            </w:pPr>
            <w:r w:rsidRPr="005C1184">
              <w:rPr>
                <w:rFonts w:ascii="Calibri" w:hAnsi="Calibri" w:cs="Calibri"/>
                <w:sz w:val="20"/>
                <w:szCs w:val="20"/>
                <w:lang w:val="bg-BG"/>
              </w:rPr>
              <w:t>43</w:t>
            </w:r>
          </w:p>
        </w:tc>
        <w:tc>
          <w:tcPr>
            <w:tcW w:w="910" w:type="pct"/>
            <w:noWrap/>
            <w:vAlign w:val="center"/>
          </w:tcPr>
          <w:p w:rsidR="003C00AD" w:rsidRPr="005C1184" w:rsidRDefault="003C00AD" w:rsidP="006863EA">
            <w:pPr>
              <w:pStyle w:val="Table"/>
              <w:spacing w:before="0" w:after="0" w:line="240" w:lineRule="auto"/>
              <w:rPr>
                <w:rFonts w:ascii="Calibri" w:hAnsi="Calibri" w:cs="Calibri"/>
                <w:sz w:val="20"/>
                <w:szCs w:val="20"/>
                <w:lang w:val="bg-BG"/>
              </w:rPr>
            </w:pPr>
            <w:r w:rsidRPr="005C1184">
              <w:rPr>
                <w:rFonts w:ascii="Calibri" w:hAnsi="Calibri" w:cs="Calibri"/>
                <w:sz w:val="20"/>
                <w:szCs w:val="20"/>
                <w:lang w:val="bg-BG"/>
              </w:rPr>
              <w:t>38</w:t>
            </w:r>
          </w:p>
        </w:tc>
        <w:tc>
          <w:tcPr>
            <w:tcW w:w="631" w:type="pct"/>
            <w:vAlign w:val="center"/>
          </w:tcPr>
          <w:p w:rsidR="003C00AD" w:rsidRPr="005C1184" w:rsidRDefault="003C00AD" w:rsidP="006863EA">
            <w:pPr>
              <w:pStyle w:val="Table"/>
              <w:spacing w:before="0" w:after="0" w:line="240" w:lineRule="auto"/>
              <w:rPr>
                <w:rFonts w:ascii="Calibri" w:hAnsi="Calibri" w:cs="Calibri"/>
                <w:sz w:val="20"/>
                <w:szCs w:val="20"/>
                <w:lang w:val="bg-BG" w:eastAsia="bg-BG"/>
              </w:rPr>
            </w:pPr>
            <w:r w:rsidRPr="005C1184">
              <w:rPr>
                <w:rFonts w:ascii="Calibri" w:hAnsi="Calibri" w:cs="Calibri"/>
                <w:sz w:val="20"/>
                <w:szCs w:val="20"/>
                <w:lang w:val="bg-BG" w:eastAsia="bg-BG"/>
              </w:rPr>
              <w:t>39</w:t>
            </w:r>
          </w:p>
        </w:tc>
        <w:tc>
          <w:tcPr>
            <w:tcW w:w="704" w:type="pct"/>
            <w:vAlign w:val="center"/>
          </w:tcPr>
          <w:p w:rsidR="003C00AD" w:rsidRPr="005C1184" w:rsidRDefault="003C00AD" w:rsidP="006863EA">
            <w:pPr>
              <w:pStyle w:val="Table"/>
              <w:spacing w:before="0" w:after="0" w:line="240" w:lineRule="auto"/>
              <w:rPr>
                <w:rFonts w:ascii="Calibri" w:hAnsi="Calibri" w:cs="Calibri"/>
                <w:sz w:val="20"/>
                <w:szCs w:val="20"/>
                <w:lang w:val="bg-BG" w:eastAsia="bg-BG"/>
              </w:rPr>
            </w:pPr>
            <w:r w:rsidRPr="005C1184">
              <w:rPr>
                <w:rFonts w:ascii="Calibri" w:hAnsi="Calibri" w:cs="Calibri"/>
                <w:sz w:val="20"/>
                <w:szCs w:val="20"/>
                <w:lang w:val="bg-BG" w:eastAsia="bg-BG"/>
              </w:rPr>
              <w:t>32</w:t>
            </w:r>
          </w:p>
        </w:tc>
      </w:tr>
      <w:tr w:rsidR="003C00AD" w:rsidRPr="005C1184" w:rsidTr="006863EA">
        <w:trPr>
          <w:trHeight w:val="255"/>
          <w:jc w:val="center"/>
        </w:trPr>
        <w:tc>
          <w:tcPr>
            <w:tcW w:w="531" w:type="pct"/>
            <w:noWrap/>
            <w:vAlign w:val="bottom"/>
          </w:tcPr>
          <w:p w:rsidR="003C00AD" w:rsidRPr="005C1184" w:rsidRDefault="003C00AD" w:rsidP="006863EA">
            <w:pPr>
              <w:pStyle w:val="Table"/>
              <w:spacing w:before="0" w:after="0" w:line="240" w:lineRule="auto"/>
              <w:rPr>
                <w:rFonts w:ascii="Calibri" w:hAnsi="Calibri" w:cs="Calibri"/>
                <w:sz w:val="20"/>
                <w:szCs w:val="20"/>
                <w:lang w:val="bg-BG" w:eastAsia="bg-BG"/>
              </w:rPr>
            </w:pPr>
            <w:r w:rsidRPr="005C1184">
              <w:rPr>
                <w:rFonts w:ascii="Calibri" w:hAnsi="Calibri" w:cs="Calibri"/>
                <w:sz w:val="20"/>
                <w:szCs w:val="20"/>
                <w:lang w:val="bg-BG" w:eastAsia="bg-BG"/>
              </w:rPr>
              <w:t>23</w:t>
            </w:r>
          </w:p>
        </w:tc>
        <w:tc>
          <w:tcPr>
            <w:tcW w:w="1447" w:type="pct"/>
            <w:noWrap/>
            <w:vAlign w:val="bottom"/>
          </w:tcPr>
          <w:p w:rsidR="003C00AD" w:rsidRPr="005C1184" w:rsidRDefault="003C00AD" w:rsidP="006863EA">
            <w:pPr>
              <w:pStyle w:val="Table"/>
              <w:spacing w:before="0" w:after="0" w:line="240" w:lineRule="auto"/>
              <w:rPr>
                <w:rFonts w:ascii="Calibri" w:hAnsi="Calibri" w:cs="Calibri"/>
                <w:sz w:val="20"/>
                <w:szCs w:val="20"/>
                <w:lang w:val="bg-BG" w:eastAsia="bg-BG"/>
              </w:rPr>
            </w:pPr>
            <w:r w:rsidRPr="005C1184">
              <w:rPr>
                <w:rFonts w:ascii="Calibri" w:hAnsi="Calibri" w:cs="Calibri"/>
                <w:sz w:val="20"/>
                <w:szCs w:val="20"/>
                <w:lang w:val="bg-BG" w:eastAsia="bg-BG"/>
              </w:rPr>
              <w:t>с. Леска</w:t>
            </w:r>
          </w:p>
        </w:tc>
        <w:tc>
          <w:tcPr>
            <w:tcW w:w="776" w:type="pct"/>
            <w:noWrap/>
            <w:vAlign w:val="center"/>
          </w:tcPr>
          <w:p w:rsidR="003C00AD" w:rsidRPr="005C1184" w:rsidRDefault="003C00AD" w:rsidP="006863EA">
            <w:pPr>
              <w:pStyle w:val="Table"/>
              <w:spacing w:before="0" w:after="0" w:line="240" w:lineRule="auto"/>
              <w:rPr>
                <w:rFonts w:ascii="Calibri" w:hAnsi="Calibri" w:cs="Calibri"/>
                <w:sz w:val="20"/>
                <w:szCs w:val="20"/>
                <w:lang w:val="bg-BG"/>
              </w:rPr>
            </w:pPr>
            <w:r w:rsidRPr="005C1184">
              <w:rPr>
                <w:rFonts w:ascii="Calibri" w:hAnsi="Calibri" w:cs="Calibri"/>
                <w:sz w:val="20"/>
                <w:szCs w:val="20"/>
                <w:lang w:val="bg-BG"/>
              </w:rPr>
              <w:t>380</w:t>
            </w:r>
          </w:p>
        </w:tc>
        <w:tc>
          <w:tcPr>
            <w:tcW w:w="910" w:type="pct"/>
            <w:noWrap/>
            <w:vAlign w:val="center"/>
          </w:tcPr>
          <w:p w:rsidR="003C00AD" w:rsidRPr="005C1184" w:rsidRDefault="003C00AD" w:rsidP="006863EA">
            <w:pPr>
              <w:pStyle w:val="Table"/>
              <w:spacing w:before="0" w:after="0" w:line="240" w:lineRule="auto"/>
              <w:rPr>
                <w:rFonts w:ascii="Calibri" w:hAnsi="Calibri" w:cs="Calibri"/>
                <w:sz w:val="20"/>
                <w:szCs w:val="20"/>
                <w:lang w:val="bg-BG"/>
              </w:rPr>
            </w:pPr>
            <w:r w:rsidRPr="005C1184">
              <w:rPr>
                <w:rFonts w:ascii="Calibri" w:hAnsi="Calibri" w:cs="Calibri"/>
                <w:sz w:val="20"/>
                <w:szCs w:val="20"/>
                <w:lang w:val="bg-BG"/>
              </w:rPr>
              <w:t>353</w:t>
            </w:r>
          </w:p>
        </w:tc>
        <w:tc>
          <w:tcPr>
            <w:tcW w:w="631" w:type="pct"/>
            <w:vAlign w:val="center"/>
          </w:tcPr>
          <w:p w:rsidR="003C00AD" w:rsidRPr="005C1184" w:rsidRDefault="003C00AD" w:rsidP="006863EA">
            <w:pPr>
              <w:pStyle w:val="Table"/>
              <w:spacing w:before="0" w:after="0" w:line="240" w:lineRule="auto"/>
              <w:rPr>
                <w:rFonts w:ascii="Calibri" w:hAnsi="Calibri" w:cs="Calibri"/>
                <w:sz w:val="20"/>
                <w:szCs w:val="20"/>
                <w:lang w:val="bg-BG" w:eastAsia="bg-BG"/>
              </w:rPr>
            </w:pPr>
            <w:r w:rsidRPr="005C1184">
              <w:rPr>
                <w:rFonts w:ascii="Calibri" w:hAnsi="Calibri" w:cs="Calibri"/>
                <w:sz w:val="20"/>
                <w:szCs w:val="20"/>
                <w:lang w:val="bg-BG" w:eastAsia="bg-BG"/>
              </w:rPr>
              <w:t>385</w:t>
            </w:r>
          </w:p>
        </w:tc>
        <w:tc>
          <w:tcPr>
            <w:tcW w:w="704" w:type="pct"/>
            <w:vAlign w:val="center"/>
          </w:tcPr>
          <w:p w:rsidR="003C00AD" w:rsidRPr="005C1184" w:rsidRDefault="003C00AD" w:rsidP="006863EA">
            <w:pPr>
              <w:pStyle w:val="Table"/>
              <w:spacing w:before="0" w:after="0" w:line="240" w:lineRule="auto"/>
              <w:rPr>
                <w:rFonts w:ascii="Calibri" w:hAnsi="Calibri" w:cs="Calibri"/>
                <w:sz w:val="20"/>
                <w:szCs w:val="20"/>
                <w:lang w:val="bg-BG" w:eastAsia="bg-BG"/>
              </w:rPr>
            </w:pPr>
            <w:r w:rsidRPr="005C1184">
              <w:rPr>
                <w:rFonts w:ascii="Calibri" w:hAnsi="Calibri" w:cs="Calibri"/>
                <w:sz w:val="20"/>
                <w:szCs w:val="20"/>
                <w:lang w:val="bg-BG" w:eastAsia="bg-BG"/>
              </w:rPr>
              <w:t>376</w:t>
            </w:r>
          </w:p>
        </w:tc>
      </w:tr>
      <w:tr w:rsidR="003C00AD" w:rsidRPr="005C1184" w:rsidTr="006863EA">
        <w:trPr>
          <w:trHeight w:val="255"/>
          <w:jc w:val="center"/>
        </w:trPr>
        <w:tc>
          <w:tcPr>
            <w:tcW w:w="531" w:type="pct"/>
            <w:noWrap/>
            <w:vAlign w:val="bottom"/>
          </w:tcPr>
          <w:p w:rsidR="003C00AD" w:rsidRPr="005C1184" w:rsidRDefault="003C00AD" w:rsidP="006863EA">
            <w:pPr>
              <w:pStyle w:val="Table"/>
              <w:spacing w:before="0" w:after="0" w:line="240" w:lineRule="auto"/>
              <w:rPr>
                <w:rFonts w:ascii="Calibri" w:hAnsi="Calibri" w:cs="Calibri"/>
                <w:sz w:val="20"/>
                <w:szCs w:val="20"/>
                <w:lang w:val="bg-BG" w:eastAsia="bg-BG"/>
              </w:rPr>
            </w:pPr>
            <w:r w:rsidRPr="005C1184">
              <w:rPr>
                <w:rFonts w:ascii="Calibri" w:hAnsi="Calibri" w:cs="Calibri"/>
                <w:sz w:val="20"/>
                <w:szCs w:val="20"/>
                <w:lang w:val="bg-BG" w:eastAsia="bg-BG"/>
              </w:rPr>
              <w:t>24</w:t>
            </w:r>
          </w:p>
        </w:tc>
        <w:tc>
          <w:tcPr>
            <w:tcW w:w="1447" w:type="pct"/>
            <w:noWrap/>
            <w:vAlign w:val="bottom"/>
          </w:tcPr>
          <w:p w:rsidR="003C00AD" w:rsidRPr="005C1184" w:rsidRDefault="003C00AD" w:rsidP="006863EA">
            <w:pPr>
              <w:pStyle w:val="Table"/>
              <w:spacing w:before="0" w:after="0" w:line="240" w:lineRule="auto"/>
              <w:rPr>
                <w:rFonts w:ascii="Calibri" w:hAnsi="Calibri" w:cs="Calibri"/>
                <w:sz w:val="20"/>
                <w:szCs w:val="20"/>
                <w:lang w:val="bg-BG" w:eastAsia="bg-BG"/>
              </w:rPr>
            </w:pPr>
            <w:r w:rsidRPr="005C1184">
              <w:rPr>
                <w:rFonts w:ascii="Calibri" w:hAnsi="Calibri" w:cs="Calibri"/>
                <w:sz w:val="20"/>
                <w:szCs w:val="20"/>
                <w:lang w:val="bg-BG" w:eastAsia="bg-BG"/>
              </w:rPr>
              <w:t>с. Лещак</w:t>
            </w:r>
          </w:p>
        </w:tc>
        <w:tc>
          <w:tcPr>
            <w:tcW w:w="776" w:type="pct"/>
            <w:noWrap/>
            <w:vAlign w:val="center"/>
          </w:tcPr>
          <w:p w:rsidR="003C00AD" w:rsidRPr="005C1184" w:rsidRDefault="003C00AD" w:rsidP="006863EA">
            <w:pPr>
              <w:pStyle w:val="Table"/>
              <w:spacing w:before="0" w:after="0" w:line="240" w:lineRule="auto"/>
              <w:rPr>
                <w:rFonts w:ascii="Calibri" w:hAnsi="Calibri" w:cs="Calibri"/>
                <w:sz w:val="20"/>
                <w:szCs w:val="20"/>
                <w:lang w:val="bg-BG"/>
              </w:rPr>
            </w:pPr>
            <w:r w:rsidRPr="005C1184">
              <w:rPr>
                <w:rFonts w:ascii="Calibri" w:hAnsi="Calibri" w:cs="Calibri"/>
                <w:sz w:val="20"/>
                <w:szCs w:val="20"/>
                <w:lang w:val="bg-BG"/>
              </w:rPr>
              <w:t>296</w:t>
            </w:r>
          </w:p>
        </w:tc>
        <w:tc>
          <w:tcPr>
            <w:tcW w:w="910" w:type="pct"/>
            <w:noWrap/>
            <w:vAlign w:val="center"/>
          </w:tcPr>
          <w:p w:rsidR="003C00AD" w:rsidRPr="005C1184" w:rsidRDefault="003C00AD" w:rsidP="006863EA">
            <w:pPr>
              <w:pStyle w:val="Table"/>
              <w:spacing w:before="0" w:after="0" w:line="240" w:lineRule="auto"/>
              <w:rPr>
                <w:rFonts w:ascii="Calibri" w:hAnsi="Calibri" w:cs="Calibri"/>
                <w:sz w:val="20"/>
                <w:szCs w:val="20"/>
                <w:lang w:val="bg-BG"/>
              </w:rPr>
            </w:pPr>
            <w:r w:rsidRPr="005C1184">
              <w:rPr>
                <w:rFonts w:ascii="Calibri" w:hAnsi="Calibri" w:cs="Calibri"/>
                <w:sz w:val="20"/>
                <w:szCs w:val="20"/>
                <w:lang w:val="bg-BG"/>
              </w:rPr>
              <w:t>294</w:t>
            </w:r>
          </w:p>
        </w:tc>
        <w:tc>
          <w:tcPr>
            <w:tcW w:w="631" w:type="pct"/>
            <w:vAlign w:val="center"/>
          </w:tcPr>
          <w:p w:rsidR="003C00AD" w:rsidRPr="005C1184" w:rsidRDefault="003C00AD" w:rsidP="006863EA">
            <w:pPr>
              <w:pStyle w:val="Table"/>
              <w:spacing w:before="0" w:after="0" w:line="240" w:lineRule="auto"/>
              <w:rPr>
                <w:rFonts w:ascii="Calibri" w:hAnsi="Calibri" w:cs="Calibri"/>
                <w:sz w:val="20"/>
                <w:szCs w:val="20"/>
                <w:lang w:val="bg-BG" w:eastAsia="bg-BG"/>
              </w:rPr>
            </w:pPr>
            <w:r w:rsidRPr="005C1184">
              <w:rPr>
                <w:rFonts w:ascii="Calibri" w:hAnsi="Calibri" w:cs="Calibri"/>
                <w:sz w:val="20"/>
                <w:szCs w:val="20"/>
                <w:lang w:val="bg-BG" w:eastAsia="bg-BG"/>
              </w:rPr>
              <w:t>312</w:t>
            </w:r>
          </w:p>
        </w:tc>
        <w:tc>
          <w:tcPr>
            <w:tcW w:w="704" w:type="pct"/>
            <w:vAlign w:val="center"/>
          </w:tcPr>
          <w:p w:rsidR="003C00AD" w:rsidRPr="005C1184" w:rsidRDefault="003C00AD" w:rsidP="006863EA">
            <w:pPr>
              <w:pStyle w:val="Table"/>
              <w:spacing w:before="0" w:after="0" w:line="240" w:lineRule="auto"/>
              <w:rPr>
                <w:rFonts w:ascii="Calibri" w:hAnsi="Calibri" w:cs="Calibri"/>
                <w:sz w:val="20"/>
                <w:szCs w:val="20"/>
                <w:lang w:val="bg-BG" w:eastAsia="bg-BG"/>
              </w:rPr>
            </w:pPr>
            <w:r w:rsidRPr="005C1184">
              <w:rPr>
                <w:rFonts w:ascii="Calibri" w:hAnsi="Calibri" w:cs="Calibri"/>
                <w:sz w:val="20"/>
                <w:szCs w:val="20"/>
                <w:lang w:val="bg-BG" w:eastAsia="bg-BG"/>
              </w:rPr>
              <w:t>285</w:t>
            </w:r>
          </w:p>
        </w:tc>
      </w:tr>
      <w:tr w:rsidR="003C00AD" w:rsidRPr="005C1184" w:rsidTr="006863EA">
        <w:trPr>
          <w:trHeight w:val="255"/>
          <w:jc w:val="center"/>
        </w:trPr>
        <w:tc>
          <w:tcPr>
            <w:tcW w:w="531" w:type="pct"/>
            <w:noWrap/>
            <w:vAlign w:val="bottom"/>
          </w:tcPr>
          <w:p w:rsidR="003C00AD" w:rsidRPr="005C1184" w:rsidRDefault="003C00AD" w:rsidP="006863EA">
            <w:pPr>
              <w:pStyle w:val="Table"/>
              <w:spacing w:before="0" w:after="0" w:line="240" w:lineRule="auto"/>
              <w:rPr>
                <w:rFonts w:ascii="Calibri" w:hAnsi="Calibri" w:cs="Calibri"/>
                <w:sz w:val="20"/>
                <w:szCs w:val="20"/>
                <w:lang w:val="bg-BG" w:eastAsia="bg-BG"/>
              </w:rPr>
            </w:pPr>
            <w:r w:rsidRPr="005C1184">
              <w:rPr>
                <w:rFonts w:ascii="Calibri" w:hAnsi="Calibri" w:cs="Calibri"/>
                <w:sz w:val="20"/>
                <w:szCs w:val="20"/>
                <w:lang w:val="bg-BG" w:eastAsia="bg-BG"/>
              </w:rPr>
              <w:lastRenderedPageBreak/>
              <w:t>25</w:t>
            </w:r>
          </w:p>
        </w:tc>
        <w:tc>
          <w:tcPr>
            <w:tcW w:w="1447" w:type="pct"/>
            <w:noWrap/>
            <w:vAlign w:val="bottom"/>
          </w:tcPr>
          <w:p w:rsidR="003C00AD" w:rsidRPr="005C1184" w:rsidRDefault="003C00AD" w:rsidP="006863EA">
            <w:pPr>
              <w:pStyle w:val="Table"/>
              <w:spacing w:before="0" w:after="0" w:line="240" w:lineRule="auto"/>
              <w:rPr>
                <w:rFonts w:ascii="Calibri" w:hAnsi="Calibri" w:cs="Calibri"/>
                <w:sz w:val="20"/>
                <w:szCs w:val="20"/>
                <w:lang w:val="bg-BG" w:eastAsia="bg-BG"/>
              </w:rPr>
            </w:pPr>
            <w:r w:rsidRPr="005C1184">
              <w:rPr>
                <w:rFonts w:ascii="Calibri" w:hAnsi="Calibri" w:cs="Calibri"/>
                <w:sz w:val="20"/>
                <w:szCs w:val="20"/>
                <w:lang w:val="bg-BG" w:eastAsia="bg-BG"/>
              </w:rPr>
              <w:t>с. Ливаде</w:t>
            </w:r>
          </w:p>
        </w:tc>
        <w:tc>
          <w:tcPr>
            <w:tcW w:w="776" w:type="pct"/>
            <w:noWrap/>
            <w:vAlign w:val="bottom"/>
          </w:tcPr>
          <w:p w:rsidR="003C00AD" w:rsidRPr="005C1184" w:rsidRDefault="003C00AD" w:rsidP="006863EA">
            <w:pPr>
              <w:pStyle w:val="Table"/>
              <w:spacing w:before="0" w:after="0" w:line="240" w:lineRule="auto"/>
              <w:rPr>
                <w:rFonts w:ascii="Calibri" w:hAnsi="Calibri" w:cs="Calibri"/>
                <w:sz w:val="20"/>
                <w:szCs w:val="20"/>
                <w:lang w:val="bg-BG" w:eastAsia="bg-BG"/>
              </w:rPr>
            </w:pPr>
            <w:r w:rsidRPr="005C1184">
              <w:rPr>
                <w:rFonts w:ascii="Calibri" w:hAnsi="Calibri" w:cs="Calibri"/>
                <w:sz w:val="20"/>
                <w:szCs w:val="20"/>
                <w:lang w:val="bg-BG" w:eastAsia="bg-BG"/>
              </w:rPr>
              <w:t>23</w:t>
            </w:r>
          </w:p>
        </w:tc>
        <w:tc>
          <w:tcPr>
            <w:tcW w:w="910" w:type="pct"/>
            <w:noWrap/>
            <w:vAlign w:val="center"/>
          </w:tcPr>
          <w:p w:rsidR="003C00AD" w:rsidRPr="005C1184" w:rsidRDefault="003C00AD" w:rsidP="006863EA">
            <w:pPr>
              <w:pStyle w:val="Table"/>
              <w:spacing w:before="0" w:after="0" w:line="240" w:lineRule="auto"/>
              <w:rPr>
                <w:rFonts w:ascii="Calibri" w:hAnsi="Calibri" w:cs="Calibri"/>
                <w:sz w:val="20"/>
                <w:szCs w:val="20"/>
                <w:lang w:val="bg-BG"/>
              </w:rPr>
            </w:pPr>
            <w:r w:rsidRPr="005C1184">
              <w:rPr>
                <w:rFonts w:ascii="Calibri" w:hAnsi="Calibri" w:cs="Calibri"/>
                <w:sz w:val="20"/>
                <w:szCs w:val="20"/>
                <w:lang w:val="bg-BG"/>
              </w:rPr>
              <w:t>29</w:t>
            </w:r>
          </w:p>
        </w:tc>
        <w:tc>
          <w:tcPr>
            <w:tcW w:w="631" w:type="pct"/>
            <w:vAlign w:val="center"/>
          </w:tcPr>
          <w:p w:rsidR="003C00AD" w:rsidRPr="005C1184" w:rsidRDefault="003C00AD" w:rsidP="006863EA">
            <w:pPr>
              <w:pStyle w:val="Table"/>
              <w:spacing w:before="0" w:after="0" w:line="240" w:lineRule="auto"/>
              <w:rPr>
                <w:rFonts w:ascii="Calibri" w:hAnsi="Calibri" w:cs="Calibri"/>
                <w:sz w:val="20"/>
                <w:szCs w:val="20"/>
                <w:lang w:val="bg-BG" w:eastAsia="bg-BG"/>
              </w:rPr>
            </w:pPr>
            <w:r w:rsidRPr="005C1184">
              <w:rPr>
                <w:rFonts w:ascii="Calibri" w:hAnsi="Calibri" w:cs="Calibri"/>
                <w:sz w:val="20"/>
                <w:szCs w:val="20"/>
                <w:lang w:val="bg-BG" w:eastAsia="bg-BG"/>
              </w:rPr>
              <w:t>22</w:t>
            </w:r>
          </w:p>
        </w:tc>
        <w:tc>
          <w:tcPr>
            <w:tcW w:w="704" w:type="pct"/>
            <w:vAlign w:val="center"/>
          </w:tcPr>
          <w:p w:rsidR="003C00AD" w:rsidRPr="005C1184" w:rsidRDefault="003C00AD" w:rsidP="006863EA">
            <w:pPr>
              <w:pStyle w:val="Table"/>
              <w:spacing w:before="0" w:after="0" w:line="240" w:lineRule="auto"/>
              <w:rPr>
                <w:rFonts w:ascii="Calibri" w:hAnsi="Calibri" w:cs="Calibri"/>
                <w:sz w:val="20"/>
                <w:szCs w:val="20"/>
                <w:lang w:val="bg-BG" w:eastAsia="bg-BG"/>
              </w:rPr>
            </w:pPr>
            <w:r w:rsidRPr="005C1184">
              <w:rPr>
                <w:rFonts w:ascii="Calibri" w:hAnsi="Calibri" w:cs="Calibri"/>
                <w:sz w:val="20"/>
                <w:szCs w:val="20"/>
                <w:lang w:val="bg-BG" w:eastAsia="bg-BG"/>
              </w:rPr>
              <w:t>13</w:t>
            </w:r>
          </w:p>
        </w:tc>
      </w:tr>
      <w:tr w:rsidR="003C00AD" w:rsidRPr="005C1184" w:rsidTr="006863EA">
        <w:trPr>
          <w:trHeight w:val="255"/>
          <w:jc w:val="center"/>
        </w:trPr>
        <w:tc>
          <w:tcPr>
            <w:tcW w:w="531" w:type="pct"/>
            <w:noWrap/>
            <w:vAlign w:val="bottom"/>
          </w:tcPr>
          <w:p w:rsidR="003C00AD" w:rsidRPr="005C1184" w:rsidRDefault="003C00AD" w:rsidP="006863EA">
            <w:pPr>
              <w:pStyle w:val="Table"/>
              <w:spacing w:before="0" w:after="0" w:line="240" w:lineRule="auto"/>
              <w:rPr>
                <w:rFonts w:ascii="Calibri" w:hAnsi="Calibri" w:cs="Calibri"/>
                <w:sz w:val="20"/>
                <w:szCs w:val="20"/>
                <w:lang w:val="bg-BG" w:eastAsia="bg-BG"/>
              </w:rPr>
            </w:pPr>
            <w:r w:rsidRPr="005C1184">
              <w:rPr>
                <w:rFonts w:ascii="Calibri" w:hAnsi="Calibri" w:cs="Calibri"/>
                <w:sz w:val="20"/>
                <w:szCs w:val="20"/>
                <w:lang w:val="bg-BG" w:eastAsia="bg-BG"/>
              </w:rPr>
              <w:t>26</w:t>
            </w:r>
          </w:p>
        </w:tc>
        <w:tc>
          <w:tcPr>
            <w:tcW w:w="1447" w:type="pct"/>
            <w:noWrap/>
            <w:vAlign w:val="bottom"/>
          </w:tcPr>
          <w:p w:rsidR="003C00AD" w:rsidRPr="005C1184" w:rsidRDefault="003C00AD" w:rsidP="006863EA">
            <w:pPr>
              <w:pStyle w:val="Table"/>
              <w:spacing w:before="0" w:after="0" w:line="240" w:lineRule="auto"/>
              <w:rPr>
                <w:rFonts w:ascii="Calibri" w:hAnsi="Calibri" w:cs="Calibri"/>
                <w:sz w:val="20"/>
                <w:szCs w:val="20"/>
                <w:lang w:val="bg-BG" w:eastAsia="bg-BG"/>
              </w:rPr>
            </w:pPr>
            <w:r w:rsidRPr="005C1184">
              <w:rPr>
                <w:rFonts w:ascii="Calibri" w:hAnsi="Calibri" w:cs="Calibri"/>
                <w:sz w:val="20"/>
                <w:szCs w:val="20"/>
                <w:lang w:val="bg-BG" w:eastAsia="bg-BG"/>
              </w:rPr>
              <w:t>с. Ловци</w:t>
            </w:r>
          </w:p>
        </w:tc>
        <w:tc>
          <w:tcPr>
            <w:tcW w:w="776" w:type="pct"/>
            <w:noWrap/>
            <w:vAlign w:val="center"/>
          </w:tcPr>
          <w:p w:rsidR="003C00AD" w:rsidRPr="005C1184" w:rsidRDefault="003C00AD" w:rsidP="006863EA">
            <w:pPr>
              <w:pStyle w:val="Table"/>
              <w:spacing w:before="0" w:after="0" w:line="240" w:lineRule="auto"/>
              <w:rPr>
                <w:rFonts w:ascii="Calibri" w:hAnsi="Calibri" w:cs="Calibri"/>
                <w:sz w:val="20"/>
                <w:szCs w:val="20"/>
                <w:lang w:val="bg-BG"/>
              </w:rPr>
            </w:pPr>
            <w:r w:rsidRPr="005C1184">
              <w:rPr>
                <w:rFonts w:ascii="Calibri" w:hAnsi="Calibri" w:cs="Calibri"/>
                <w:sz w:val="20"/>
                <w:szCs w:val="20"/>
                <w:lang w:val="bg-BG"/>
              </w:rPr>
              <w:t>228</w:t>
            </w:r>
          </w:p>
        </w:tc>
        <w:tc>
          <w:tcPr>
            <w:tcW w:w="910" w:type="pct"/>
            <w:noWrap/>
            <w:vAlign w:val="center"/>
          </w:tcPr>
          <w:p w:rsidR="003C00AD" w:rsidRPr="005C1184" w:rsidRDefault="003C00AD" w:rsidP="006863EA">
            <w:pPr>
              <w:pStyle w:val="Table"/>
              <w:spacing w:before="0" w:after="0" w:line="240" w:lineRule="auto"/>
              <w:rPr>
                <w:rFonts w:ascii="Calibri" w:hAnsi="Calibri" w:cs="Calibri"/>
                <w:sz w:val="20"/>
                <w:szCs w:val="20"/>
                <w:lang w:val="bg-BG"/>
              </w:rPr>
            </w:pPr>
            <w:r w:rsidRPr="005C1184">
              <w:rPr>
                <w:rFonts w:ascii="Calibri" w:hAnsi="Calibri" w:cs="Calibri"/>
                <w:sz w:val="20"/>
                <w:szCs w:val="20"/>
                <w:lang w:val="bg-BG"/>
              </w:rPr>
              <w:t>243</w:t>
            </w:r>
          </w:p>
        </w:tc>
        <w:tc>
          <w:tcPr>
            <w:tcW w:w="631" w:type="pct"/>
            <w:vAlign w:val="center"/>
          </w:tcPr>
          <w:p w:rsidR="003C00AD" w:rsidRPr="005C1184" w:rsidRDefault="003C00AD" w:rsidP="006863EA">
            <w:pPr>
              <w:pStyle w:val="Table"/>
              <w:spacing w:before="0" w:after="0" w:line="240" w:lineRule="auto"/>
              <w:rPr>
                <w:rFonts w:ascii="Calibri" w:hAnsi="Calibri" w:cs="Calibri"/>
                <w:sz w:val="20"/>
                <w:szCs w:val="20"/>
                <w:lang w:val="bg-BG" w:eastAsia="bg-BG"/>
              </w:rPr>
            </w:pPr>
            <w:r w:rsidRPr="005C1184">
              <w:rPr>
                <w:rFonts w:ascii="Calibri" w:hAnsi="Calibri" w:cs="Calibri"/>
                <w:sz w:val="20"/>
                <w:szCs w:val="20"/>
                <w:lang w:val="bg-BG" w:eastAsia="bg-BG"/>
              </w:rPr>
              <w:t>228</w:t>
            </w:r>
          </w:p>
        </w:tc>
        <w:tc>
          <w:tcPr>
            <w:tcW w:w="704" w:type="pct"/>
            <w:vAlign w:val="center"/>
          </w:tcPr>
          <w:p w:rsidR="003C00AD" w:rsidRPr="005C1184" w:rsidRDefault="003C00AD" w:rsidP="006863EA">
            <w:pPr>
              <w:pStyle w:val="Table"/>
              <w:spacing w:before="0" w:after="0" w:line="240" w:lineRule="auto"/>
              <w:rPr>
                <w:rFonts w:ascii="Calibri" w:hAnsi="Calibri" w:cs="Calibri"/>
                <w:sz w:val="20"/>
                <w:szCs w:val="20"/>
                <w:lang w:val="bg-BG" w:eastAsia="bg-BG"/>
              </w:rPr>
            </w:pPr>
            <w:r w:rsidRPr="005C1184">
              <w:rPr>
                <w:rFonts w:ascii="Calibri" w:hAnsi="Calibri" w:cs="Calibri"/>
                <w:sz w:val="20"/>
                <w:szCs w:val="20"/>
                <w:lang w:val="bg-BG" w:eastAsia="bg-BG"/>
              </w:rPr>
              <w:t>242</w:t>
            </w:r>
          </w:p>
        </w:tc>
      </w:tr>
      <w:tr w:rsidR="003C00AD" w:rsidRPr="005C1184" w:rsidTr="006863EA">
        <w:trPr>
          <w:trHeight w:val="255"/>
          <w:jc w:val="center"/>
        </w:trPr>
        <w:tc>
          <w:tcPr>
            <w:tcW w:w="531" w:type="pct"/>
            <w:noWrap/>
            <w:vAlign w:val="bottom"/>
          </w:tcPr>
          <w:p w:rsidR="003C00AD" w:rsidRPr="005C1184" w:rsidRDefault="003C00AD" w:rsidP="006863EA">
            <w:pPr>
              <w:pStyle w:val="Table"/>
              <w:spacing w:before="0" w:after="0" w:line="240" w:lineRule="auto"/>
              <w:rPr>
                <w:rFonts w:ascii="Calibri" w:hAnsi="Calibri" w:cs="Calibri"/>
                <w:sz w:val="20"/>
                <w:szCs w:val="20"/>
                <w:lang w:val="bg-BG" w:eastAsia="bg-BG"/>
              </w:rPr>
            </w:pPr>
            <w:r w:rsidRPr="005C1184">
              <w:rPr>
                <w:rFonts w:ascii="Calibri" w:hAnsi="Calibri" w:cs="Calibri"/>
                <w:sz w:val="20"/>
                <w:szCs w:val="20"/>
                <w:lang w:val="bg-BG" w:eastAsia="bg-BG"/>
              </w:rPr>
              <w:t>27</w:t>
            </w:r>
          </w:p>
        </w:tc>
        <w:tc>
          <w:tcPr>
            <w:tcW w:w="1447" w:type="pct"/>
            <w:noWrap/>
            <w:vAlign w:val="bottom"/>
          </w:tcPr>
          <w:p w:rsidR="003C00AD" w:rsidRPr="005C1184" w:rsidRDefault="003C00AD" w:rsidP="006863EA">
            <w:pPr>
              <w:pStyle w:val="Table"/>
              <w:spacing w:before="0" w:after="0" w:line="240" w:lineRule="auto"/>
              <w:rPr>
                <w:rFonts w:ascii="Calibri" w:hAnsi="Calibri" w:cs="Calibri"/>
                <w:sz w:val="20"/>
                <w:szCs w:val="20"/>
                <w:lang w:val="bg-BG" w:eastAsia="bg-BG"/>
              </w:rPr>
            </w:pPr>
            <w:r w:rsidRPr="005C1184">
              <w:rPr>
                <w:rFonts w:ascii="Calibri" w:hAnsi="Calibri" w:cs="Calibri"/>
                <w:sz w:val="20"/>
                <w:szCs w:val="20"/>
                <w:lang w:val="bg-BG" w:eastAsia="bg-BG"/>
              </w:rPr>
              <w:t>с. Миле</w:t>
            </w:r>
          </w:p>
        </w:tc>
        <w:tc>
          <w:tcPr>
            <w:tcW w:w="776" w:type="pct"/>
            <w:noWrap/>
            <w:vAlign w:val="center"/>
          </w:tcPr>
          <w:p w:rsidR="003C00AD" w:rsidRPr="005C1184" w:rsidRDefault="003C00AD" w:rsidP="006863EA">
            <w:pPr>
              <w:pStyle w:val="Table"/>
              <w:spacing w:before="0" w:after="0" w:line="240" w:lineRule="auto"/>
              <w:rPr>
                <w:rFonts w:ascii="Calibri" w:hAnsi="Calibri" w:cs="Calibri"/>
                <w:sz w:val="20"/>
                <w:szCs w:val="20"/>
                <w:lang w:val="bg-BG"/>
              </w:rPr>
            </w:pPr>
            <w:r w:rsidRPr="005C1184">
              <w:rPr>
                <w:rFonts w:ascii="Calibri" w:hAnsi="Calibri" w:cs="Calibri"/>
                <w:sz w:val="20"/>
                <w:szCs w:val="20"/>
                <w:lang w:val="bg-BG"/>
              </w:rPr>
              <w:t>25</w:t>
            </w:r>
          </w:p>
        </w:tc>
        <w:tc>
          <w:tcPr>
            <w:tcW w:w="910" w:type="pct"/>
            <w:noWrap/>
            <w:vAlign w:val="center"/>
          </w:tcPr>
          <w:p w:rsidR="003C00AD" w:rsidRPr="005C1184" w:rsidRDefault="003C00AD" w:rsidP="006863EA">
            <w:pPr>
              <w:pStyle w:val="Table"/>
              <w:spacing w:before="0" w:after="0" w:line="240" w:lineRule="auto"/>
              <w:rPr>
                <w:rFonts w:ascii="Calibri" w:hAnsi="Calibri" w:cs="Calibri"/>
                <w:sz w:val="20"/>
                <w:szCs w:val="20"/>
                <w:lang w:val="bg-BG"/>
              </w:rPr>
            </w:pPr>
            <w:r w:rsidRPr="005C1184">
              <w:rPr>
                <w:rFonts w:ascii="Calibri" w:hAnsi="Calibri" w:cs="Calibri"/>
                <w:sz w:val="20"/>
                <w:szCs w:val="20"/>
                <w:lang w:val="bg-BG"/>
              </w:rPr>
              <w:t>20</w:t>
            </w:r>
          </w:p>
        </w:tc>
        <w:tc>
          <w:tcPr>
            <w:tcW w:w="631" w:type="pct"/>
            <w:vAlign w:val="center"/>
          </w:tcPr>
          <w:p w:rsidR="003C00AD" w:rsidRPr="005C1184" w:rsidRDefault="003C00AD" w:rsidP="006863EA">
            <w:pPr>
              <w:pStyle w:val="Table"/>
              <w:spacing w:before="0" w:after="0" w:line="240" w:lineRule="auto"/>
              <w:rPr>
                <w:rFonts w:ascii="Calibri" w:hAnsi="Calibri" w:cs="Calibri"/>
                <w:sz w:val="20"/>
                <w:szCs w:val="20"/>
                <w:lang w:val="bg-BG" w:eastAsia="bg-BG"/>
              </w:rPr>
            </w:pPr>
            <w:r w:rsidRPr="005C1184">
              <w:rPr>
                <w:rFonts w:ascii="Calibri" w:hAnsi="Calibri" w:cs="Calibri"/>
                <w:sz w:val="20"/>
                <w:szCs w:val="20"/>
                <w:lang w:val="bg-BG" w:eastAsia="bg-BG"/>
              </w:rPr>
              <w:t>22</w:t>
            </w:r>
          </w:p>
        </w:tc>
        <w:tc>
          <w:tcPr>
            <w:tcW w:w="704" w:type="pct"/>
            <w:vAlign w:val="center"/>
          </w:tcPr>
          <w:p w:rsidR="003C00AD" w:rsidRPr="005C1184" w:rsidRDefault="003C00AD" w:rsidP="006863EA">
            <w:pPr>
              <w:pStyle w:val="Table"/>
              <w:spacing w:before="0" w:after="0" w:line="240" w:lineRule="auto"/>
              <w:rPr>
                <w:rFonts w:ascii="Calibri" w:hAnsi="Calibri" w:cs="Calibri"/>
                <w:sz w:val="20"/>
                <w:szCs w:val="20"/>
                <w:lang w:val="bg-BG" w:eastAsia="bg-BG"/>
              </w:rPr>
            </w:pPr>
            <w:r w:rsidRPr="005C1184">
              <w:rPr>
                <w:rFonts w:ascii="Calibri" w:hAnsi="Calibri" w:cs="Calibri"/>
                <w:sz w:val="20"/>
                <w:szCs w:val="20"/>
                <w:lang w:val="bg-BG" w:eastAsia="bg-BG"/>
              </w:rPr>
              <w:t>17</w:t>
            </w:r>
          </w:p>
        </w:tc>
      </w:tr>
      <w:tr w:rsidR="003C00AD" w:rsidRPr="005C1184" w:rsidTr="006863EA">
        <w:trPr>
          <w:trHeight w:val="255"/>
          <w:jc w:val="center"/>
        </w:trPr>
        <w:tc>
          <w:tcPr>
            <w:tcW w:w="531" w:type="pct"/>
            <w:noWrap/>
            <w:vAlign w:val="bottom"/>
          </w:tcPr>
          <w:p w:rsidR="003C00AD" w:rsidRPr="005C1184" w:rsidRDefault="003C00AD" w:rsidP="006863EA">
            <w:pPr>
              <w:pStyle w:val="Table"/>
              <w:spacing w:before="0" w:after="0" w:line="240" w:lineRule="auto"/>
              <w:rPr>
                <w:rFonts w:ascii="Calibri" w:hAnsi="Calibri" w:cs="Calibri"/>
                <w:sz w:val="20"/>
                <w:szCs w:val="20"/>
                <w:lang w:val="bg-BG" w:eastAsia="bg-BG"/>
              </w:rPr>
            </w:pPr>
            <w:r w:rsidRPr="005C1184">
              <w:rPr>
                <w:rFonts w:ascii="Calibri" w:hAnsi="Calibri" w:cs="Calibri"/>
                <w:sz w:val="20"/>
                <w:szCs w:val="20"/>
                <w:lang w:val="bg-BG" w:eastAsia="bg-BG"/>
              </w:rPr>
              <w:t>28</w:t>
            </w:r>
          </w:p>
        </w:tc>
        <w:tc>
          <w:tcPr>
            <w:tcW w:w="1447" w:type="pct"/>
            <w:noWrap/>
            <w:vAlign w:val="bottom"/>
          </w:tcPr>
          <w:p w:rsidR="003C00AD" w:rsidRPr="005C1184" w:rsidRDefault="003C00AD" w:rsidP="006863EA">
            <w:pPr>
              <w:pStyle w:val="Table"/>
              <w:spacing w:before="0" w:after="0" w:line="240" w:lineRule="auto"/>
              <w:rPr>
                <w:rFonts w:ascii="Calibri" w:hAnsi="Calibri" w:cs="Calibri"/>
                <w:sz w:val="20"/>
                <w:szCs w:val="20"/>
                <w:lang w:val="bg-BG" w:eastAsia="bg-BG"/>
              </w:rPr>
            </w:pPr>
            <w:r w:rsidRPr="005C1184">
              <w:rPr>
                <w:rFonts w:ascii="Calibri" w:hAnsi="Calibri" w:cs="Calibri"/>
                <w:sz w:val="20"/>
                <w:szCs w:val="20"/>
                <w:lang w:val="bg-BG" w:eastAsia="bg-BG"/>
              </w:rPr>
              <w:t>с. Митовска</w:t>
            </w:r>
          </w:p>
        </w:tc>
        <w:tc>
          <w:tcPr>
            <w:tcW w:w="776" w:type="pct"/>
            <w:noWrap/>
            <w:vAlign w:val="center"/>
          </w:tcPr>
          <w:p w:rsidR="003C00AD" w:rsidRPr="005C1184" w:rsidRDefault="003C00AD" w:rsidP="006863EA">
            <w:pPr>
              <w:pStyle w:val="Table"/>
              <w:spacing w:before="0" w:after="0" w:line="240" w:lineRule="auto"/>
              <w:rPr>
                <w:rFonts w:ascii="Calibri" w:hAnsi="Calibri" w:cs="Calibri"/>
                <w:sz w:val="20"/>
                <w:szCs w:val="20"/>
                <w:lang w:val="bg-BG"/>
              </w:rPr>
            </w:pPr>
            <w:r w:rsidRPr="005C1184">
              <w:rPr>
                <w:rFonts w:ascii="Calibri" w:hAnsi="Calibri" w:cs="Calibri"/>
                <w:sz w:val="20"/>
                <w:szCs w:val="20"/>
                <w:lang w:val="bg-BG"/>
              </w:rPr>
              <w:t>127</w:t>
            </w:r>
          </w:p>
        </w:tc>
        <w:tc>
          <w:tcPr>
            <w:tcW w:w="910" w:type="pct"/>
            <w:noWrap/>
            <w:vAlign w:val="center"/>
          </w:tcPr>
          <w:p w:rsidR="003C00AD" w:rsidRPr="005C1184" w:rsidRDefault="003C00AD" w:rsidP="006863EA">
            <w:pPr>
              <w:pStyle w:val="Table"/>
              <w:spacing w:before="0" w:after="0" w:line="240" w:lineRule="auto"/>
              <w:rPr>
                <w:rFonts w:ascii="Calibri" w:hAnsi="Calibri" w:cs="Calibri"/>
                <w:sz w:val="20"/>
                <w:szCs w:val="20"/>
                <w:lang w:val="bg-BG"/>
              </w:rPr>
            </w:pPr>
            <w:r w:rsidRPr="005C1184">
              <w:rPr>
                <w:rFonts w:ascii="Calibri" w:hAnsi="Calibri" w:cs="Calibri"/>
                <w:sz w:val="20"/>
                <w:szCs w:val="20"/>
                <w:lang w:val="bg-BG"/>
              </w:rPr>
              <w:t>128</w:t>
            </w:r>
          </w:p>
        </w:tc>
        <w:tc>
          <w:tcPr>
            <w:tcW w:w="631" w:type="pct"/>
            <w:vAlign w:val="center"/>
          </w:tcPr>
          <w:p w:rsidR="003C00AD" w:rsidRPr="005C1184" w:rsidRDefault="003C00AD" w:rsidP="006863EA">
            <w:pPr>
              <w:pStyle w:val="Table"/>
              <w:spacing w:before="0" w:after="0" w:line="240" w:lineRule="auto"/>
              <w:rPr>
                <w:rFonts w:ascii="Calibri" w:hAnsi="Calibri" w:cs="Calibri"/>
                <w:sz w:val="20"/>
                <w:szCs w:val="20"/>
                <w:lang w:val="bg-BG" w:eastAsia="bg-BG"/>
              </w:rPr>
            </w:pPr>
            <w:r w:rsidRPr="005C1184">
              <w:rPr>
                <w:rFonts w:ascii="Calibri" w:hAnsi="Calibri" w:cs="Calibri"/>
                <w:sz w:val="20"/>
                <w:szCs w:val="20"/>
                <w:lang w:val="bg-BG" w:eastAsia="bg-BG"/>
              </w:rPr>
              <w:t>125</w:t>
            </w:r>
          </w:p>
        </w:tc>
        <w:tc>
          <w:tcPr>
            <w:tcW w:w="704" w:type="pct"/>
            <w:vAlign w:val="center"/>
          </w:tcPr>
          <w:p w:rsidR="003C00AD" w:rsidRPr="005C1184" w:rsidRDefault="003C00AD" w:rsidP="006863EA">
            <w:pPr>
              <w:pStyle w:val="Table"/>
              <w:spacing w:before="0" w:after="0" w:line="240" w:lineRule="auto"/>
              <w:rPr>
                <w:rFonts w:ascii="Calibri" w:hAnsi="Calibri" w:cs="Calibri"/>
                <w:sz w:val="20"/>
                <w:szCs w:val="20"/>
                <w:lang w:val="bg-BG" w:eastAsia="bg-BG"/>
              </w:rPr>
            </w:pPr>
            <w:r w:rsidRPr="005C1184">
              <w:rPr>
                <w:rFonts w:ascii="Calibri" w:hAnsi="Calibri" w:cs="Calibri"/>
                <w:sz w:val="20"/>
                <w:szCs w:val="20"/>
                <w:lang w:val="bg-BG" w:eastAsia="bg-BG"/>
              </w:rPr>
              <w:t>121</w:t>
            </w:r>
          </w:p>
        </w:tc>
      </w:tr>
      <w:tr w:rsidR="003C00AD" w:rsidRPr="005C1184" w:rsidTr="006863EA">
        <w:trPr>
          <w:trHeight w:val="255"/>
          <w:jc w:val="center"/>
        </w:trPr>
        <w:tc>
          <w:tcPr>
            <w:tcW w:w="531" w:type="pct"/>
            <w:noWrap/>
            <w:vAlign w:val="bottom"/>
          </w:tcPr>
          <w:p w:rsidR="003C00AD" w:rsidRPr="005C1184" w:rsidRDefault="003C00AD" w:rsidP="006863EA">
            <w:pPr>
              <w:pStyle w:val="Table"/>
              <w:spacing w:before="0" w:after="0" w:line="240" w:lineRule="auto"/>
              <w:rPr>
                <w:rFonts w:ascii="Calibri" w:hAnsi="Calibri" w:cs="Calibri"/>
                <w:sz w:val="20"/>
                <w:szCs w:val="20"/>
                <w:lang w:val="bg-BG" w:eastAsia="bg-BG"/>
              </w:rPr>
            </w:pPr>
            <w:r w:rsidRPr="005C1184">
              <w:rPr>
                <w:rFonts w:ascii="Calibri" w:hAnsi="Calibri" w:cs="Calibri"/>
                <w:sz w:val="20"/>
                <w:szCs w:val="20"/>
                <w:lang w:val="bg-BG" w:eastAsia="bg-BG"/>
              </w:rPr>
              <w:t>29</w:t>
            </w:r>
          </w:p>
        </w:tc>
        <w:tc>
          <w:tcPr>
            <w:tcW w:w="1447" w:type="pct"/>
            <w:noWrap/>
            <w:vAlign w:val="bottom"/>
          </w:tcPr>
          <w:p w:rsidR="003C00AD" w:rsidRPr="005C1184" w:rsidRDefault="003C00AD" w:rsidP="006863EA">
            <w:pPr>
              <w:pStyle w:val="Table"/>
              <w:spacing w:before="0" w:after="0" w:line="240" w:lineRule="auto"/>
              <w:rPr>
                <w:rFonts w:ascii="Calibri" w:hAnsi="Calibri" w:cs="Calibri"/>
                <w:sz w:val="20"/>
                <w:szCs w:val="20"/>
                <w:lang w:val="bg-BG" w:eastAsia="bg-BG"/>
              </w:rPr>
            </w:pPr>
            <w:r w:rsidRPr="005C1184">
              <w:rPr>
                <w:rFonts w:ascii="Calibri" w:hAnsi="Calibri" w:cs="Calibri"/>
                <w:sz w:val="20"/>
                <w:szCs w:val="20"/>
                <w:lang w:val="bg-BG" w:eastAsia="bg-BG"/>
              </w:rPr>
              <w:t>с. Мъглища</w:t>
            </w:r>
          </w:p>
        </w:tc>
        <w:tc>
          <w:tcPr>
            <w:tcW w:w="776" w:type="pct"/>
            <w:noWrap/>
            <w:vAlign w:val="center"/>
          </w:tcPr>
          <w:p w:rsidR="003C00AD" w:rsidRPr="005C1184" w:rsidRDefault="003C00AD" w:rsidP="006863EA">
            <w:pPr>
              <w:pStyle w:val="Table"/>
              <w:spacing w:before="0" w:after="0" w:line="240" w:lineRule="auto"/>
              <w:rPr>
                <w:rFonts w:ascii="Calibri" w:hAnsi="Calibri" w:cs="Calibri"/>
                <w:sz w:val="20"/>
                <w:szCs w:val="20"/>
                <w:lang w:val="bg-BG"/>
              </w:rPr>
            </w:pPr>
            <w:r w:rsidRPr="005C1184">
              <w:rPr>
                <w:rFonts w:ascii="Calibri" w:hAnsi="Calibri" w:cs="Calibri"/>
                <w:sz w:val="20"/>
                <w:szCs w:val="20"/>
                <w:lang w:val="bg-BG"/>
              </w:rPr>
              <w:t>290</w:t>
            </w:r>
          </w:p>
        </w:tc>
        <w:tc>
          <w:tcPr>
            <w:tcW w:w="910" w:type="pct"/>
            <w:noWrap/>
            <w:vAlign w:val="center"/>
          </w:tcPr>
          <w:p w:rsidR="003C00AD" w:rsidRPr="005C1184" w:rsidRDefault="003C00AD" w:rsidP="006863EA">
            <w:pPr>
              <w:pStyle w:val="Table"/>
              <w:spacing w:before="0" w:after="0" w:line="240" w:lineRule="auto"/>
              <w:rPr>
                <w:rFonts w:ascii="Calibri" w:hAnsi="Calibri" w:cs="Calibri"/>
                <w:sz w:val="20"/>
                <w:szCs w:val="20"/>
                <w:lang w:val="bg-BG"/>
              </w:rPr>
            </w:pPr>
            <w:r w:rsidRPr="005C1184">
              <w:rPr>
                <w:rFonts w:ascii="Calibri" w:hAnsi="Calibri" w:cs="Calibri"/>
                <w:sz w:val="20"/>
                <w:szCs w:val="20"/>
                <w:lang w:val="bg-BG"/>
              </w:rPr>
              <w:t>256</w:t>
            </w:r>
          </w:p>
        </w:tc>
        <w:tc>
          <w:tcPr>
            <w:tcW w:w="631" w:type="pct"/>
            <w:vAlign w:val="center"/>
          </w:tcPr>
          <w:p w:rsidR="003C00AD" w:rsidRPr="005C1184" w:rsidRDefault="003C00AD" w:rsidP="006863EA">
            <w:pPr>
              <w:pStyle w:val="Table"/>
              <w:spacing w:before="0" w:after="0" w:line="240" w:lineRule="auto"/>
              <w:rPr>
                <w:rFonts w:ascii="Calibri" w:hAnsi="Calibri" w:cs="Calibri"/>
                <w:sz w:val="20"/>
                <w:szCs w:val="20"/>
                <w:lang w:val="bg-BG" w:eastAsia="bg-BG"/>
              </w:rPr>
            </w:pPr>
            <w:r w:rsidRPr="005C1184">
              <w:rPr>
                <w:rFonts w:ascii="Calibri" w:hAnsi="Calibri" w:cs="Calibri"/>
                <w:sz w:val="20"/>
                <w:szCs w:val="20"/>
                <w:lang w:val="bg-BG" w:eastAsia="bg-BG"/>
              </w:rPr>
              <w:t>277</w:t>
            </w:r>
          </w:p>
        </w:tc>
        <w:tc>
          <w:tcPr>
            <w:tcW w:w="704" w:type="pct"/>
            <w:vAlign w:val="center"/>
          </w:tcPr>
          <w:p w:rsidR="003C00AD" w:rsidRPr="005C1184" w:rsidRDefault="003C00AD" w:rsidP="006863EA">
            <w:pPr>
              <w:pStyle w:val="Table"/>
              <w:spacing w:before="0" w:after="0" w:line="240" w:lineRule="auto"/>
              <w:rPr>
                <w:rFonts w:ascii="Calibri" w:hAnsi="Calibri" w:cs="Calibri"/>
                <w:sz w:val="20"/>
                <w:szCs w:val="20"/>
                <w:lang w:val="bg-BG" w:eastAsia="bg-BG"/>
              </w:rPr>
            </w:pPr>
            <w:r w:rsidRPr="005C1184">
              <w:rPr>
                <w:rFonts w:ascii="Calibri" w:hAnsi="Calibri" w:cs="Calibri"/>
                <w:sz w:val="20"/>
                <w:szCs w:val="20"/>
                <w:lang w:val="bg-BG" w:eastAsia="bg-BG"/>
              </w:rPr>
              <w:t>269</w:t>
            </w:r>
          </w:p>
        </w:tc>
      </w:tr>
      <w:tr w:rsidR="003C00AD" w:rsidRPr="005C1184" w:rsidTr="006863EA">
        <w:trPr>
          <w:trHeight w:val="255"/>
          <w:jc w:val="center"/>
        </w:trPr>
        <w:tc>
          <w:tcPr>
            <w:tcW w:w="531" w:type="pct"/>
            <w:noWrap/>
            <w:vAlign w:val="bottom"/>
          </w:tcPr>
          <w:p w:rsidR="003C00AD" w:rsidRPr="005C1184" w:rsidRDefault="003C00AD" w:rsidP="006863EA">
            <w:pPr>
              <w:pStyle w:val="Table"/>
              <w:spacing w:before="0" w:after="0" w:line="240" w:lineRule="auto"/>
              <w:rPr>
                <w:rFonts w:ascii="Calibri" w:hAnsi="Calibri" w:cs="Calibri"/>
                <w:sz w:val="20"/>
                <w:szCs w:val="20"/>
                <w:lang w:val="bg-BG" w:eastAsia="bg-BG"/>
              </w:rPr>
            </w:pPr>
            <w:r w:rsidRPr="005C1184">
              <w:rPr>
                <w:rFonts w:ascii="Calibri" w:hAnsi="Calibri" w:cs="Calibri"/>
                <w:sz w:val="20"/>
                <w:szCs w:val="20"/>
                <w:lang w:val="bg-BG" w:eastAsia="bg-BG"/>
              </w:rPr>
              <w:t>30</w:t>
            </w:r>
          </w:p>
        </w:tc>
        <w:tc>
          <w:tcPr>
            <w:tcW w:w="1447" w:type="pct"/>
            <w:noWrap/>
            <w:vAlign w:val="bottom"/>
          </w:tcPr>
          <w:p w:rsidR="003C00AD" w:rsidRPr="005C1184" w:rsidRDefault="003C00AD" w:rsidP="006863EA">
            <w:pPr>
              <w:pStyle w:val="Table"/>
              <w:spacing w:before="0" w:after="0" w:line="240" w:lineRule="auto"/>
              <w:rPr>
                <w:rFonts w:ascii="Calibri" w:hAnsi="Calibri" w:cs="Calibri"/>
                <w:sz w:val="20"/>
                <w:szCs w:val="20"/>
                <w:lang w:val="bg-BG" w:eastAsia="bg-BG"/>
              </w:rPr>
            </w:pPr>
            <w:r w:rsidRPr="005C1184">
              <w:rPr>
                <w:rFonts w:ascii="Calibri" w:hAnsi="Calibri" w:cs="Calibri"/>
                <w:sz w:val="20"/>
                <w:szCs w:val="20"/>
                <w:lang w:val="bg-BG" w:eastAsia="bg-BG"/>
              </w:rPr>
              <w:t>с. Петров дол</w:t>
            </w:r>
          </w:p>
        </w:tc>
        <w:tc>
          <w:tcPr>
            <w:tcW w:w="776" w:type="pct"/>
            <w:noWrap/>
            <w:vAlign w:val="center"/>
          </w:tcPr>
          <w:p w:rsidR="003C00AD" w:rsidRPr="005C1184" w:rsidRDefault="003C00AD" w:rsidP="006863EA">
            <w:pPr>
              <w:pStyle w:val="Table"/>
              <w:spacing w:before="0" w:after="0" w:line="240" w:lineRule="auto"/>
              <w:rPr>
                <w:rFonts w:ascii="Calibri" w:hAnsi="Calibri" w:cs="Calibri"/>
                <w:sz w:val="20"/>
                <w:szCs w:val="20"/>
                <w:lang w:val="bg-BG"/>
              </w:rPr>
            </w:pPr>
            <w:r w:rsidRPr="005C1184">
              <w:rPr>
                <w:rFonts w:ascii="Calibri" w:hAnsi="Calibri" w:cs="Calibri"/>
                <w:sz w:val="20"/>
                <w:szCs w:val="20"/>
                <w:lang w:val="bg-BG"/>
              </w:rPr>
              <w:t>30</w:t>
            </w:r>
          </w:p>
        </w:tc>
        <w:tc>
          <w:tcPr>
            <w:tcW w:w="910" w:type="pct"/>
            <w:noWrap/>
            <w:vAlign w:val="center"/>
          </w:tcPr>
          <w:p w:rsidR="003C00AD" w:rsidRPr="005C1184" w:rsidRDefault="003C00AD" w:rsidP="006863EA">
            <w:pPr>
              <w:pStyle w:val="Table"/>
              <w:spacing w:before="0" w:after="0" w:line="240" w:lineRule="auto"/>
              <w:rPr>
                <w:rFonts w:ascii="Calibri" w:hAnsi="Calibri" w:cs="Calibri"/>
                <w:sz w:val="20"/>
                <w:szCs w:val="20"/>
                <w:lang w:val="bg-BG"/>
              </w:rPr>
            </w:pPr>
            <w:r w:rsidRPr="005C1184">
              <w:rPr>
                <w:rFonts w:ascii="Calibri" w:hAnsi="Calibri" w:cs="Calibri"/>
                <w:sz w:val="20"/>
                <w:szCs w:val="20"/>
                <w:lang w:val="bg-BG"/>
              </w:rPr>
              <w:t>34</w:t>
            </w:r>
          </w:p>
        </w:tc>
        <w:tc>
          <w:tcPr>
            <w:tcW w:w="631" w:type="pct"/>
            <w:vAlign w:val="center"/>
          </w:tcPr>
          <w:p w:rsidR="003C00AD" w:rsidRPr="005C1184" w:rsidRDefault="003C00AD" w:rsidP="006863EA">
            <w:pPr>
              <w:pStyle w:val="Table"/>
              <w:spacing w:before="0" w:after="0" w:line="240" w:lineRule="auto"/>
              <w:rPr>
                <w:rFonts w:ascii="Calibri" w:hAnsi="Calibri" w:cs="Calibri"/>
                <w:sz w:val="20"/>
                <w:szCs w:val="20"/>
                <w:lang w:val="bg-BG" w:eastAsia="bg-BG"/>
              </w:rPr>
            </w:pPr>
            <w:r w:rsidRPr="005C1184">
              <w:rPr>
                <w:rFonts w:ascii="Calibri" w:hAnsi="Calibri" w:cs="Calibri"/>
                <w:sz w:val="20"/>
                <w:szCs w:val="20"/>
                <w:lang w:val="bg-BG" w:eastAsia="bg-BG"/>
              </w:rPr>
              <w:t>31</w:t>
            </w:r>
          </w:p>
        </w:tc>
        <w:tc>
          <w:tcPr>
            <w:tcW w:w="704" w:type="pct"/>
            <w:vAlign w:val="center"/>
          </w:tcPr>
          <w:p w:rsidR="003C00AD" w:rsidRPr="005C1184" w:rsidRDefault="003C00AD" w:rsidP="006863EA">
            <w:pPr>
              <w:pStyle w:val="Table"/>
              <w:spacing w:before="0" w:after="0" w:line="240" w:lineRule="auto"/>
              <w:rPr>
                <w:rFonts w:ascii="Calibri" w:hAnsi="Calibri" w:cs="Calibri"/>
                <w:sz w:val="20"/>
                <w:szCs w:val="20"/>
                <w:lang w:val="bg-BG" w:eastAsia="bg-BG"/>
              </w:rPr>
            </w:pPr>
            <w:r w:rsidRPr="005C1184">
              <w:rPr>
                <w:rFonts w:ascii="Calibri" w:hAnsi="Calibri" w:cs="Calibri"/>
                <w:sz w:val="20"/>
                <w:szCs w:val="20"/>
                <w:lang w:val="bg-BG" w:eastAsia="bg-BG"/>
              </w:rPr>
              <w:t>31</w:t>
            </w:r>
          </w:p>
        </w:tc>
      </w:tr>
      <w:tr w:rsidR="003C00AD" w:rsidRPr="005C1184" w:rsidTr="006863EA">
        <w:trPr>
          <w:trHeight w:val="255"/>
          <w:jc w:val="center"/>
        </w:trPr>
        <w:tc>
          <w:tcPr>
            <w:tcW w:w="531" w:type="pct"/>
            <w:noWrap/>
            <w:vAlign w:val="bottom"/>
          </w:tcPr>
          <w:p w:rsidR="003C00AD" w:rsidRPr="005C1184" w:rsidRDefault="003C00AD" w:rsidP="006863EA">
            <w:pPr>
              <w:pStyle w:val="Table"/>
              <w:spacing w:before="0" w:after="0" w:line="240" w:lineRule="auto"/>
              <w:rPr>
                <w:rFonts w:ascii="Calibri" w:hAnsi="Calibri" w:cs="Calibri"/>
                <w:sz w:val="20"/>
                <w:szCs w:val="20"/>
                <w:lang w:val="bg-BG" w:eastAsia="bg-BG"/>
              </w:rPr>
            </w:pPr>
            <w:r w:rsidRPr="005C1184">
              <w:rPr>
                <w:rFonts w:ascii="Calibri" w:hAnsi="Calibri" w:cs="Calibri"/>
                <w:sz w:val="20"/>
                <w:szCs w:val="20"/>
                <w:lang w:val="bg-BG" w:eastAsia="bg-BG"/>
              </w:rPr>
              <w:t>31</w:t>
            </w:r>
          </w:p>
        </w:tc>
        <w:tc>
          <w:tcPr>
            <w:tcW w:w="1447" w:type="pct"/>
            <w:noWrap/>
            <w:vAlign w:val="bottom"/>
          </w:tcPr>
          <w:p w:rsidR="003C00AD" w:rsidRPr="005C1184" w:rsidRDefault="003C00AD" w:rsidP="006863EA">
            <w:pPr>
              <w:pStyle w:val="Table"/>
              <w:spacing w:before="0" w:after="0" w:line="240" w:lineRule="auto"/>
              <w:rPr>
                <w:rFonts w:ascii="Calibri" w:hAnsi="Calibri" w:cs="Calibri"/>
                <w:sz w:val="20"/>
                <w:szCs w:val="20"/>
                <w:lang w:val="bg-BG" w:eastAsia="bg-BG"/>
              </w:rPr>
            </w:pPr>
            <w:r w:rsidRPr="005C1184">
              <w:rPr>
                <w:rFonts w:ascii="Calibri" w:hAnsi="Calibri" w:cs="Calibri"/>
                <w:sz w:val="20"/>
                <w:szCs w:val="20"/>
                <w:lang w:val="bg-BG" w:eastAsia="bg-BG"/>
              </w:rPr>
              <w:t>с. Печинска</w:t>
            </w:r>
          </w:p>
        </w:tc>
        <w:tc>
          <w:tcPr>
            <w:tcW w:w="776" w:type="pct"/>
            <w:noWrap/>
            <w:vAlign w:val="center"/>
          </w:tcPr>
          <w:p w:rsidR="003C00AD" w:rsidRPr="005C1184" w:rsidRDefault="003C00AD" w:rsidP="006863EA">
            <w:pPr>
              <w:pStyle w:val="Table"/>
              <w:spacing w:before="0" w:after="0" w:line="240" w:lineRule="auto"/>
              <w:rPr>
                <w:rFonts w:ascii="Calibri" w:hAnsi="Calibri" w:cs="Calibri"/>
                <w:sz w:val="20"/>
                <w:szCs w:val="20"/>
                <w:lang w:val="bg-BG"/>
              </w:rPr>
            </w:pPr>
            <w:r w:rsidRPr="005C1184">
              <w:rPr>
                <w:rFonts w:ascii="Calibri" w:hAnsi="Calibri" w:cs="Calibri"/>
                <w:sz w:val="20"/>
                <w:szCs w:val="20"/>
                <w:lang w:val="bg-BG"/>
              </w:rPr>
              <w:t>48</w:t>
            </w:r>
          </w:p>
        </w:tc>
        <w:tc>
          <w:tcPr>
            <w:tcW w:w="910" w:type="pct"/>
            <w:noWrap/>
            <w:vAlign w:val="center"/>
          </w:tcPr>
          <w:p w:rsidR="003C00AD" w:rsidRPr="005C1184" w:rsidRDefault="003C00AD" w:rsidP="006863EA">
            <w:pPr>
              <w:pStyle w:val="Table"/>
              <w:spacing w:before="0" w:after="0" w:line="240" w:lineRule="auto"/>
              <w:rPr>
                <w:rFonts w:ascii="Calibri" w:hAnsi="Calibri" w:cs="Calibri"/>
                <w:sz w:val="20"/>
                <w:szCs w:val="20"/>
                <w:lang w:val="bg-BG"/>
              </w:rPr>
            </w:pPr>
            <w:r w:rsidRPr="005C1184">
              <w:rPr>
                <w:rFonts w:ascii="Calibri" w:hAnsi="Calibri" w:cs="Calibri"/>
                <w:sz w:val="20"/>
                <w:szCs w:val="20"/>
                <w:lang w:val="bg-BG"/>
              </w:rPr>
              <w:t>43</w:t>
            </w:r>
          </w:p>
        </w:tc>
        <w:tc>
          <w:tcPr>
            <w:tcW w:w="631" w:type="pct"/>
            <w:vAlign w:val="center"/>
          </w:tcPr>
          <w:p w:rsidR="003C00AD" w:rsidRPr="005C1184" w:rsidRDefault="003C00AD" w:rsidP="006863EA">
            <w:pPr>
              <w:pStyle w:val="Table"/>
              <w:spacing w:before="0" w:after="0" w:line="240" w:lineRule="auto"/>
              <w:rPr>
                <w:rFonts w:ascii="Calibri" w:hAnsi="Calibri" w:cs="Calibri"/>
                <w:sz w:val="20"/>
                <w:szCs w:val="20"/>
                <w:lang w:val="bg-BG" w:eastAsia="bg-BG"/>
              </w:rPr>
            </w:pPr>
            <w:r w:rsidRPr="005C1184">
              <w:rPr>
                <w:rFonts w:ascii="Calibri" w:hAnsi="Calibri" w:cs="Calibri"/>
                <w:sz w:val="20"/>
                <w:szCs w:val="20"/>
                <w:lang w:val="bg-BG" w:eastAsia="bg-BG"/>
              </w:rPr>
              <w:t>38</w:t>
            </w:r>
          </w:p>
        </w:tc>
        <w:tc>
          <w:tcPr>
            <w:tcW w:w="704" w:type="pct"/>
            <w:vAlign w:val="center"/>
          </w:tcPr>
          <w:p w:rsidR="003C00AD" w:rsidRPr="005C1184" w:rsidRDefault="003C00AD" w:rsidP="006863EA">
            <w:pPr>
              <w:pStyle w:val="Table"/>
              <w:spacing w:before="0" w:after="0" w:line="240" w:lineRule="auto"/>
              <w:rPr>
                <w:rFonts w:ascii="Calibri" w:hAnsi="Calibri" w:cs="Calibri"/>
                <w:sz w:val="20"/>
                <w:szCs w:val="20"/>
                <w:lang w:val="bg-BG" w:eastAsia="bg-BG"/>
              </w:rPr>
            </w:pPr>
            <w:r w:rsidRPr="005C1184">
              <w:rPr>
                <w:rFonts w:ascii="Calibri" w:hAnsi="Calibri" w:cs="Calibri"/>
                <w:sz w:val="20"/>
                <w:szCs w:val="20"/>
                <w:lang w:val="bg-BG" w:eastAsia="bg-BG"/>
              </w:rPr>
              <w:t>33</w:t>
            </w:r>
          </w:p>
        </w:tc>
      </w:tr>
      <w:tr w:rsidR="003C00AD" w:rsidRPr="005C1184" w:rsidTr="006863EA">
        <w:trPr>
          <w:trHeight w:val="255"/>
          <w:jc w:val="center"/>
        </w:trPr>
        <w:tc>
          <w:tcPr>
            <w:tcW w:w="531" w:type="pct"/>
            <w:noWrap/>
            <w:vAlign w:val="bottom"/>
          </w:tcPr>
          <w:p w:rsidR="003C00AD" w:rsidRPr="005C1184" w:rsidRDefault="003C00AD" w:rsidP="006863EA">
            <w:pPr>
              <w:pStyle w:val="Table"/>
              <w:spacing w:before="0" w:after="0" w:line="240" w:lineRule="auto"/>
              <w:rPr>
                <w:rFonts w:ascii="Calibri" w:hAnsi="Calibri" w:cs="Calibri"/>
                <w:sz w:val="20"/>
                <w:szCs w:val="20"/>
                <w:lang w:val="bg-BG" w:eastAsia="bg-BG"/>
              </w:rPr>
            </w:pPr>
            <w:r w:rsidRPr="005C1184">
              <w:rPr>
                <w:rFonts w:ascii="Calibri" w:hAnsi="Calibri" w:cs="Calibri"/>
                <w:sz w:val="20"/>
                <w:szCs w:val="20"/>
                <w:lang w:val="bg-BG" w:eastAsia="bg-BG"/>
              </w:rPr>
              <w:t>32</w:t>
            </w:r>
          </w:p>
        </w:tc>
        <w:tc>
          <w:tcPr>
            <w:tcW w:w="1447" w:type="pct"/>
            <w:noWrap/>
            <w:vAlign w:val="bottom"/>
          </w:tcPr>
          <w:p w:rsidR="003C00AD" w:rsidRPr="005C1184" w:rsidRDefault="003C00AD" w:rsidP="006863EA">
            <w:pPr>
              <w:pStyle w:val="Table"/>
              <w:spacing w:before="0" w:after="0" w:line="240" w:lineRule="auto"/>
              <w:rPr>
                <w:rFonts w:ascii="Calibri" w:hAnsi="Calibri" w:cs="Calibri"/>
                <w:sz w:val="20"/>
                <w:szCs w:val="20"/>
                <w:lang w:val="bg-BG" w:eastAsia="bg-BG"/>
              </w:rPr>
            </w:pPr>
            <w:r w:rsidRPr="005C1184">
              <w:rPr>
                <w:rFonts w:ascii="Calibri" w:hAnsi="Calibri" w:cs="Calibri"/>
                <w:sz w:val="20"/>
                <w:szCs w:val="20"/>
                <w:lang w:val="bg-BG" w:eastAsia="bg-BG"/>
              </w:rPr>
              <w:t>с. Планинци</w:t>
            </w:r>
          </w:p>
        </w:tc>
        <w:tc>
          <w:tcPr>
            <w:tcW w:w="776" w:type="pct"/>
            <w:noWrap/>
            <w:vAlign w:val="center"/>
          </w:tcPr>
          <w:p w:rsidR="003C00AD" w:rsidRPr="005C1184" w:rsidRDefault="003C00AD" w:rsidP="006863EA">
            <w:pPr>
              <w:pStyle w:val="Table"/>
              <w:spacing w:before="0" w:after="0" w:line="240" w:lineRule="auto"/>
              <w:rPr>
                <w:rFonts w:ascii="Calibri" w:hAnsi="Calibri" w:cs="Calibri"/>
                <w:sz w:val="20"/>
                <w:szCs w:val="20"/>
                <w:lang w:val="bg-BG"/>
              </w:rPr>
            </w:pPr>
            <w:r w:rsidRPr="005C1184">
              <w:rPr>
                <w:rFonts w:ascii="Calibri" w:hAnsi="Calibri" w:cs="Calibri"/>
                <w:sz w:val="20"/>
                <w:szCs w:val="20"/>
                <w:lang w:val="bg-BG"/>
              </w:rPr>
              <w:t>11</w:t>
            </w:r>
          </w:p>
        </w:tc>
        <w:tc>
          <w:tcPr>
            <w:tcW w:w="910" w:type="pct"/>
            <w:noWrap/>
            <w:vAlign w:val="center"/>
          </w:tcPr>
          <w:p w:rsidR="003C00AD" w:rsidRPr="005C1184" w:rsidRDefault="003C00AD" w:rsidP="006863EA">
            <w:pPr>
              <w:pStyle w:val="Table"/>
              <w:spacing w:before="0" w:after="0" w:line="240" w:lineRule="auto"/>
              <w:rPr>
                <w:rFonts w:ascii="Calibri" w:hAnsi="Calibri" w:cs="Calibri"/>
                <w:sz w:val="20"/>
                <w:szCs w:val="20"/>
                <w:lang w:val="bg-BG"/>
              </w:rPr>
            </w:pPr>
            <w:r w:rsidRPr="005C1184">
              <w:rPr>
                <w:rFonts w:ascii="Calibri" w:hAnsi="Calibri" w:cs="Calibri"/>
                <w:sz w:val="20"/>
                <w:szCs w:val="20"/>
                <w:lang w:val="bg-BG"/>
              </w:rPr>
              <w:t>-</w:t>
            </w:r>
          </w:p>
        </w:tc>
        <w:tc>
          <w:tcPr>
            <w:tcW w:w="631" w:type="pct"/>
            <w:vAlign w:val="center"/>
          </w:tcPr>
          <w:p w:rsidR="003C00AD" w:rsidRPr="005C1184" w:rsidRDefault="003C00AD" w:rsidP="006863EA">
            <w:pPr>
              <w:pStyle w:val="Table"/>
              <w:spacing w:before="0" w:after="0" w:line="240" w:lineRule="auto"/>
              <w:rPr>
                <w:rFonts w:ascii="Calibri" w:hAnsi="Calibri" w:cs="Calibri"/>
                <w:sz w:val="20"/>
                <w:szCs w:val="20"/>
                <w:lang w:val="bg-BG" w:eastAsia="bg-BG"/>
              </w:rPr>
            </w:pPr>
            <w:r w:rsidRPr="005C1184">
              <w:rPr>
                <w:rFonts w:ascii="Calibri" w:hAnsi="Calibri" w:cs="Calibri"/>
                <w:sz w:val="20"/>
                <w:szCs w:val="20"/>
                <w:lang w:val="bg-BG" w:eastAsia="bg-BG"/>
              </w:rPr>
              <w:t>4</w:t>
            </w:r>
          </w:p>
        </w:tc>
        <w:tc>
          <w:tcPr>
            <w:tcW w:w="704" w:type="pct"/>
            <w:vAlign w:val="center"/>
          </w:tcPr>
          <w:p w:rsidR="003C00AD" w:rsidRPr="005C1184" w:rsidRDefault="003C00AD" w:rsidP="006863EA">
            <w:pPr>
              <w:pStyle w:val="Table"/>
              <w:spacing w:before="0" w:after="0" w:line="240" w:lineRule="auto"/>
              <w:rPr>
                <w:rFonts w:ascii="Calibri" w:hAnsi="Calibri" w:cs="Calibri"/>
                <w:sz w:val="20"/>
                <w:szCs w:val="20"/>
                <w:lang w:val="bg-BG" w:eastAsia="bg-BG"/>
              </w:rPr>
            </w:pPr>
            <w:r w:rsidRPr="005C1184">
              <w:rPr>
                <w:rFonts w:ascii="Calibri" w:hAnsi="Calibri" w:cs="Calibri"/>
                <w:sz w:val="20"/>
                <w:szCs w:val="20"/>
                <w:lang w:val="bg-BG" w:eastAsia="bg-BG"/>
              </w:rPr>
              <w:t>10</w:t>
            </w:r>
          </w:p>
        </w:tc>
      </w:tr>
      <w:tr w:rsidR="003C00AD" w:rsidRPr="005C1184" w:rsidTr="006863EA">
        <w:trPr>
          <w:trHeight w:val="255"/>
          <w:jc w:val="center"/>
        </w:trPr>
        <w:tc>
          <w:tcPr>
            <w:tcW w:w="531" w:type="pct"/>
            <w:noWrap/>
            <w:vAlign w:val="bottom"/>
          </w:tcPr>
          <w:p w:rsidR="003C00AD" w:rsidRPr="005C1184" w:rsidRDefault="003C00AD" w:rsidP="006863EA">
            <w:pPr>
              <w:pStyle w:val="Table"/>
              <w:spacing w:before="0" w:after="0" w:line="240" w:lineRule="auto"/>
              <w:rPr>
                <w:rFonts w:ascii="Calibri" w:hAnsi="Calibri" w:cs="Calibri"/>
                <w:sz w:val="20"/>
                <w:szCs w:val="20"/>
                <w:lang w:val="bg-BG" w:eastAsia="bg-BG"/>
              </w:rPr>
            </w:pPr>
            <w:r w:rsidRPr="005C1184">
              <w:rPr>
                <w:rFonts w:ascii="Calibri" w:hAnsi="Calibri" w:cs="Calibri"/>
                <w:sz w:val="20"/>
                <w:szCs w:val="20"/>
                <w:lang w:val="bg-BG" w:eastAsia="bg-BG"/>
              </w:rPr>
              <w:t>33</w:t>
            </w:r>
          </w:p>
        </w:tc>
        <w:tc>
          <w:tcPr>
            <w:tcW w:w="1447" w:type="pct"/>
            <w:noWrap/>
            <w:vAlign w:val="bottom"/>
          </w:tcPr>
          <w:p w:rsidR="003C00AD" w:rsidRPr="005C1184" w:rsidRDefault="003C00AD" w:rsidP="006863EA">
            <w:pPr>
              <w:pStyle w:val="Table"/>
              <w:spacing w:before="0" w:after="0" w:line="240" w:lineRule="auto"/>
              <w:rPr>
                <w:rFonts w:ascii="Calibri" w:hAnsi="Calibri" w:cs="Calibri"/>
                <w:sz w:val="20"/>
                <w:szCs w:val="20"/>
                <w:lang w:val="bg-BG" w:eastAsia="bg-BG"/>
              </w:rPr>
            </w:pPr>
            <w:r w:rsidRPr="005C1184">
              <w:rPr>
                <w:rFonts w:ascii="Calibri" w:hAnsi="Calibri" w:cs="Calibri"/>
                <w:sz w:val="20"/>
                <w:szCs w:val="20"/>
                <w:lang w:val="bg-BG" w:eastAsia="bg-BG"/>
              </w:rPr>
              <w:t>с. Равнил</w:t>
            </w:r>
          </w:p>
        </w:tc>
        <w:tc>
          <w:tcPr>
            <w:tcW w:w="776" w:type="pct"/>
            <w:noWrap/>
            <w:vAlign w:val="center"/>
          </w:tcPr>
          <w:p w:rsidR="003C00AD" w:rsidRPr="005C1184" w:rsidRDefault="003C00AD" w:rsidP="006863EA">
            <w:pPr>
              <w:pStyle w:val="Table"/>
              <w:spacing w:before="0" w:after="0" w:line="240" w:lineRule="auto"/>
              <w:rPr>
                <w:rFonts w:ascii="Calibri" w:hAnsi="Calibri" w:cs="Calibri"/>
                <w:sz w:val="20"/>
                <w:szCs w:val="20"/>
                <w:lang w:val="bg-BG"/>
              </w:rPr>
            </w:pPr>
            <w:r w:rsidRPr="005C1184">
              <w:rPr>
                <w:rFonts w:ascii="Calibri" w:hAnsi="Calibri" w:cs="Calibri"/>
                <w:sz w:val="20"/>
                <w:szCs w:val="20"/>
                <w:lang w:val="bg-BG"/>
              </w:rPr>
              <w:t>131</w:t>
            </w:r>
          </w:p>
        </w:tc>
        <w:tc>
          <w:tcPr>
            <w:tcW w:w="910" w:type="pct"/>
            <w:noWrap/>
            <w:vAlign w:val="center"/>
          </w:tcPr>
          <w:p w:rsidR="003C00AD" w:rsidRPr="005C1184" w:rsidRDefault="003C00AD" w:rsidP="006863EA">
            <w:pPr>
              <w:pStyle w:val="Table"/>
              <w:spacing w:before="0" w:after="0" w:line="240" w:lineRule="auto"/>
              <w:rPr>
                <w:rFonts w:ascii="Calibri" w:hAnsi="Calibri" w:cs="Calibri"/>
                <w:sz w:val="20"/>
                <w:szCs w:val="20"/>
                <w:lang w:val="bg-BG"/>
              </w:rPr>
            </w:pPr>
            <w:r w:rsidRPr="005C1184">
              <w:rPr>
                <w:rFonts w:ascii="Calibri" w:hAnsi="Calibri" w:cs="Calibri"/>
                <w:sz w:val="20"/>
                <w:szCs w:val="20"/>
                <w:lang w:val="bg-BG"/>
              </w:rPr>
              <w:t>141</w:t>
            </w:r>
          </w:p>
        </w:tc>
        <w:tc>
          <w:tcPr>
            <w:tcW w:w="631" w:type="pct"/>
            <w:vAlign w:val="center"/>
          </w:tcPr>
          <w:p w:rsidR="003C00AD" w:rsidRPr="005C1184" w:rsidRDefault="003C00AD" w:rsidP="006863EA">
            <w:pPr>
              <w:pStyle w:val="Table"/>
              <w:spacing w:before="0" w:after="0" w:line="240" w:lineRule="auto"/>
              <w:rPr>
                <w:rFonts w:ascii="Calibri" w:hAnsi="Calibri" w:cs="Calibri"/>
                <w:sz w:val="20"/>
                <w:szCs w:val="20"/>
                <w:lang w:val="bg-BG" w:eastAsia="bg-BG"/>
              </w:rPr>
            </w:pPr>
            <w:r w:rsidRPr="005C1184">
              <w:rPr>
                <w:rFonts w:ascii="Calibri" w:hAnsi="Calibri" w:cs="Calibri"/>
                <w:sz w:val="20"/>
                <w:szCs w:val="20"/>
                <w:lang w:val="bg-BG" w:eastAsia="bg-BG"/>
              </w:rPr>
              <w:t>144</w:t>
            </w:r>
          </w:p>
        </w:tc>
        <w:tc>
          <w:tcPr>
            <w:tcW w:w="704" w:type="pct"/>
            <w:vAlign w:val="center"/>
          </w:tcPr>
          <w:p w:rsidR="003C00AD" w:rsidRPr="005C1184" w:rsidRDefault="003C00AD" w:rsidP="006863EA">
            <w:pPr>
              <w:pStyle w:val="Table"/>
              <w:spacing w:before="0" w:after="0" w:line="240" w:lineRule="auto"/>
              <w:rPr>
                <w:rFonts w:ascii="Calibri" w:hAnsi="Calibri" w:cs="Calibri"/>
                <w:sz w:val="20"/>
                <w:szCs w:val="20"/>
                <w:lang w:val="bg-BG" w:eastAsia="bg-BG"/>
              </w:rPr>
            </w:pPr>
            <w:r w:rsidRPr="005C1184">
              <w:rPr>
                <w:rFonts w:ascii="Calibri" w:hAnsi="Calibri" w:cs="Calibri"/>
                <w:sz w:val="20"/>
                <w:szCs w:val="20"/>
                <w:lang w:val="bg-BG" w:eastAsia="bg-BG"/>
              </w:rPr>
              <w:t>117</w:t>
            </w:r>
          </w:p>
        </w:tc>
      </w:tr>
      <w:tr w:rsidR="003C00AD" w:rsidRPr="005C1184" w:rsidTr="006863EA">
        <w:trPr>
          <w:trHeight w:val="255"/>
          <w:jc w:val="center"/>
        </w:trPr>
        <w:tc>
          <w:tcPr>
            <w:tcW w:w="531" w:type="pct"/>
            <w:noWrap/>
            <w:vAlign w:val="bottom"/>
          </w:tcPr>
          <w:p w:rsidR="003C00AD" w:rsidRPr="005C1184" w:rsidRDefault="003C00AD" w:rsidP="006863EA">
            <w:pPr>
              <w:pStyle w:val="Table"/>
              <w:spacing w:before="0" w:after="0" w:line="240" w:lineRule="auto"/>
              <w:rPr>
                <w:rFonts w:ascii="Calibri" w:hAnsi="Calibri" w:cs="Calibri"/>
                <w:sz w:val="20"/>
                <w:szCs w:val="20"/>
                <w:lang w:val="bg-BG" w:eastAsia="bg-BG"/>
              </w:rPr>
            </w:pPr>
            <w:r w:rsidRPr="005C1184">
              <w:rPr>
                <w:rFonts w:ascii="Calibri" w:hAnsi="Calibri" w:cs="Calibri"/>
                <w:sz w:val="20"/>
                <w:szCs w:val="20"/>
                <w:lang w:val="bg-BG" w:eastAsia="bg-BG"/>
              </w:rPr>
              <w:t>34</w:t>
            </w:r>
          </w:p>
        </w:tc>
        <w:tc>
          <w:tcPr>
            <w:tcW w:w="1447" w:type="pct"/>
            <w:noWrap/>
            <w:vAlign w:val="bottom"/>
          </w:tcPr>
          <w:p w:rsidR="003C00AD" w:rsidRPr="005C1184" w:rsidRDefault="003C00AD" w:rsidP="006863EA">
            <w:pPr>
              <w:pStyle w:val="Table"/>
              <w:spacing w:before="0" w:after="0" w:line="240" w:lineRule="auto"/>
              <w:rPr>
                <w:rFonts w:ascii="Calibri" w:hAnsi="Calibri" w:cs="Calibri"/>
                <w:sz w:val="20"/>
                <w:szCs w:val="20"/>
                <w:lang w:val="bg-BG" w:eastAsia="bg-BG"/>
              </w:rPr>
            </w:pPr>
            <w:r w:rsidRPr="005C1184">
              <w:rPr>
                <w:rFonts w:ascii="Calibri" w:hAnsi="Calibri" w:cs="Calibri"/>
                <w:sz w:val="20"/>
                <w:szCs w:val="20"/>
                <w:lang w:val="bg-BG" w:eastAsia="bg-BG"/>
              </w:rPr>
              <w:t>с. Равнища</w:t>
            </w:r>
          </w:p>
        </w:tc>
        <w:tc>
          <w:tcPr>
            <w:tcW w:w="776" w:type="pct"/>
            <w:noWrap/>
            <w:vAlign w:val="center"/>
          </w:tcPr>
          <w:p w:rsidR="003C00AD" w:rsidRPr="005C1184" w:rsidRDefault="003C00AD" w:rsidP="006863EA">
            <w:pPr>
              <w:pStyle w:val="Table"/>
              <w:spacing w:before="0" w:after="0" w:line="240" w:lineRule="auto"/>
              <w:rPr>
                <w:rFonts w:ascii="Calibri" w:hAnsi="Calibri" w:cs="Calibri"/>
                <w:sz w:val="20"/>
                <w:szCs w:val="20"/>
                <w:lang w:val="bg-BG"/>
              </w:rPr>
            </w:pPr>
            <w:r w:rsidRPr="005C1184">
              <w:rPr>
                <w:rFonts w:ascii="Calibri" w:hAnsi="Calibri" w:cs="Calibri"/>
                <w:sz w:val="20"/>
                <w:szCs w:val="20"/>
                <w:lang w:val="bg-BG"/>
              </w:rPr>
              <w:t>233</w:t>
            </w:r>
          </w:p>
        </w:tc>
        <w:tc>
          <w:tcPr>
            <w:tcW w:w="910" w:type="pct"/>
            <w:noWrap/>
            <w:vAlign w:val="center"/>
          </w:tcPr>
          <w:p w:rsidR="003C00AD" w:rsidRPr="005C1184" w:rsidRDefault="003C00AD" w:rsidP="006863EA">
            <w:pPr>
              <w:pStyle w:val="Table"/>
              <w:spacing w:before="0" w:after="0" w:line="240" w:lineRule="auto"/>
              <w:rPr>
                <w:rFonts w:ascii="Calibri" w:hAnsi="Calibri" w:cs="Calibri"/>
                <w:sz w:val="20"/>
                <w:szCs w:val="20"/>
                <w:lang w:val="bg-BG"/>
              </w:rPr>
            </w:pPr>
            <w:r w:rsidRPr="005C1184">
              <w:rPr>
                <w:rFonts w:ascii="Calibri" w:hAnsi="Calibri" w:cs="Calibri"/>
                <w:sz w:val="20"/>
                <w:szCs w:val="20"/>
                <w:lang w:val="bg-BG"/>
              </w:rPr>
              <w:t>243</w:t>
            </w:r>
          </w:p>
        </w:tc>
        <w:tc>
          <w:tcPr>
            <w:tcW w:w="631" w:type="pct"/>
            <w:vAlign w:val="center"/>
          </w:tcPr>
          <w:p w:rsidR="003C00AD" w:rsidRPr="005C1184" w:rsidRDefault="003C00AD" w:rsidP="006863EA">
            <w:pPr>
              <w:pStyle w:val="Table"/>
              <w:spacing w:before="0" w:after="0" w:line="240" w:lineRule="auto"/>
              <w:rPr>
                <w:rFonts w:ascii="Calibri" w:hAnsi="Calibri" w:cs="Calibri"/>
                <w:sz w:val="20"/>
                <w:szCs w:val="20"/>
                <w:lang w:val="bg-BG" w:eastAsia="bg-BG"/>
              </w:rPr>
            </w:pPr>
            <w:r w:rsidRPr="005C1184">
              <w:rPr>
                <w:rFonts w:ascii="Calibri" w:hAnsi="Calibri" w:cs="Calibri"/>
                <w:sz w:val="20"/>
                <w:szCs w:val="20"/>
                <w:lang w:val="bg-BG" w:eastAsia="bg-BG"/>
              </w:rPr>
              <w:t>231</w:t>
            </w:r>
          </w:p>
        </w:tc>
        <w:tc>
          <w:tcPr>
            <w:tcW w:w="704" w:type="pct"/>
            <w:vAlign w:val="center"/>
          </w:tcPr>
          <w:p w:rsidR="003C00AD" w:rsidRPr="005C1184" w:rsidRDefault="003C00AD" w:rsidP="006863EA">
            <w:pPr>
              <w:pStyle w:val="Table"/>
              <w:spacing w:before="0" w:after="0" w:line="240" w:lineRule="auto"/>
              <w:rPr>
                <w:rFonts w:ascii="Calibri" w:hAnsi="Calibri" w:cs="Calibri"/>
                <w:sz w:val="20"/>
                <w:szCs w:val="20"/>
                <w:lang w:val="bg-BG" w:eastAsia="bg-BG"/>
              </w:rPr>
            </w:pPr>
            <w:r w:rsidRPr="005C1184">
              <w:rPr>
                <w:rFonts w:ascii="Calibri" w:hAnsi="Calibri" w:cs="Calibri"/>
                <w:sz w:val="20"/>
                <w:szCs w:val="20"/>
                <w:lang w:val="bg-BG" w:eastAsia="bg-BG"/>
              </w:rPr>
              <w:t>227</w:t>
            </w:r>
          </w:p>
        </w:tc>
      </w:tr>
      <w:tr w:rsidR="003C00AD" w:rsidRPr="005C1184" w:rsidTr="006863EA">
        <w:trPr>
          <w:trHeight w:val="255"/>
          <w:jc w:val="center"/>
        </w:trPr>
        <w:tc>
          <w:tcPr>
            <w:tcW w:w="531" w:type="pct"/>
            <w:noWrap/>
            <w:vAlign w:val="bottom"/>
          </w:tcPr>
          <w:p w:rsidR="003C00AD" w:rsidRPr="005C1184" w:rsidRDefault="003C00AD" w:rsidP="006863EA">
            <w:pPr>
              <w:pStyle w:val="Table"/>
              <w:spacing w:before="0" w:after="0" w:line="240" w:lineRule="auto"/>
              <w:rPr>
                <w:rFonts w:ascii="Calibri" w:hAnsi="Calibri" w:cs="Calibri"/>
                <w:sz w:val="20"/>
                <w:szCs w:val="20"/>
                <w:lang w:val="bg-BG" w:eastAsia="bg-BG"/>
              </w:rPr>
            </w:pPr>
            <w:r w:rsidRPr="005C1184">
              <w:rPr>
                <w:rFonts w:ascii="Calibri" w:hAnsi="Calibri" w:cs="Calibri"/>
                <w:sz w:val="20"/>
                <w:szCs w:val="20"/>
                <w:lang w:val="bg-BG" w:eastAsia="bg-BG"/>
              </w:rPr>
              <w:t>35</w:t>
            </w:r>
          </w:p>
        </w:tc>
        <w:tc>
          <w:tcPr>
            <w:tcW w:w="1447" w:type="pct"/>
            <w:noWrap/>
            <w:vAlign w:val="bottom"/>
          </w:tcPr>
          <w:p w:rsidR="003C00AD" w:rsidRPr="005C1184" w:rsidRDefault="003C00AD" w:rsidP="006863EA">
            <w:pPr>
              <w:pStyle w:val="Table"/>
              <w:spacing w:before="0" w:after="0" w:line="240" w:lineRule="auto"/>
              <w:rPr>
                <w:rFonts w:ascii="Calibri" w:hAnsi="Calibri" w:cs="Calibri"/>
                <w:sz w:val="20"/>
                <w:szCs w:val="20"/>
                <w:lang w:val="bg-BG" w:eastAsia="bg-BG"/>
              </w:rPr>
            </w:pPr>
            <w:r w:rsidRPr="005C1184">
              <w:rPr>
                <w:rFonts w:ascii="Calibri" w:hAnsi="Calibri" w:cs="Calibri"/>
                <w:sz w:val="20"/>
                <w:szCs w:val="20"/>
                <w:lang w:val="bg-BG" w:eastAsia="bg-BG"/>
              </w:rPr>
              <w:t>с. Равно нивище</w:t>
            </w:r>
          </w:p>
        </w:tc>
        <w:tc>
          <w:tcPr>
            <w:tcW w:w="776" w:type="pct"/>
            <w:noWrap/>
            <w:vAlign w:val="center"/>
          </w:tcPr>
          <w:p w:rsidR="003C00AD" w:rsidRPr="005C1184" w:rsidRDefault="003C00AD" w:rsidP="006863EA">
            <w:pPr>
              <w:pStyle w:val="Table"/>
              <w:spacing w:before="0" w:after="0" w:line="240" w:lineRule="auto"/>
              <w:rPr>
                <w:rFonts w:ascii="Calibri" w:hAnsi="Calibri" w:cs="Calibri"/>
                <w:sz w:val="20"/>
                <w:szCs w:val="20"/>
                <w:lang w:val="bg-BG"/>
              </w:rPr>
            </w:pPr>
            <w:r w:rsidRPr="005C1184">
              <w:rPr>
                <w:rFonts w:ascii="Calibri" w:hAnsi="Calibri" w:cs="Calibri"/>
                <w:sz w:val="20"/>
                <w:szCs w:val="20"/>
                <w:lang w:val="bg-BG"/>
              </w:rPr>
              <w:t>49</w:t>
            </w:r>
          </w:p>
        </w:tc>
        <w:tc>
          <w:tcPr>
            <w:tcW w:w="910" w:type="pct"/>
            <w:noWrap/>
            <w:vAlign w:val="center"/>
          </w:tcPr>
          <w:p w:rsidR="003C00AD" w:rsidRPr="005C1184" w:rsidRDefault="003C00AD" w:rsidP="006863EA">
            <w:pPr>
              <w:pStyle w:val="Table"/>
              <w:spacing w:before="0" w:after="0" w:line="240" w:lineRule="auto"/>
              <w:rPr>
                <w:rFonts w:ascii="Calibri" w:hAnsi="Calibri" w:cs="Calibri"/>
                <w:sz w:val="20"/>
                <w:szCs w:val="20"/>
                <w:lang w:val="bg-BG"/>
              </w:rPr>
            </w:pPr>
            <w:r w:rsidRPr="005C1184">
              <w:rPr>
                <w:rFonts w:ascii="Calibri" w:hAnsi="Calibri" w:cs="Calibri"/>
                <w:sz w:val="20"/>
                <w:szCs w:val="20"/>
                <w:lang w:val="bg-BG"/>
              </w:rPr>
              <w:t>63</w:t>
            </w:r>
          </w:p>
        </w:tc>
        <w:tc>
          <w:tcPr>
            <w:tcW w:w="631" w:type="pct"/>
            <w:vAlign w:val="center"/>
          </w:tcPr>
          <w:p w:rsidR="003C00AD" w:rsidRPr="005C1184" w:rsidRDefault="003C00AD" w:rsidP="006863EA">
            <w:pPr>
              <w:pStyle w:val="Table"/>
              <w:spacing w:before="0" w:after="0" w:line="240" w:lineRule="auto"/>
              <w:rPr>
                <w:rFonts w:ascii="Calibri" w:hAnsi="Calibri" w:cs="Calibri"/>
                <w:sz w:val="20"/>
                <w:szCs w:val="20"/>
                <w:lang w:val="bg-BG" w:eastAsia="bg-BG"/>
              </w:rPr>
            </w:pPr>
            <w:r w:rsidRPr="005C1184">
              <w:rPr>
                <w:rFonts w:ascii="Calibri" w:hAnsi="Calibri" w:cs="Calibri"/>
                <w:sz w:val="20"/>
                <w:szCs w:val="20"/>
                <w:lang w:val="bg-BG" w:eastAsia="bg-BG"/>
              </w:rPr>
              <w:t>58</w:t>
            </w:r>
          </w:p>
        </w:tc>
        <w:tc>
          <w:tcPr>
            <w:tcW w:w="704" w:type="pct"/>
            <w:vAlign w:val="center"/>
          </w:tcPr>
          <w:p w:rsidR="003C00AD" w:rsidRPr="005C1184" w:rsidRDefault="003C00AD" w:rsidP="006863EA">
            <w:pPr>
              <w:pStyle w:val="Table"/>
              <w:spacing w:before="0" w:after="0" w:line="240" w:lineRule="auto"/>
              <w:rPr>
                <w:rFonts w:ascii="Calibri" w:hAnsi="Calibri" w:cs="Calibri"/>
                <w:sz w:val="20"/>
                <w:szCs w:val="20"/>
                <w:lang w:val="bg-BG" w:eastAsia="bg-BG"/>
              </w:rPr>
            </w:pPr>
            <w:r w:rsidRPr="005C1184">
              <w:rPr>
                <w:rFonts w:ascii="Calibri" w:hAnsi="Calibri" w:cs="Calibri"/>
                <w:sz w:val="20"/>
                <w:szCs w:val="20"/>
                <w:lang w:val="bg-BG" w:eastAsia="bg-BG"/>
              </w:rPr>
              <w:t>55</w:t>
            </w:r>
          </w:p>
        </w:tc>
      </w:tr>
      <w:tr w:rsidR="003C00AD" w:rsidRPr="005C1184" w:rsidTr="006863EA">
        <w:trPr>
          <w:trHeight w:val="255"/>
          <w:jc w:val="center"/>
        </w:trPr>
        <w:tc>
          <w:tcPr>
            <w:tcW w:w="531" w:type="pct"/>
            <w:noWrap/>
            <w:vAlign w:val="bottom"/>
          </w:tcPr>
          <w:p w:rsidR="003C00AD" w:rsidRPr="005C1184" w:rsidRDefault="003C00AD" w:rsidP="006863EA">
            <w:pPr>
              <w:pStyle w:val="Table"/>
              <w:spacing w:before="0" w:after="0" w:line="240" w:lineRule="auto"/>
              <w:rPr>
                <w:rFonts w:ascii="Calibri" w:hAnsi="Calibri" w:cs="Calibri"/>
                <w:sz w:val="20"/>
                <w:szCs w:val="20"/>
                <w:lang w:val="bg-BG" w:eastAsia="bg-BG"/>
              </w:rPr>
            </w:pPr>
            <w:r w:rsidRPr="005C1184">
              <w:rPr>
                <w:rFonts w:ascii="Calibri" w:hAnsi="Calibri" w:cs="Calibri"/>
                <w:sz w:val="20"/>
                <w:szCs w:val="20"/>
                <w:lang w:val="bg-BG" w:eastAsia="bg-BG"/>
              </w:rPr>
              <w:t>36</w:t>
            </w:r>
          </w:p>
        </w:tc>
        <w:tc>
          <w:tcPr>
            <w:tcW w:w="1447" w:type="pct"/>
            <w:noWrap/>
            <w:vAlign w:val="bottom"/>
          </w:tcPr>
          <w:p w:rsidR="003C00AD" w:rsidRPr="005C1184" w:rsidRDefault="003C00AD" w:rsidP="006863EA">
            <w:pPr>
              <w:pStyle w:val="Table"/>
              <w:spacing w:before="0" w:after="0" w:line="240" w:lineRule="auto"/>
              <w:rPr>
                <w:rFonts w:ascii="Calibri" w:hAnsi="Calibri" w:cs="Calibri"/>
                <w:sz w:val="20"/>
                <w:szCs w:val="20"/>
                <w:lang w:val="bg-BG" w:eastAsia="bg-BG"/>
              </w:rPr>
            </w:pPr>
            <w:r w:rsidRPr="005C1184">
              <w:rPr>
                <w:rFonts w:ascii="Calibri" w:hAnsi="Calibri" w:cs="Calibri"/>
                <w:sz w:val="20"/>
                <w:szCs w:val="20"/>
                <w:lang w:val="bg-BG" w:eastAsia="bg-BG"/>
              </w:rPr>
              <w:t>с. Рустан</w:t>
            </w:r>
          </w:p>
        </w:tc>
        <w:tc>
          <w:tcPr>
            <w:tcW w:w="776" w:type="pct"/>
            <w:noWrap/>
            <w:vAlign w:val="center"/>
          </w:tcPr>
          <w:p w:rsidR="003C00AD" w:rsidRPr="005C1184" w:rsidRDefault="003C00AD" w:rsidP="006863EA">
            <w:pPr>
              <w:pStyle w:val="Table"/>
              <w:spacing w:before="0" w:after="0" w:line="240" w:lineRule="auto"/>
              <w:rPr>
                <w:rFonts w:ascii="Calibri" w:hAnsi="Calibri" w:cs="Calibri"/>
                <w:sz w:val="20"/>
                <w:szCs w:val="20"/>
                <w:lang w:val="bg-BG"/>
              </w:rPr>
            </w:pPr>
            <w:r w:rsidRPr="005C1184">
              <w:rPr>
                <w:rFonts w:ascii="Calibri" w:hAnsi="Calibri" w:cs="Calibri"/>
                <w:sz w:val="20"/>
                <w:szCs w:val="20"/>
                <w:lang w:val="bg-BG"/>
              </w:rPr>
              <w:t>23</w:t>
            </w:r>
          </w:p>
        </w:tc>
        <w:tc>
          <w:tcPr>
            <w:tcW w:w="910" w:type="pct"/>
            <w:noWrap/>
            <w:vAlign w:val="center"/>
          </w:tcPr>
          <w:p w:rsidR="003C00AD" w:rsidRPr="005C1184" w:rsidRDefault="003C00AD" w:rsidP="006863EA">
            <w:pPr>
              <w:pStyle w:val="Table"/>
              <w:spacing w:before="0" w:after="0" w:line="240" w:lineRule="auto"/>
              <w:rPr>
                <w:rFonts w:ascii="Calibri" w:hAnsi="Calibri" w:cs="Calibri"/>
                <w:sz w:val="20"/>
                <w:szCs w:val="20"/>
                <w:lang w:val="bg-BG"/>
              </w:rPr>
            </w:pPr>
            <w:r w:rsidRPr="005C1184">
              <w:rPr>
                <w:rFonts w:ascii="Calibri" w:hAnsi="Calibri" w:cs="Calibri"/>
                <w:sz w:val="20"/>
                <w:szCs w:val="20"/>
                <w:lang w:val="bg-BG"/>
              </w:rPr>
              <w:t>2</w:t>
            </w:r>
          </w:p>
        </w:tc>
        <w:tc>
          <w:tcPr>
            <w:tcW w:w="631" w:type="pct"/>
            <w:vAlign w:val="center"/>
          </w:tcPr>
          <w:p w:rsidR="003C00AD" w:rsidRPr="005C1184" w:rsidRDefault="003C00AD" w:rsidP="006863EA">
            <w:pPr>
              <w:pStyle w:val="Table"/>
              <w:spacing w:before="0" w:after="0" w:line="240" w:lineRule="auto"/>
              <w:rPr>
                <w:rFonts w:ascii="Calibri" w:hAnsi="Calibri" w:cs="Calibri"/>
                <w:sz w:val="20"/>
                <w:szCs w:val="20"/>
                <w:lang w:val="bg-BG" w:eastAsia="bg-BG"/>
              </w:rPr>
            </w:pPr>
            <w:r w:rsidRPr="005C1184">
              <w:rPr>
                <w:rFonts w:ascii="Calibri" w:hAnsi="Calibri" w:cs="Calibri"/>
                <w:sz w:val="20"/>
                <w:szCs w:val="20"/>
                <w:lang w:val="bg-BG" w:eastAsia="bg-BG"/>
              </w:rPr>
              <w:t>9</w:t>
            </w:r>
          </w:p>
        </w:tc>
        <w:tc>
          <w:tcPr>
            <w:tcW w:w="704" w:type="pct"/>
            <w:vAlign w:val="center"/>
          </w:tcPr>
          <w:p w:rsidR="003C00AD" w:rsidRPr="005C1184" w:rsidRDefault="003C00AD" w:rsidP="006863EA">
            <w:pPr>
              <w:pStyle w:val="Table"/>
              <w:spacing w:before="0" w:after="0" w:line="240" w:lineRule="auto"/>
              <w:rPr>
                <w:rFonts w:ascii="Calibri" w:hAnsi="Calibri" w:cs="Calibri"/>
                <w:sz w:val="20"/>
                <w:szCs w:val="20"/>
                <w:lang w:val="bg-BG" w:eastAsia="bg-BG"/>
              </w:rPr>
            </w:pPr>
            <w:r w:rsidRPr="005C1184">
              <w:rPr>
                <w:rFonts w:ascii="Calibri" w:hAnsi="Calibri" w:cs="Calibri"/>
                <w:sz w:val="20"/>
                <w:szCs w:val="20"/>
                <w:lang w:val="bg-BG" w:eastAsia="bg-BG"/>
              </w:rPr>
              <w:t>7</w:t>
            </w:r>
          </w:p>
        </w:tc>
      </w:tr>
      <w:tr w:rsidR="003C00AD" w:rsidRPr="005C1184" w:rsidTr="006863EA">
        <w:trPr>
          <w:trHeight w:val="255"/>
          <w:jc w:val="center"/>
        </w:trPr>
        <w:tc>
          <w:tcPr>
            <w:tcW w:w="531" w:type="pct"/>
            <w:noWrap/>
            <w:vAlign w:val="bottom"/>
          </w:tcPr>
          <w:p w:rsidR="003C00AD" w:rsidRPr="005C1184" w:rsidRDefault="003C00AD" w:rsidP="006863EA">
            <w:pPr>
              <w:pStyle w:val="Table"/>
              <w:spacing w:before="0" w:after="0" w:line="240" w:lineRule="auto"/>
              <w:rPr>
                <w:rFonts w:ascii="Calibri" w:hAnsi="Calibri" w:cs="Calibri"/>
                <w:sz w:val="20"/>
                <w:szCs w:val="20"/>
                <w:lang w:val="bg-BG" w:eastAsia="bg-BG"/>
              </w:rPr>
            </w:pPr>
            <w:r w:rsidRPr="005C1184">
              <w:rPr>
                <w:rFonts w:ascii="Calibri" w:hAnsi="Calibri" w:cs="Calibri"/>
                <w:sz w:val="20"/>
                <w:szCs w:val="20"/>
                <w:lang w:val="bg-BG" w:eastAsia="bg-BG"/>
              </w:rPr>
              <w:t>37</w:t>
            </w:r>
          </w:p>
        </w:tc>
        <w:tc>
          <w:tcPr>
            <w:tcW w:w="1447" w:type="pct"/>
            <w:noWrap/>
            <w:vAlign w:val="bottom"/>
          </w:tcPr>
          <w:p w:rsidR="003C00AD" w:rsidRPr="005C1184" w:rsidRDefault="003C00AD" w:rsidP="006863EA">
            <w:pPr>
              <w:pStyle w:val="Table"/>
              <w:spacing w:before="0" w:after="0" w:line="240" w:lineRule="auto"/>
              <w:rPr>
                <w:rFonts w:ascii="Calibri" w:hAnsi="Calibri" w:cs="Calibri"/>
                <w:sz w:val="20"/>
                <w:szCs w:val="20"/>
                <w:lang w:val="bg-BG" w:eastAsia="bg-BG"/>
              </w:rPr>
            </w:pPr>
            <w:r w:rsidRPr="005C1184">
              <w:rPr>
                <w:rFonts w:ascii="Calibri" w:hAnsi="Calibri" w:cs="Calibri"/>
                <w:sz w:val="20"/>
                <w:szCs w:val="20"/>
                <w:lang w:val="bg-BG" w:eastAsia="bg-BG"/>
              </w:rPr>
              <w:t>с. Средногорци</w:t>
            </w:r>
          </w:p>
        </w:tc>
        <w:tc>
          <w:tcPr>
            <w:tcW w:w="776" w:type="pct"/>
            <w:noWrap/>
            <w:vAlign w:val="center"/>
          </w:tcPr>
          <w:p w:rsidR="003C00AD" w:rsidRPr="005C1184" w:rsidRDefault="003C00AD" w:rsidP="006863EA">
            <w:pPr>
              <w:pStyle w:val="Table"/>
              <w:spacing w:before="0" w:after="0" w:line="240" w:lineRule="auto"/>
              <w:rPr>
                <w:rFonts w:ascii="Calibri" w:hAnsi="Calibri" w:cs="Calibri"/>
                <w:sz w:val="20"/>
                <w:szCs w:val="20"/>
                <w:lang w:val="bg-BG"/>
              </w:rPr>
            </w:pPr>
            <w:r w:rsidRPr="005C1184">
              <w:rPr>
                <w:rFonts w:ascii="Calibri" w:hAnsi="Calibri" w:cs="Calibri"/>
                <w:sz w:val="20"/>
                <w:szCs w:val="20"/>
                <w:lang w:val="bg-BG"/>
              </w:rPr>
              <w:t>974</w:t>
            </w:r>
          </w:p>
        </w:tc>
        <w:tc>
          <w:tcPr>
            <w:tcW w:w="910" w:type="pct"/>
            <w:noWrap/>
            <w:vAlign w:val="center"/>
          </w:tcPr>
          <w:p w:rsidR="003C00AD" w:rsidRPr="005C1184" w:rsidRDefault="003C00AD" w:rsidP="006863EA">
            <w:pPr>
              <w:pStyle w:val="Table"/>
              <w:spacing w:before="0" w:after="0" w:line="240" w:lineRule="auto"/>
              <w:rPr>
                <w:rFonts w:ascii="Calibri" w:hAnsi="Calibri" w:cs="Calibri"/>
                <w:sz w:val="20"/>
                <w:szCs w:val="20"/>
                <w:lang w:val="bg-BG"/>
              </w:rPr>
            </w:pPr>
            <w:r w:rsidRPr="005C1184">
              <w:rPr>
                <w:rFonts w:ascii="Calibri" w:hAnsi="Calibri" w:cs="Calibri"/>
                <w:sz w:val="20"/>
                <w:szCs w:val="20"/>
                <w:lang w:val="bg-BG"/>
              </w:rPr>
              <w:t>921</w:t>
            </w:r>
          </w:p>
        </w:tc>
        <w:tc>
          <w:tcPr>
            <w:tcW w:w="631" w:type="pct"/>
            <w:vAlign w:val="center"/>
          </w:tcPr>
          <w:p w:rsidR="003C00AD" w:rsidRPr="005C1184" w:rsidRDefault="003C00AD" w:rsidP="006863EA">
            <w:pPr>
              <w:pStyle w:val="Table"/>
              <w:spacing w:before="0" w:after="0" w:line="240" w:lineRule="auto"/>
              <w:rPr>
                <w:rFonts w:ascii="Calibri" w:hAnsi="Calibri" w:cs="Calibri"/>
                <w:sz w:val="20"/>
                <w:szCs w:val="20"/>
                <w:lang w:val="bg-BG" w:eastAsia="bg-BG"/>
              </w:rPr>
            </w:pPr>
            <w:r w:rsidRPr="005C1184">
              <w:rPr>
                <w:rFonts w:ascii="Calibri" w:hAnsi="Calibri" w:cs="Calibri"/>
                <w:sz w:val="20"/>
                <w:szCs w:val="20"/>
                <w:lang w:val="bg-BG" w:eastAsia="bg-BG"/>
              </w:rPr>
              <w:t>922</w:t>
            </w:r>
          </w:p>
        </w:tc>
        <w:tc>
          <w:tcPr>
            <w:tcW w:w="704" w:type="pct"/>
            <w:vAlign w:val="center"/>
          </w:tcPr>
          <w:p w:rsidR="003C00AD" w:rsidRPr="005C1184" w:rsidRDefault="003C00AD" w:rsidP="006863EA">
            <w:pPr>
              <w:pStyle w:val="Table"/>
              <w:spacing w:before="0" w:after="0" w:line="240" w:lineRule="auto"/>
              <w:rPr>
                <w:rFonts w:ascii="Calibri" w:hAnsi="Calibri" w:cs="Calibri"/>
                <w:sz w:val="20"/>
                <w:szCs w:val="20"/>
                <w:lang w:val="bg-BG" w:eastAsia="bg-BG"/>
              </w:rPr>
            </w:pPr>
            <w:r w:rsidRPr="005C1184">
              <w:rPr>
                <w:rFonts w:ascii="Calibri" w:hAnsi="Calibri" w:cs="Calibri"/>
                <w:sz w:val="20"/>
                <w:szCs w:val="20"/>
                <w:lang w:val="bg-BG" w:eastAsia="bg-BG"/>
              </w:rPr>
              <w:t>905</w:t>
            </w:r>
          </w:p>
        </w:tc>
      </w:tr>
      <w:tr w:rsidR="003C00AD" w:rsidRPr="005C1184" w:rsidTr="006863EA">
        <w:trPr>
          <w:trHeight w:val="255"/>
          <w:jc w:val="center"/>
        </w:trPr>
        <w:tc>
          <w:tcPr>
            <w:tcW w:w="531" w:type="pct"/>
            <w:noWrap/>
            <w:vAlign w:val="bottom"/>
          </w:tcPr>
          <w:p w:rsidR="003C00AD" w:rsidRPr="005C1184" w:rsidRDefault="003C00AD" w:rsidP="006863EA">
            <w:pPr>
              <w:pStyle w:val="Table"/>
              <w:spacing w:before="0" w:after="0" w:line="240" w:lineRule="auto"/>
              <w:rPr>
                <w:rFonts w:ascii="Calibri" w:hAnsi="Calibri" w:cs="Calibri"/>
                <w:sz w:val="20"/>
                <w:szCs w:val="20"/>
                <w:lang w:val="bg-BG" w:eastAsia="bg-BG"/>
              </w:rPr>
            </w:pPr>
            <w:r w:rsidRPr="005C1184">
              <w:rPr>
                <w:rFonts w:ascii="Calibri" w:hAnsi="Calibri" w:cs="Calibri"/>
                <w:sz w:val="20"/>
                <w:szCs w:val="20"/>
                <w:lang w:val="bg-BG" w:eastAsia="bg-BG"/>
              </w:rPr>
              <w:t>38</w:t>
            </w:r>
          </w:p>
        </w:tc>
        <w:tc>
          <w:tcPr>
            <w:tcW w:w="1447" w:type="pct"/>
            <w:noWrap/>
            <w:vAlign w:val="bottom"/>
          </w:tcPr>
          <w:p w:rsidR="003C00AD" w:rsidRPr="005C1184" w:rsidRDefault="003C00AD" w:rsidP="006863EA">
            <w:pPr>
              <w:pStyle w:val="Table"/>
              <w:spacing w:before="0" w:after="0" w:line="240" w:lineRule="auto"/>
              <w:rPr>
                <w:rFonts w:ascii="Calibri" w:hAnsi="Calibri" w:cs="Calibri"/>
                <w:sz w:val="20"/>
                <w:szCs w:val="20"/>
                <w:lang w:val="bg-BG" w:eastAsia="bg-BG"/>
              </w:rPr>
            </w:pPr>
            <w:r w:rsidRPr="005C1184">
              <w:rPr>
                <w:rFonts w:ascii="Calibri" w:hAnsi="Calibri" w:cs="Calibri"/>
                <w:sz w:val="20"/>
                <w:szCs w:val="20"/>
                <w:lang w:val="bg-BG" w:eastAsia="bg-BG"/>
              </w:rPr>
              <w:t>с. Стайчин дол</w:t>
            </w:r>
          </w:p>
        </w:tc>
        <w:tc>
          <w:tcPr>
            <w:tcW w:w="776" w:type="pct"/>
            <w:noWrap/>
            <w:vAlign w:val="center"/>
          </w:tcPr>
          <w:p w:rsidR="003C00AD" w:rsidRPr="005C1184" w:rsidRDefault="003C00AD" w:rsidP="006863EA">
            <w:pPr>
              <w:pStyle w:val="Table"/>
              <w:spacing w:before="0" w:after="0" w:line="240" w:lineRule="auto"/>
              <w:rPr>
                <w:rFonts w:ascii="Calibri" w:hAnsi="Calibri" w:cs="Calibri"/>
                <w:sz w:val="20"/>
                <w:szCs w:val="20"/>
                <w:lang w:val="bg-BG"/>
              </w:rPr>
            </w:pPr>
            <w:r w:rsidRPr="005C1184">
              <w:rPr>
                <w:rFonts w:ascii="Calibri" w:hAnsi="Calibri" w:cs="Calibri"/>
                <w:sz w:val="20"/>
                <w:szCs w:val="20"/>
                <w:lang w:val="bg-BG"/>
              </w:rPr>
              <w:t>7</w:t>
            </w:r>
          </w:p>
        </w:tc>
        <w:tc>
          <w:tcPr>
            <w:tcW w:w="910" w:type="pct"/>
            <w:noWrap/>
            <w:vAlign w:val="center"/>
          </w:tcPr>
          <w:p w:rsidR="003C00AD" w:rsidRPr="005C1184" w:rsidRDefault="003C00AD" w:rsidP="006863EA">
            <w:pPr>
              <w:pStyle w:val="Table"/>
              <w:spacing w:before="0" w:after="0" w:line="240" w:lineRule="auto"/>
              <w:rPr>
                <w:rFonts w:ascii="Calibri" w:hAnsi="Calibri" w:cs="Calibri"/>
                <w:sz w:val="20"/>
                <w:szCs w:val="20"/>
                <w:lang w:val="bg-BG"/>
              </w:rPr>
            </w:pPr>
            <w:r w:rsidRPr="005C1184">
              <w:rPr>
                <w:rFonts w:ascii="Calibri" w:hAnsi="Calibri" w:cs="Calibri"/>
                <w:sz w:val="20"/>
                <w:szCs w:val="20"/>
                <w:lang w:val="bg-BG"/>
              </w:rPr>
              <w:t>5</w:t>
            </w:r>
          </w:p>
        </w:tc>
        <w:tc>
          <w:tcPr>
            <w:tcW w:w="631" w:type="pct"/>
            <w:vAlign w:val="center"/>
          </w:tcPr>
          <w:p w:rsidR="003C00AD" w:rsidRPr="005C1184" w:rsidRDefault="003C00AD" w:rsidP="006863EA">
            <w:pPr>
              <w:pStyle w:val="Table"/>
              <w:spacing w:before="0" w:after="0" w:line="240" w:lineRule="auto"/>
              <w:rPr>
                <w:rFonts w:ascii="Calibri" w:hAnsi="Calibri" w:cs="Calibri"/>
                <w:sz w:val="20"/>
                <w:szCs w:val="20"/>
                <w:lang w:val="bg-BG" w:eastAsia="bg-BG"/>
              </w:rPr>
            </w:pPr>
            <w:r w:rsidRPr="005C1184">
              <w:rPr>
                <w:rFonts w:ascii="Calibri" w:hAnsi="Calibri" w:cs="Calibri"/>
                <w:sz w:val="20"/>
                <w:szCs w:val="20"/>
                <w:lang w:val="bg-BG" w:eastAsia="bg-BG"/>
              </w:rPr>
              <w:t>5</w:t>
            </w:r>
          </w:p>
        </w:tc>
        <w:tc>
          <w:tcPr>
            <w:tcW w:w="704" w:type="pct"/>
            <w:vAlign w:val="center"/>
          </w:tcPr>
          <w:p w:rsidR="003C00AD" w:rsidRPr="005C1184" w:rsidRDefault="003C00AD" w:rsidP="006863EA">
            <w:pPr>
              <w:pStyle w:val="Table"/>
              <w:spacing w:before="0" w:after="0" w:line="240" w:lineRule="auto"/>
              <w:rPr>
                <w:rFonts w:ascii="Calibri" w:hAnsi="Calibri" w:cs="Calibri"/>
                <w:sz w:val="20"/>
                <w:szCs w:val="20"/>
                <w:lang w:val="bg-BG" w:eastAsia="bg-BG"/>
              </w:rPr>
            </w:pPr>
            <w:r w:rsidRPr="005C1184">
              <w:rPr>
                <w:rFonts w:ascii="Calibri" w:hAnsi="Calibri" w:cs="Calibri"/>
                <w:sz w:val="20"/>
                <w:szCs w:val="20"/>
                <w:lang w:val="bg-BG" w:eastAsia="bg-BG"/>
              </w:rPr>
              <w:t>7</w:t>
            </w:r>
          </w:p>
        </w:tc>
      </w:tr>
      <w:tr w:rsidR="003C00AD" w:rsidRPr="005C1184" w:rsidTr="006863EA">
        <w:trPr>
          <w:trHeight w:val="255"/>
          <w:jc w:val="center"/>
        </w:trPr>
        <w:tc>
          <w:tcPr>
            <w:tcW w:w="531" w:type="pct"/>
            <w:noWrap/>
            <w:vAlign w:val="bottom"/>
          </w:tcPr>
          <w:p w:rsidR="003C00AD" w:rsidRPr="005C1184" w:rsidRDefault="003C00AD" w:rsidP="006863EA">
            <w:pPr>
              <w:pStyle w:val="Table"/>
              <w:spacing w:before="0" w:after="0" w:line="240" w:lineRule="auto"/>
              <w:rPr>
                <w:rFonts w:ascii="Calibri" w:hAnsi="Calibri" w:cs="Calibri"/>
                <w:sz w:val="20"/>
                <w:szCs w:val="20"/>
                <w:lang w:val="bg-BG" w:eastAsia="bg-BG"/>
              </w:rPr>
            </w:pPr>
            <w:r w:rsidRPr="005C1184">
              <w:rPr>
                <w:rFonts w:ascii="Calibri" w:hAnsi="Calibri" w:cs="Calibri"/>
                <w:sz w:val="20"/>
                <w:szCs w:val="20"/>
                <w:lang w:val="bg-BG" w:eastAsia="bg-BG"/>
              </w:rPr>
              <w:t>39</w:t>
            </w:r>
          </w:p>
        </w:tc>
        <w:tc>
          <w:tcPr>
            <w:tcW w:w="1447" w:type="pct"/>
            <w:noWrap/>
            <w:vAlign w:val="bottom"/>
          </w:tcPr>
          <w:p w:rsidR="003C00AD" w:rsidRPr="005C1184" w:rsidRDefault="003C00AD" w:rsidP="006863EA">
            <w:pPr>
              <w:pStyle w:val="Table"/>
              <w:spacing w:before="0" w:after="0" w:line="240" w:lineRule="auto"/>
              <w:rPr>
                <w:rFonts w:ascii="Calibri" w:hAnsi="Calibri" w:cs="Calibri"/>
                <w:sz w:val="20"/>
                <w:szCs w:val="20"/>
                <w:lang w:val="bg-BG" w:eastAsia="bg-BG"/>
              </w:rPr>
            </w:pPr>
            <w:r w:rsidRPr="005C1184">
              <w:rPr>
                <w:rFonts w:ascii="Calibri" w:hAnsi="Calibri" w:cs="Calibri"/>
                <w:sz w:val="20"/>
                <w:szCs w:val="20"/>
                <w:lang w:val="bg-BG" w:eastAsia="bg-BG"/>
              </w:rPr>
              <w:t>с. Студена</w:t>
            </w:r>
          </w:p>
        </w:tc>
        <w:tc>
          <w:tcPr>
            <w:tcW w:w="776" w:type="pct"/>
            <w:noWrap/>
            <w:vAlign w:val="center"/>
          </w:tcPr>
          <w:p w:rsidR="003C00AD" w:rsidRPr="005C1184" w:rsidRDefault="003C00AD" w:rsidP="006863EA">
            <w:pPr>
              <w:pStyle w:val="Table"/>
              <w:spacing w:before="0" w:after="0" w:line="240" w:lineRule="auto"/>
              <w:rPr>
                <w:rFonts w:ascii="Calibri" w:hAnsi="Calibri" w:cs="Calibri"/>
                <w:sz w:val="20"/>
                <w:szCs w:val="20"/>
                <w:lang w:val="bg-BG"/>
              </w:rPr>
            </w:pPr>
            <w:r w:rsidRPr="005C1184">
              <w:rPr>
                <w:rFonts w:ascii="Calibri" w:hAnsi="Calibri" w:cs="Calibri"/>
                <w:sz w:val="20"/>
                <w:szCs w:val="20"/>
                <w:lang w:val="bg-BG"/>
              </w:rPr>
              <w:t>195</w:t>
            </w:r>
          </w:p>
        </w:tc>
        <w:tc>
          <w:tcPr>
            <w:tcW w:w="910" w:type="pct"/>
            <w:noWrap/>
            <w:vAlign w:val="center"/>
          </w:tcPr>
          <w:p w:rsidR="003C00AD" w:rsidRPr="005C1184" w:rsidRDefault="003C00AD" w:rsidP="006863EA">
            <w:pPr>
              <w:pStyle w:val="Table"/>
              <w:spacing w:before="0" w:after="0" w:line="240" w:lineRule="auto"/>
              <w:rPr>
                <w:rFonts w:ascii="Calibri" w:hAnsi="Calibri" w:cs="Calibri"/>
                <w:sz w:val="20"/>
                <w:szCs w:val="20"/>
                <w:lang w:val="bg-BG"/>
              </w:rPr>
            </w:pPr>
            <w:r w:rsidRPr="005C1184">
              <w:rPr>
                <w:rFonts w:ascii="Calibri" w:hAnsi="Calibri" w:cs="Calibri"/>
                <w:sz w:val="20"/>
                <w:szCs w:val="20"/>
                <w:lang w:val="bg-BG"/>
              </w:rPr>
              <w:t>178</w:t>
            </w:r>
          </w:p>
        </w:tc>
        <w:tc>
          <w:tcPr>
            <w:tcW w:w="631" w:type="pct"/>
            <w:vAlign w:val="center"/>
          </w:tcPr>
          <w:p w:rsidR="003C00AD" w:rsidRPr="005C1184" w:rsidRDefault="003C00AD" w:rsidP="006863EA">
            <w:pPr>
              <w:pStyle w:val="Table"/>
              <w:spacing w:before="0" w:after="0" w:line="240" w:lineRule="auto"/>
              <w:rPr>
                <w:rFonts w:ascii="Calibri" w:hAnsi="Calibri" w:cs="Calibri"/>
                <w:sz w:val="20"/>
                <w:szCs w:val="20"/>
                <w:lang w:val="bg-BG" w:eastAsia="bg-BG"/>
              </w:rPr>
            </w:pPr>
            <w:r w:rsidRPr="005C1184">
              <w:rPr>
                <w:rFonts w:ascii="Calibri" w:hAnsi="Calibri" w:cs="Calibri"/>
                <w:sz w:val="20"/>
                <w:szCs w:val="20"/>
                <w:lang w:val="bg-BG" w:eastAsia="bg-BG"/>
              </w:rPr>
              <w:t>198</w:t>
            </w:r>
          </w:p>
        </w:tc>
        <w:tc>
          <w:tcPr>
            <w:tcW w:w="704" w:type="pct"/>
            <w:vAlign w:val="center"/>
          </w:tcPr>
          <w:p w:rsidR="003C00AD" w:rsidRPr="005C1184" w:rsidRDefault="003C00AD" w:rsidP="006863EA">
            <w:pPr>
              <w:pStyle w:val="Table"/>
              <w:spacing w:before="0" w:after="0" w:line="240" w:lineRule="auto"/>
              <w:rPr>
                <w:rFonts w:ascii="Calibri" w:hAnsi="Calibri" w:cs="Calibri"/>
                <w:sz w:val="20"/>
                <w:szCs w:val="20"/>
                <w:lang w:val="bg-BG" w:eastAsia="bg-BG"/>
              </w:rPr>
            </w:pPr>
            <w:r w:rsidRPr="005C1184">
              <w:rPr>
                <w:rFonts w:ascii="Calibri" w:hAnsi="Calibri" w:cs="Calibri"/>
                <w:sz w:val="20"/>
                <w:szCs w:val="20"/>
                <w:lang w:val="bg-BG" w:eastAsia="bg-BG"/>
              </w:rPr>
              <w:t>179</w:t>
            </w:r>
          </w:p>
        </w:tc>
      </w:tr>
      <w:tr w:rsidR="003C00AD" w:rsidRPr="005C1184" w:rsidTr="006863EA">
        <w:trPr>
          <w:trHeight w:val="255"/>
          <w:jc w:val="center"/>
        </w:trPr>
        <w:tc>
          <w:tcPr>
            <w:tcW w:w="531" w:type="pct"/>
            <w:noWrap/>
            <w:vAlign w:val="bottom"/>
          </w:tcPr>
          <w:p w:rsidR="003C00AD" w:rsidRPr="005C1184" w:rsidRDefault="003C00AD" w:rsidP="006863EA">
            <w:pPr>
              <w:pStyle w:val="Table"/>
              <w:spacing w:before="0" w:after="0" w:line="240" w:lineRule="auto"/>
              <w:rPr>
                <w:rFonts w:ascii="Calibri" w:hAnsi="Calibri" w:cs="Calibri"/>
                <w:sz w:val="20"/>
                <w:szCs w:val="20"/>
                <w:lang w:val="bg-BG" w:eastAsia="bg-BG"/>
              </w:rPr>
            </w:pPr>
            <w:r w:rsidRPr="005C1184">
              <w:rPr>
                <w:rFonts w:ascii="Calibri" w:hAnsi="Calibri" w:cs="Calibri"/>
                <w:sz w:val="20"/>
                <w:szCs w:val="20"/>
                <w:lang w:val="bg-BG" w:eastAsia="bg-BG"/>
              </w:rPr>
              <w:t>40</w:t>
            </w:r>
          </w:p>
        </w:tc>
        <w:tc>
          <w:tcPr>
            <w:tcW w:w="1447" w:type="pct"/>
            <w:noWrap/>
            <w:vAlign w:val="bottom"/>
          </w:tcPr>
          <w:p w:rsidR="003C00AD" w:rsidRPr="005C1184" w:rsidRDefault="003C00AD" w:rsidP="006863EA">
            <w:pPr>
              <w:pStyle w:val="Table"/>
              <w:spacing w:before="0" w:after="0" w:line="240" w:lineRule="auto"/>
              <w:rPr>
                <w:rFonts w:ascii="Calibri" w:hAnsi="Calibri" w:cs="Calibri"/>
                <w:sz w:val="20"/>
                <w:szCs w:val="20"/>
                <w:lang w:val="bg-BG" w:eastAsia="bg-BG"/>
              </w:rPr>
            </w:pPr>
            <w:r w:rsidRPr="005C1184">
              <w:rPr>
                <w:rFonts w:ascii="Calibri" w:hAnsi="Calibri" w:cs="Calibri"/>
                <w:sz w:val="20"/>
                <w:szCs w:val="20"/>
                <w:lang w:val="bg-BG" w:eastAsia="bg-BG"/>
              </w:rPr>
              <w:t>с. Тънкото</w:t>
            </w:r>
          </w:p>
        </w:tc>
        <w:tc>
          <w:tcPr>
            <w:tcW w:w="776" w:type="pct"/>
            <w:noWrap/>
            <w:vAlign w:val="center"/>
          </w:tcPr>
          <w:p w:rsidR="003C00AD" w:rsidRPr="005C1184" w:rsidRDefault="003C00AD" w:rsidP="006863EA">
            <w:pPr>
              <w:pStyle w:val="Table"/>
              <w:spacing w:before="0" w:after="0" w:line="240" w:lineRule="auto"/>
              <w:rPr>
                <w:rFonts w:ascii="Calibri" w:hAnsi="Calibri" w:cs="Calibri"/>
                <w:sz w:val="20"/>
                <w:szCs w:val="20"/>
                <w:lang w:val="bg-BG"/>
              </w:rPr>
            </w:pPr>
            <w:r w:rsidRPr="005C1184">
              <w:rPr>
                <w:rFonts w:ascii="Calibri" w:hAnsi="Calibri" w:cs="Calibri"/>
                <w:sz w:val="20"/>
                <w:szCs w:val="20"/>
                <w:lang w:val="bg-BG"/>
              </w:rPr>
              <w:t>65</w:t>
            </w:r>
          </w:p>
        </w:tc>
        <w:tc>
          <w:tcPr>
            <w:tcW w:w="910" w:type="pct"/>
            <w:noWrap/>
            <w:vAlign w:val="center"/>
          </w:tcPr>
          <w:p w:rsidR="003C00AD" w:rsidRPr="005C1184" w:rsidRDefault="003C00AD" w:rsidP="006863EA">
            <w:pPr>
              <w:pStyle w:val="Table"/>
              <w:spacing w:before="0" w:after="0" w:line="240" w:lineRule="auto"/>
              <w:rPr>
                <w:rFonts w:ascii="Calibri" w:hAnsi="Calibri" w:cs="Calibri"/>
                <w:sz w:val="20"/>
                <w:szCs w:val="20"/>
                <w:lang w:val="bg-BG"/>
              </w:rPr>
            </w:pPr>
            <w:r w:rsidRPr="005C1184">
              <w:rPr>
                <w:rFonts w:ascii="Calibri" w:hAnsi="Calibri" w:cs="Calibri"/>
                <w:sz w:val="20"/>
                <w:szCs w:val="20"/>
                <w:lang w:val="bg-BG"/>
              </w:rPr>
              <w:t>67</w:t>
            </w:r>
          </w:p>
        </w:tc>
        <w:tc>
          <w:tcPr>
            <w:tcW w:w="631" w:type="pct"/>
            <w:vAlign w:val="center"/>
          </w:tcPr>
          <w:p w:rsidR="003C00AD" w:rsidRPr="005C1184" w:rsidRDefault="003C00AD" w:rsidP="006863EA">
            <w:pPr>
              <w:pStyle w:val="Table"/>
              <w:spacing w:before="0" w:after="0" w:line="240" w:lineRule="auto"/>
              <w:rPr>
                <w:rFonts w:ascii="Calibri" w:hAnsi="Calibri" w:cs="Calibri"/>
                <w:sz w:val="20"/>
                <w:szCs w:val="20"/>
                <w:lang w:val="bg-BG" w:eastAsia="bg-BG"/>
              </w:rPr>
            </w:pPr>
            <w:r w:rsidRPr="005C1184">
              <w:rPr>
                <w:rFonts w:ascii="Calibri" w:hAnsi="Calibri" w:cs="Calibri"/>
                <w:sz w:val="20"/>
                <w:szCs w:val="20"/>
                <w:lang w:val="bg-BG" w:eastAsia="bg-BG"/>
              </w:rPr>
              <w:t>71</w:t>
            </w:r>
          </w:p>
        </w:tc>
        <w:tc>
          <w:tcPr>
            <w:tcW w:w="704" w:type="pct"/>
            <w:vAlign w:val="center"/>
          </w:tcPr>
          <w:p w:rsidR="003C00AD" w:rsidRPr="005C1184" w:rsidRDefault="003C00AD" w:rsidP="006863EA">
            <w:pPr>
              <w:pStyle w:val="Table"/>
              <w:spacing w:before="0" w:after="0" w:line="240" w:lineRule="auto"/>
              <w:rPr>
                <w:rFonts w:ascii="Calibri" w:hAnsi="Calibri" w:cs="Calibri"/>
                <w:sz w:val="20"/>
                <w:szCs w:val="20"/>
                <w:lang w:val="bg-BG" w:eastAsia="bg-BG"/>
              </w:rPr>
            </w:pPr>
            <w:r w:rsidRPr="005C1184">
              <w:rPr>
                <w:rFonts w:ascii="Calibri" w:hAnsi="Calibri" w:cs="Calibri"/>
                <w:sz w:val="20"/>
                <w:szCs w:val="20"/>
                <w:lang w:val="bg-BG" w:eastAsia="bg-BG"/>
              </w:rPr>
              <w:t>64</w:t>
            </w:r>
          </w:p>
        </w:tc>
      </w:tr>
      <w:tr w:rsidR="003C00AD" w:rsidRPr="005C1184" w:rsidTr="006863EA">
        <w:trPr>
          <w:trHeight w:val="146"/>
          <w:jc w:val="center"/>
        </w:trPr>
        <w:tc>
          <w:tcPr>
            <w:tcW w:w="531" w:type="pct"/>
            <w:noWrap/>
            <w:vAlign w:val="bottom"/>
          </w:tcPr>
          <w:p w:rsidR="003C00AD" w:rsidRPr="005C1184" w:rsidRDefault="003C00AD" w:rsidP="006863EA">
            <w:pPr>
              <w:pStyle w:val="Table"/>
              <w:spacing w:before="0" w:after="0" w:line="240" w:lineRule="auto"/>
              <w:rPr>
                <w:rFonts w:ascii="Calibri" w:hAnsi="Calibri" w:cs="Calibri"/>
                <w:sz w:val="20"/>
                <w:szCs w:val="20"/>
                <w:lang w:val="bg-BG" w:eastAsia="bg-BG"/>
              </w:rPr>
            </w:pPr>
            <w:r w:rsidRPr="005C1184">
              <w:rPr>
                <w:rFonts w:ascii="Calibri" w:hAnsi="Calibri" w:cs="Calibri"/>
                <w:sz w:val="20"/>
                <w:szCs w:val="20"/>
                <w:lang w:val="bg-BG" w:eastAsia="bg-BG"/>
              </w:rPr>
              <w:t>41</w:t>
            </w:r>
          </w:p>
        </w:tc>
        <w:tc>
          <w:tcPr>
            <w:tcW w:w="1447" w:type="pct"/>
            <w:noWrap/>
            <w:vAlign w:val="bottom"/>
          </w:tcPr>
          <w:p w:rsidR="003C00AD" w:rsidRPr="005C1184" w:rsidRDefault="003C00AD" w:rsidP="006863EA">
            <w:pPr>
              <w:pStyle w:val="Table"/>
              <w:spacing w:before="0" w:after="0" w:line="240" w:lineRule="auto"/>
              <w:rPr>
                <w:rFonts w:ascii="Calibri" w:hAnsi="Calibri" w:cs="Calibri"/>
                <w:sz w:val="20"/>
                <w:szCs w:val="20"/>
                <w:lang w:val="bg-BG" w:eastAsia="bg-BG"/>
              </w:rPr>
            </w:pPr>
            <w:r w:rsidRPr="005C1184">
              <w:rPr>
                <w:rFonts w:ascii="Calibri" w:hAnsi="Calibri" w:cs="Calibri"/>
                <w:sz w:val="20"/>
                <w:szCs w:val="20"/>
                <w:lang w:val="bg-BG" w:eastAsia="bg-BG"/>
              </w:rPr>
              <w:t>с. Уручевци</w:t>
            </w:r>
          </w:p>
        </w:tc>
        <w:tc>
          <w:tcPr>
            <w:tcW w:w="776" w:type="pct"/>
            <w:noWrap/>
            <w:vAlign w:val="center"/>
          </w:tcPr>
          <w:p w:rsidR="003C00AD" w:rsidRPr="005C1184" w:rsidRDefault="003C00AD" w:rsidP="006863EA">
            <w:pPr>
              <w:pStyle w:val="Table"/>
              <w:spacing w:before="0" w:after="0" w:line="240" w:lineRule="auto"/>
              <w:rPr>
                <w:rFonts w:ascii="Calibri" w:hAnsi="Calibri" w:cs="Calibri"/>
                <w:sz w:val="20"/>
                <w:szCs w:val="20"/>
                <w:lang w:val="bg-BG"/>
              </w:rPr>
            </w:pPr>
            <w:r w:rsidRPr="005C1184">
              <w:rPr>
                <w:rFonts w:ascii="Calibri" w:hAnsi="Calibri" w:cs="Calibri"/>
                <w:sz w:val="20"/>
                <w:szCs w:val="20"/>
                <w:lang w:val="bg-BG"/>
              </w:rPr>
              <w:t>55</w:t>
            </w:r>
          </w:p>
        </w:tc>
        <w:tc>
          <w:tcPr>
            <w:tcW w:w="910" w:type="pct"/>
            <w:noWrap/>
            <w:vAlign w:val="center"/>
          </w:tcPr>
          <w:p w:rsidR="003C00AD" w:rsidRPr="005C1184" w:rsidRDefault="003C00AD" w:rsidP="006863EA">
            <w:pPr>
              <w:pStyle w:val="Table"/>
              <w:spacing w:before="0" w:after="0" w:line="240" w:lineRule="auto"/>
              <w:rPr>
                <w:rFonts w:ascii="Calibri" w:hAnsi="Calibri" w:cs="Calibri"/>
                <w:sz w:val="20"/>
                <w:szCs w:val="20"/>
                <w:lang w:val="bg-BG"/>
              </w:rPr>
            </w:pPr>
            <w:r w:rsidRPr="005C1184">
              <w:rPr>
                <w:rFonts w:ascii="Calibri" w:hAnsi="Calibri" w:cs="Calibri"/>
                <w:sz w:val="20"/>
                <w:szCs w:val="20"/>
                <w:lang w:val="bg-BG"/>
              </w:rPr>
              <w:t>33</w:t>
            </w:r>
          </w:p>
        </w:tc>
        <w:tc>
          <w:tcPr>
            <w:tcW w:w="631" w:type="pct"/>
            <w:vAlign w:val="center"/>
          </w:tcPr>
          <w:p w:rsidR="003C00AD" w:rsidRPr="005C1184" w:rsidRDefault="003C00AD" w:rsidP="006863EA">
            <w:pPr>
              <w:pStyle w:val="Table"/>
              <w:spacing w:before="0" w:after="0" w:line="240" w:lineRule="auto"/>
              <w:rPr>
                <w:rFonts w:ascii="Calibri" w:hAnsi="Calibri" w:cs="Calibri"/>
                <w:sz w:val="20"/>
                <w:szCs w:val="20"/>
                <w:lang w:val="bg-BG" w:eastAsia="bg-BG"/>
              </w:rPr>
            </w:pPr>
            <w:r w:rsidRPr="005C1184">
              <w:rPr>
                <w:rFonts w:ascii="Calibri" w:hAnsi="Calibri" w:cs="Calibri"/>
                <w:sz w:val="20"/>
                <w:szCs w:val="20"/>
                <w:lang w:val="bg-BG" w:eastAsia="bg-BG"/>
              </w:rPr>
              <w:t>34</w:t>
            </w:r>
          </w:p>
        </w:tc>
        <w:tc>
          <w:tcPr>
            <w:tcW w:w="704" w:type="pct"/>
            <w:vAlign w:val="center"/>
          </w:tcPr>
          <w:p w:rsidR="003C00AD" w:rsidRPr="005C1184" w:rsidRDefault="003C00AD" w:rsidP="006863EA">
            <w:pPr>
              <w:pStyle w:val="Table"/>
              <w:spacing w:before="0" w:after="0" w:line="240" w:lineRule="auto"/>
              <w:rPr>
                <w:rFonts w:ascii="Calibri" w:hAnsi="Calibri" w:cs="Calibri"/>
                <w:sz w:val="20"/>
                <w:szCs w:val="20"/>
                <w:lang w:val="bg-BG" w:eastAsia="bg-BG"/>
              </w:rPr>
            </w:pPr>
            <w:r w:rsidRPr="005C1184">
              <w:rPr>
                <w:rFonts w:ascii="Calibri" w:hAnsi="Calibri" w:cs="Calibri"/>
                <w:sz w:val="20"/>
                <w:szCs w:val="20"/>
                <w:lang w:val="bg-BG" w:eastAsia="bg-BG"/>
              </w:rPr>
              <w:t>32</w:t>
            </w:r>
          </w:p>
        </w:tc>
      </w:tr>
      <w:tr w:rsidR="003C00AD" w:rsidRPr="005C1184" w:rsidTr="006863EA">
        <w:trPr>
          <w:trHeight w:val="255"/>
          <w:jc w:val="center"/>
        </w:trPr>
        <w:tc>
          <w:tcPr>
            <w:tcW w:w="531" w:type="pct"/>
            <w:noWrap/>
            <w:vAlign w:val="bottom"/>
          </w:tcPr>
          <w:p w:rsidR="003C00AD" w:rsidRPr="005C1184" w:rsidRDefault="003C00AD" w:rsidP="006863EA">
            <w:pPr>
              <w:pStyle w:val="Table"/>
              <w:spacing w:before="0" w:after="0" w:line="240" w:lineRule="auto"/>
              <w:rPr>
                <w:rFonts w:ascii="Calibri" w:hAnsi="Calibri" w:cs="Calibri"/>
                <w:sz w:val="20"/>
                <w:szCs w:val="20"/>
                <w:lang w:val="bg-BG" w:eastAsia="bg-BG"/>
              </w:rPr>
            </w:pPr>
            <w:r w:rsidRPr="005C1184">
              <w:rPr>
                <w:rFonts w:ascii="Calibri" w:hAnsi="Calibri" w:cs="Calibri"/>
                <w:sz w:val="20"/>
                <w:szCs w:val="20"/>
                <w:lang w:val="bg-BG" w:eastAsia="bg-BG"/>
              </w:rPr>
              <w:t>42</w:t>
            </w:r>
          </w:p>
        </w:tc>
        <w:tc>
          <w:tcPr>
            <w:tcW w:w="1447" w:type="pct"/>
            <w:noWrap/>
            <w:vAlign w:val="bottom"/>
          </w:tcPr>
          <w:p w:rsidR="003C00AD" w:rsidRPr="005C1184" w:rsidRDefault="003C00AD" w:rsidP="006863EA">
            <w:pPr>
              <w:pStyle w:val="Table"/>
              <w:spacing w:before="0" w:after="0" w:line="240" w:lineRule="auto"/>
              <w:rPr>
                <w:rFonts w:ascii="Calibri" w:hAnsi="Calibri" w:cs="Calibri"/>
                <w:sz w:val="20"/>
                <w:szCs w:val="20"/>
                <w:lang w:val="bg-BG" w:eastAsia="bg-BG"/>
              </w:rPr>
            </w:pPr>
            <w:r w:rsidRPr="005C1184">
              <w:rPr>
                <w:rFonts w:ascii="Calibri" w:hAnsi="Calibri" w:cs="Calibri"/>
                <w:sz w:val="20"/>
                <w:szCs w:val="20"/>
                <w:lang w:val="bg-BG" w:eastAsia="bg-BG"/>
              </w:rPr>
              <w:t>с. Цирка</w:t>
            </w:r>
          </w:p>
        </w:tc>
        <w:tc>
          <w:tcPr>
            <w:tcW w:w="776" w:type="pct"/>
            <w:noWrap/>
            <w:vAlign w:val="center"/>
          </w:tcPr>
          <w:p w:rsidR="003C00AD" w:rsidRPr="005C1184" w:rsidRDefault="003C00AD" w:rsidP="006863EA">
            <w:pPr>
              <w:pStyle w:val="Table"/>
              <w:spacing w:before="0" w:after="0" w:line="240" w:lineRule="auto"/>
              <w:rPr>
                <w:rFonts w:ascii="Calibri" w:hAnsi="Calibri" w:cs="Calibri"/>
                <w:sz w:val="20"/>
                <w:szCs w:val="20"/>
                <w:lang w:val="bg-BG"/>
              </w:rPr>
            </w:pPr>
            <w:r w:rsidRPr="005C1184">
              <w:rPr>
                <w:rFonts w:ascii="Calibri" w:hAnsi="Calibri" w:cs="Calibri"/>
                <w:sz w:val="20"/>
                <w:szCs w:val="20"/>
                <w:lang w:val="bg-BG"/>
              </w:rPr>
              <w:t>122</w:t>
            </w:r>
          </w:p>
        </w:tc>
        <w:tc>
          <w:tcPr>
            <w:tcW w:w="910" w:type="pct"/>
            <w:noWrap/>
            <w:vAlign w:val="center"/>
          </w:tcPr>
          <w:p w:rsidR="003C00AD" w:rsidRPr="005C1184" w:rsidRDefault="003C00AD" w:rsidP="006863EA">
            <w:pPr>
              <w:pStyle w:val="Table"/>
              <w:spacing w:before="0" w:after="0" w:line="240" w:lineRule="auto"/>
              <w:rPr>
                <w:rFonts w:ascii="Calibri" w:hAnsi="Calibri" w:cs="Calibri"/>
                <w:sz w:val="20"/>
                <w:szCs w:val="20"/>
                <w:lang w:val="bg-BG"/>
              </w:rPr>
            </w:pPr>
            <w:r w:rsidRPr="005C1184">
              <w:rPr>
                <w:rFonts w:ascii="Calibri" w:hAnsi="Calibri" w:cs="Calibri"/>
                <w:sz w:val="20"/>
                <w:szCs w:val="20"/>
                <w:lang w:val="bg-BG"/>
              </w:rPr>
              <w:t>118</w:t>
            </w:r>
          </w:p>
        </w:tc>
        <w:tc>
          <w:tcPr>
            <w:tcW w:w="631" w:type="pct"/>
            <w:vAlign w:val="center"/>
          </w:tcPr>
          <w:p w:rsidR="003C00AD" w:rsidRPr="005C1184" w:rsidRDefault="003C00AD" w:rsidP="006863EA">
            <w:pPr>
              <w:pStyle w:val="Table"/>
              <w:spacing w:before="0" w:after="0" w:line="240" w:lineRule="auto"/>
              <w:rPr>
                <w:rFonts w:ascii="Calibri" w:hAnsi="Calibri" w:cs="Calibri"/>
                <w:sz w:val="20"/>
                <w:szCs w:val="20"/>
                <w:lang w:val="bg-BG" w:eastAsia="bg-BG"/>
              </w:rPr>
            </w:pPr>
            <w:r w:rsidRPr="005C1184">
              <w:rPr>
                <w:rFonts w:ascii="Calibri" w:hAnsi="Calibri" w:cs="Calibri"/>
                <w:sz w:val="20"/>
                <w:szCs w:val="20"/>
                <w:lang w:val="bg-BG" w:eastAsia="bg-BG"/>
              </w:rPr>
              <w:t>116</w:t>
            </w:r>
          </w:p>
        </w:tc>
        <w:tc>
          <w:tcPr>
            <w:tcW w:w="704" w:type="pct"/>
            <w:vAlign w:val="center"/>
          </w:tcPr>
          <w:p w:rsidR="003C00AD" w:rsidRPr="005C1184" w:rsidRDefault="003C00AD" w:rsidP="006863EA">
            <w:pPr>
              <w:pStyle w:val="Table"/>
              <w:spacing w:before="0" w:after="0" w:line="240" w:lineRule="auto"/>
              <w:rPr>
                <w:rFonts w:ascii="Calibri" w:hAnsi="Calibri" w:cs="Calibri"/>
                <w:sz w:val="20"/>
                <w:szCs w:val="20"/>
                <w:lang w:val="bg-BG" w:eastAsia="bg-BG"/>
              </w:rPr>
            </w:pPr>
            <w:r w:rsidRPr="005C1184">
              <w:rPr>
                <w:rFonts w:ascii="Calibri" w:hAnsi="Calibri" w:cs="Calibri"/>
                <w:sz w:val="20"/>
                <w:szCs w:val="20"/>
                <w:lang w:val="bg-BG" w:eastAsia="bg-BG"/>
              </w:rPr>
              <w:t>111</w:t>
            </w:r>
          </w:p>
        </w:tc>
      </w:tr>
      <w:tr w:rsidR="003C00AD" w:rsidRPr="005C1184" w:rsidTr="006863EA">
        <w:trPr>
          <w:trHeight w:val="255"/>
          <w:jc w:val="center"/>
        </w:trPr>
        <w:tc>
          <w:tcPr>
            <w:tcW w:w="531" w:type="pct"/>
            <w:noWrap/>
            <w:vAlign w:val="bottom"/>
          </w:tcPr>
          <w:p w:rsidR="003C00AD" w:rsidRPr="005C1184" w:rsidRDefault="003C00AD" w:rsidP="006863EA">
            <w:pPr>
              <w:pStyle w:val="Table"/>
              <w:spacing w:before="0" w:after="0" w:line="240" w:lineRule="auto"/>
              <w:rPr>
                <w:rFonts w:ascii="Calibri" w:hAnsi="Calibri" w:cs="Calibri"/>
                <w:sz w:val="20"/>
                <w:szCs w:val="20"/>
                <w:lang w:val="bg-BG" w:eastAsia="bg-BG"/>
              </w:rPr>
            </w:pPr>
            <w:r w:rsidRPr="005C1184">
              <w:rPr>
                <w:rFonts w:ascii="Calibri" w:hAnsi="Calibri" w:cs="Calibri"/>
                <w:sz w:val="20"/>
                <w:szCs w:val="20"/>
                <w:lang w:val="bg-BG" w:eastAsia="bg-BG"/>
              </w:rPr>
              <w:t>43</w:t>
            </w:r>
          </w:p>
        </w:tc>
        <w:tc>
          <w:tcPr>
            <w:tcW w:w="1447" w:type="pct"/>
            <w:noWrap/>
            <w:vAlign w:val="bottom"/>
          </w:tcPr>
          <w:p w:rsidR="003C00AD" w:rsidRPr="005C1184" w:rsidRDefault="003C00AD" w:rsidP="006863EA">
            <w:pPr>
              <w:pStyle w:val="Table"/>
              <w:spacing w:before="0" w:after="0" w:line="240" w:lineRule="auto"/>
              <w:rPr>
                <w:rFonts w:ascii="Calibri" w:hAnsi="Calibri" w:cs="Calibri"/>
                <w:sz w:val="20"/>
                <w:szCs w:val="20"/>
                <w:lang w:val="bg-BG" w:eastAsia="bg-BG"/>
              </w:rPr>
            </w:pPr>
            <w:r w:rsidRPr="005C1184">
              <w:rPr>
                <w:rFonts w:ascii="Calibri" w:hAnsi="Calibri" w:cs="Calibri"/>
                <w:sz w:val="20"/>
                <w:szCs w:val="20"/>
                <w:lang w:val="bg-BG" w:eastAsia="bg-BG"/>
              </w:rPr>
              <w:t>с. Чурка</w:t>
            </w:r>
          </w:p>
        </w:tc>
        <w:tc>
          <w:tcPr>
            <w:tcW w:w="776" w:type="pct"/>
            <w:noWrap/>
            <w:vAlign w:val="center"/>
          </w:tcPr>
          <w:p w:rsidR="003C00AD" w:rsidRPr="005C1184" w:rsidRDefault="003C00AD" w:rsidP="006863EA">
            <w:pPr>
              <w:pStyle w:val="Table"/>
              <w:spacing w:before="0" w:after="0" w:line="240" w:lineRule="auto"/>
              <w:rPr>
                <w:rFonts w:ascii="Calibri" w:hAnsi="Calibri" w:cs="Calibri"/>
                <w:sz w:val="20"/>
                <w:szCs w:val="20"/>
                <w:lang w:val="bg-BG"/>
              </w:rPr>
            </w:pPr>
            <w:r w:rsidRPr="005C1184">
              <w:rPr>
                <w:rFonts w:ascii="Calibri" w:hAnsi="Calibri" w:cs="Calibri"/>
                <w:sz w:val="20"/>
                <w:szCs w:val="20"/>
                <w:lang w:val="bg-BG"/>
              </w:rPr>
              <w:t>125</w:t>
            </w:r>
          </w:p>
        </w:tc>
        <w:tc>
          <w:tcPr>
            <w:tcW w:w="910" w:type="pct"/>
            <w:noWrap/>
            <w:vAlign w:val="center"/>
          </w:tcPr>
          <w:p w:rsidR="003C00AD" w:rsidRPr="005C1184" w:rsidRDefault="003C00AD" w:rsidP="006863EA">
            <w:pPr>
              <w:pStyle w:val="Table"/>
              <w:spacing w:before="0" w:after="0" w:line="240" w:lineRule="auto"/>
              <w:rPr>
                <w:rFonts w:ascii="Calibri" w:hAnsi="Calibri" w:cs="Calibri"/>
                <w:sz w:val="20"/>
                <w:szCs w:val="20"/>
                <w:lang w:val="bg-BG"/>
              </w:rPr>
            </w:pPr>
            <w:r w:rsidRPr="005C1184">
              <w:rPr>
                <w:rFonts w:ascii="Calibri" w:hAnsi="Calibri" w:cs="Calibri"/>
                <w:sz w:val="20"/>
                <w:szCs w:val="20"/>
                <w:lang w:val="bg-BG"/>
              </w:rPr>
              <w:t>110</w:t>
            </w:r>
          </w:p>
        </w:tc>
        <w:tc>
          <w:tcPr>
            <w:tcW w:w="631" w:type="pct"/>
            <w:vAlign w:val="center"/>
          </w:tcPr>
          <w:p w:rsidR="003C00AD" w:rsidRPr="005C1184" w:rsidRDefault="003C00AD" w:rsidP="006863EA">
            <w:pPr>
              <w:pStyle w:val="Table"/>
              <w:spacing w:before="0" w:after="0" w:line="240" w:lineRule="auto"/>
              <w:rPr>
                <w:rFonts w:ascii="Calibri" w:hAnsi="Calibri" w:cs="Calibri"/>
                <w:sz w:val="20"/>
                <w:szCs w:val="20"/>
                <w:lang w:val="bg-BG" w:eastAsia="bg-BG"/>
              </w:rPr>
            </w:pPr>
            <w:r w:rsidRPr="005C1184">
              <w:rPr>
                <w:rFonts w:ascii="Calibri" w:hAnsi="Calibri" w:cs="Calibri"/>
                <w:sz w:val="20"/>
                <w:szCs w:val="20"/>
                <w:lang w:val="bg-BG" w:eastAsia="bg-BG"/>
              </w:rPr>
              <w:t>122</w:t>
            </w:r>
          </w:p>
        </w:tc>
        <w:tc>
          <w:tcPr>
            <w:tcW w:w="704" w:type="pct"/>
            <w:vAlign w:val="center"/>
          </w:tcPr>
          <w:p w:rsidR="003C00AD" w:rsidRPr="005C1184" w:rsidRDefault="003C00AD" w:rsidP="006863EA">
            <w:pPr>
              <w:pStyle w:val="Table"/>
              <w:spacing w:before="0" w:after="0" w:line="240" w:lineRule="auto"/>
              <w:rPr>
                <w:rFonts w:ascii="Calibri" w:hAnsi="Calibri" w:cs="Calibri"/>
                <w:sz w:val="20"/>
                <w:szCs w:val="20"/>
                <w:lang w:val="bg-BG" w:eastAsia="bg-BG"/>
              </w:rPr>
            </w:pPr>
            <w:r w:rsidRPr="005C1184">
              <w:rPr>
                <w:rFonts w:ascii="Calibri" w:hAnsi="Calibri" w:cs="Calibri"/>
                <w:sz w:val="20"/>
                <w:szCs w:val="20"/>
                <w:lang w:val="bg-BG" w:eastAsia="bg-BG"/>
              </w:rPr>
              <w:t>110</w:t>
            </w:r>
          </w:p>
        </w:tc>
      </w:tr>
      <w:tr w:rsidR="003C00AD" w:rsidRPr="005C1184" w:rsidTr="006863EA">
        <w:trPr>
          <w:trHeight w:val="255"/>
          <w:jc w:val="center"/>
        </w:trPr>
        <w:tc>
          <w:tcPr>
            <w:tcW w:w="531" w:type="pct"/>
            <w:noWrap/>
            <w:vAlign w:val="bottom"/>
          </w:tcPr>
          <w:p w:rsidR="003C00AD" w:rsidRPr="005C1184" w:rsidRDefault="003C00AD" w:rsidP="006863EA">
            <w:pPr>
              <w:pStyle w:val="Table"/>
              <w:spacing w:before="0" w:after="0" w:line="240" w:lineRule="auto"/>
              <w:rPr>
                <w:rFonts w:ascii="Calibri" w:hAnsi="Calibri" w:cs="Calibri"/>
                <w:sz w:val="20"/>
                <w:szCs w:val="20"/>
                <w:lang w:val="bg-BG" w:eastAsia="bg-BG"/>
              </w:rPr>
            </w:pPr>
            <w:r w:rsidRPr="005C1184">
              <w:rPr>
                <w:rFonts w:ascii="Calibri" w:hAnsi="Calibri" w:cs="Calibri"/>
                <w:sz w:val="20"/>
                <w:szCs w:val="20"/>
                <w:lang w:val="bg-BG" w:eastAsia="bg-BG"/>
              </w:rPr>
              <w:t>44</w:t>
            </w:r>
          </w:p>
        </w:tc>
        <w:tc>
          <w:tcPr>
            <w:tcW w:w="1447" w:type="pct"/>
            <w:noWrap/>
            <w:vAlign w:val="bottom"/>
          </w:tcPr>
          <w:p w:rsidR="003C00AD" w:rsidRPr="005C1184" w:rsidRDefault="003C00AD" w:rsidP="006863EA">
            <w:pPr>
              <w:pStyle w:val="Table"/>
              <w:spacing w:before="0" w:after="0" w:line="240" w:lineRule="auto"/>
              <w:rPr>
                <w:rFonts w:ascii="Calibri" w:hAnsi="Calibri" w:cs="Calibri"/>
                <w:sz w:val="20"/>
                <w:szCs w:val="20"/>
                <w:lang w:val="bg-BG" w:eastAsia="bg-BG"/>
              </w:rPr>
            </w:pPr>
            <w:r w:rsidRPr="005C1184">
              <w:rPr>
                <w:rFonts w:ascii="Calibri" w:hAnsi="Calibri" w:cs="Calibri"/>
                <w:sz w:val="20"/>
                <w:szCs w:val="20"/>
                <w:lang w:val="bg-BG" w:eastAsia="bg-BG"/>
              </w:rPr>
              <w:t>с. Шаренска</w:t>
            </w:r>
          </w:p>
        </w:tc>
        <w:tc>
          <w:tcPr>
            <w:tcW w:w="776" w:type="pct"/>
            <w:noWrap/>
            <w:vAlign w:val="center"/>
          </w:tcPr>
          <w:p w:rsidR="003C00AD" w:rsidRPr="005C1184" w:rsidRDefault="003C00AD" w:rsidP="006863EA">
            <w:pPr>
              <w:pStyle w:val="Table"/>
              <w:spacing w:before="0" w:after="0" w:line="240" w:lineRule="auto"/>
              <w:rPr>
                <w:rFonts w:ascii="Calibri" w:hAnsi="Calibri" w:cs="Calibri"/>
                <w:sz w:val="20"/>
                <w:szCs w:val="20"/>
                <w:lang w:val="bg-BG"/>
              </w:rPr>
            </w:pPr>
            <w:r w:rsidRPr="005C1184">
              <w:rPr>
                <w:rFonts w:ascii="Calibri" w:hAnsi="Calibri" w:cs="Calibri"/>
                <w:sz w:val="20"/>
                <w:szCs w:val="20"/>
                <w:lang w:val="bg-BG"/>
              </w:rPr>
              <w:t>252</w:t>
            </w:r>
          </w:p>
        </w:tc>
        <w:tc>
          <w:tcPr>
            <w:tcW w:w="910" w:type="pct"/>
            <w:noWrap/>
            <w:vAlign w:val="center"/>
          </w:tcPr>
          <w:p w:rsidR="003C00AD" w:rsidRPr="005C1184" w:rsidRDefault="003C00AD" w:rsidP="006863EA">
            <w:pPr>
              <w:pStyle w:val="Table"/>
              <w:spacing w:before="0" w:after="0" w:line="240" w:lineRule="auto"/>
              <w:rPr>
                <w:rFonts w:ascii="Calibri" w:hAnsi="Calibri" w:cs="Calibri"/>
                <w:sz w:val="20"/>
                <w:szCs w:val="20"/>
                <w:lang w:val="bg-BG"/>
              </w:rPr>
            </w:pPr>
            <w:r w:rsidRPr="005C1184">
              <w:rPr>
                <w:rFonts w:ascii="Calibri" w:hAnsi="Calibri" w:cs="Calibri"/>
                <w:sz w:val="20"/>
                <w:szCs w:val="20"/>
                <w:lang w:val="bg-BG"/>
              </w:rPr>
              <w:t>229</w:t>
            </w:r>
          </w:p>
        </w:tc>
        <w:tc>
          <w:tcPr>
            <w:tcW w:w="631" w:type="pct"/>
            <w:vAlign w:val="center"/>
          </w:tcPr>
          <w:p w:rsidR="003C00AD" w:rsidRPr="005C1184" w:rsidRDefault="003C00AD" w:rsidP="006863EA">
            <w:pPr>
              <w:pStyle w:val="Table"/>
              <w:spacing w:before="0" w:after="0" w:line="240" w:lineRule="auto"/>
              <w:rPr>
                <w:rFonts w:ascii="Calibri" w:hAnsi="Calibri" w:cs="Calibri"/>
                <w:sz w:val="20"/>
                <w:szCs w:val="20"/>
                <w:lang w:val="bg-BG" w:eastAsia="bg-BG"/>
              </w:rPr>
            </w:pPr>
            <w:r w:rsidRPr="005C1184">
              <w:rPr>
                <w:rFonts w:ascii="Calibri" w:hAnsi="Calibri" w:cs="Calibri"/>
                <w:sz w:val="20"/>
                <w:szCs w:val="20"/>
                <w:lang w:val="bg-BG" w:eastAsia="bg-BG"/>
              </w:rPr>
              <w:t>223</w:t>
            </w:r>
          </w:p>
        </w:tc>
        <w:tc>
          <w:tcPr>
            <w:tcW w:w="704" w:type="pct"/>
            <w:vAlign w:val="center"/>
          </w:tcPr>
          <w:p w:rsidR="003C00AD" w:rsidRPr="005C1184" w:rsidRDefault="003C00AD" w:rsidP="006863EA">
            <w:pPr>
              <w:pStyle w:val="Table"/>
              <w:spacing w:before="0" w:after="0" w:line="240" w:lineRule="auto"/>
              <w:rPr>
                <w:rFonts w:ascii="Calibri" w:hAnsi="Calibri" w:cs="Calibri"/>
                <w:sz w:val="20"/>
                <w:szCs w:val="20"/>
                <w:lang w:val="bg-BG" w:eastAsia="bg-BG"/>
              </w:rPr>
            </w:pPr>
            <w:r w:rsidRPr="005C1184">
              <w:rPr>
                <w:rFonts w:ascii="Calibri" w:hAnsi="Calibri" w:cs="Calibri"/>
                <w:sz w:val="20"/>
                <w:szCs w:val="20"/>
                <w:lang w:val="bg-BG" w:eastAsia="bg-BG"/>
              </w:rPr>
              <w:t>212</w:t>
            </w:r>
          </w:p>
        </w:tc>
      </w:tr>
      <w:tr w:rsidR="003C00AD" w:rsidRPr="005C1184" w:rsidTr="006863EA">
        <w:trPr>
          <w:trHeight w:val="255"/>
          <w:jc w:val="center"/>
        </w:trPr>
        <w:tc>
          <w:tcPr>
            <w:tcW w:w="531" w:type="pct"/>
            <w:noWrap/>
            <w:vAlign w:val="bottom"/>
          </w:tcPr>
          <w:p w:rsidR="003C00AD" w:rsidRPr="005C1184" w:rsidRDefault="003C00AD" w:rsidP="006863EA">
            <w:pPr>
              <w:pStyle w:val="Table"/>
              <w:spacing w:before="0" w:after="0" w:line="240" w:lineRule="auto"/>
              <w:rPr>
                <w:rFonts w:ascii="Calibri" w:hAnsi="Calibri" w:cs="Calibri"/>
                <w:sz w:val="20"/>
                <w:szCs w:val="20"/>
                <w:lang w:val="bg-BG" w:eastAsia="bg-BG"/>
              </w:rPr>
            </w:pPr>
            <w:r w:rsidRPr="005C1184">
              <w:rPr>
                <w:rFonts w:ascii="Calibri" w:hAnsi="Calibri" w:cs="Calibri"/>
                <w:sz w:val="20"/>
                <w:szCs w:val="20"/>
                <w:lang w:val="bg-BG" w:eastAsia="bg-BG"/>
              </w:rPr>
              <w:t> </w:t>
            </w:r>
          </w:p>
        </w:tc>
        <w:tc>
          <w:tcPr>
            <w:tcW w:w="1447" w:type="pct"/>
            <w:noWrap/>
            <w:vAlign w:val="bottom"/>
          </w:tcPr>
          <w:p w:rsidR="003C00AD" w:rsidRPr="005C1184" w:rsidRDefault="003C00AD" w:rsidP="006863EA">
            <w:pPr>
              <w:pStyle w:val="Table"/>
              <w:spacing w:before="0" w:after="0" w:line="240" w:lineRule="auto"/>
              <w:rPr>
                <w:rFonts w:ascii="Calibri" w:hAnsi="Calibri" w:cs="Calibri"/>
                <w:b/>
                <w:bCs/>
                <w:sz w:val="20"/>
                <w:szCs w:val="20"/>
                <w:lang w:val="bg-BG" w:eastAsia="bg-BG"/>
              </w:rPr>
            </w:pPr>
            <w:r w:rsidRPr="005C1184">
              <w:rPr>
                <w:rFonts w:ascii="Calibri" w:hAnsi="Calibri" w:cs="Calibri"/>
                <w:b/>
                <w:bCs/>
                <w:sz w:val="20"/>
                <w:szCs w:val="20"/>
                <w:lang w:val="bg-BG" w:eastAsia="bg-BG"/>
              </w:rPr>
              <w:t>Общо за общината</w:t>
            </w:r>
          </w:p>
        </w:tc>
        <w:tc>
          <w:tcPr>
            <w:tcW w:w="776" w:type="pct"/>
            <w:noWrap/>
            <w:vAlign w:val="bottom"/>
          </w:tcPr>
          <w:p w:rsidR="003C00AD" w:rsidRPr="005C1184" w:rsidRDefault="003C00AD" w:rsidP="006863EA">
            <w:pPr>
              <w:pStyle w:val="Table"/>
              <w:spacing w:before="0" w:after="0" w:line="240" w:lineRule="auto"/>
              <w:rPr>
                <w:rFonts w:ascii="Calibri" w:hAnsi="Calibri" w:cs="Calibri"/>
                <w:b/>
                <w:bCs/>
                <w:sz w:val="20"/>
                <w:szCs w:val="20"/>
                <w:lang w:val="bg-BG" w:eastAsia="bg-BG"/>
              </w:rPr>
            </w:pPr>
            <w:r w:rsidRPr="005C1184">
              <w:rPr>
                <w:rFonts w:ascii="Calibri" w:hAnsi="Calibri" w:cs="Calibri"/>
                <w:b/>
                <w:bCs/>
                <w:sz w:val="20"/>
                <w:szCs w:val="20"/>
                <w:lang w:val="bg-BG" w:eastAsia="bg-BG"/>
              </w:rPr>
              <w:t>12 701</w:t>
            </w:r>
          </w:p>
        </w:tc>
        <w:tc>
          <w:tcPr>
            <w:tcW w:w="910" w:type="pct"/>
            <w:noWrap/>
            <w:vAlign w:val="center"/>
          </w:tcPr>
          <w:p w:rsidR="003C00AD" w:rsidRPr="005C1184" w:rsidRDefault="003C00AD" w:rsidP="006863EA">
            <w:pPr>
              <w:pStyle w:val="Table"/>
              <w:spacing w:before="0" w:after="0" w:line="240" w:lineRule="auto"/>
              <w:rPr>
                <w:rFonts w:ascii="Calibri" w:hAnsi="Calibri" w:cs="Calibri"/>
                <w:b/>
                <w:bCs/>
                <w:sz w:val="20"/>
                <w:szCs w:val="20"/>
                <w:lang w:val="bg-BG" w:eastAsia="bg-BG"/>
              </w:rPr>
            </w:pPr>
            <w:r w:rsidRPr="005C1184">
              <w:rPr>
                <w:rFonts w:ascii="Calibri" w:hAnsi="Calibri" w:cs="Calibri"/>
                <w:b/>
                <w:bCs/>
                <w:sz w:val="20"/>
                <w:szCs w:val="20"/>
                <w:lang w:val="bg-BG" w:eastAsia="bg-BG"/>
              </w:rPr>
              <w:t>12 276</w:t>
            </w:r>
          </w:p>
        </w:tc>
        <w:tc>
          <w:tcPr>
            <w:tcW w:w="631" w:type="pct"/>
            <w:vAlign w:val="center"/>
          </w:tcPr>
          <w:p w:rsidR="003C00AD" w:rsidRPr="005C1184" w:rsidRDefault="003C00AD" w:rsidP="006863EA">
            <w:pPr>
              <w:pStyle w:val="Table"/>
              <w:spacing w:before="0" w:after="0" w:line="240" w:lineRule="auto"/>
              <w:rPr>
                <w:rFonts w:ascii="Calibri" w:hAnsi="Calibri" w:cs="Calibri"/>
                <w:b/>
                <w:bCs/>
                <w:sz w:val="20"/>
                <w:szCs w:val="20"/>
                <w:lang w:val="bg-BG" w:eastAsia="bg-BG"/>
              </w:rPr>
            </w:pPr>
            <w:r w:rsidRPr="005C1184">
              <w:rPr>
                <w:rFonts w:ascii="Calibri" w:hAnsi="Calibri" w:cs="Calibri"/>
                <w:b/>
                <w:bCs/>
                <w:sz w:val="20"/>
                <w:szCs w:val="20"/>
                <w:lang w:val="bg-BG" w:eastAsia="bg-BG"/>
              </w:rPr>
              <w:t>13 049</w:t>
            </w:r>
          </w:p>
        </w:tc>
        <w:tc>
          <w:tcPr>
            <w:tcW w:w="704" w:type="pct"/>
            <w:vAlign w:val="center"/>
          </w:tcPr>
          <w:p w:rsidR="003C00AD" w:rsidRPr="005C1184" w:rsidRDefault="003C00AD" w:rsidP="006863EA">
            <w:pPr>
              <w:pStyle w:val="Table"/>
              <w:spacing w:before="0" w:after="0" w:line="240" w:lineRule="auto"/>
              <w:rPr>
                <w:rFonts w:ascii="Calibri" w:hAnsi="Calibri" w:cs="Calibri"/>
                <w:b/>
                <w:bCs/>
                <w:sz w:val="20"/>
                <w:szCs w:val="20"/>
                <w:lang w:val="bg-BG" w:eastAsia="bg-BG"/>
              </w:rPr>
            </w:pPr>
            <w:r w:rsidRPr="005C1184">
              <w:rPr>
                <w:rFonts w:ascii="Calibri" w:hAnsi="Calibri" w:cs="Calibri"/>
                <w:b/>
                <w:bCs/>
                <w:sz w:val="20"/>
                <w:szCs w:val="20"/>
                <w:lang w:val="bg-BG" w:eastAsia="bg-BG"/>
              </w:rPr>
              <w:t>12 589</w:t>
            </w:r>
          </w:p>
        </w:tc>
      </w:tr>
    </w:tbl>
    <w:p w:rsidR="003C00AD" w:rsidRPr="001367DB" w:rsidRDefault="003C00AD" w:rsidP="003C00AD">
      <w:pPr>
        <w:pStyle w:val="Table"/>
        <w:spacing w:before="0" w:after="0" w:line="240" w:lineRule="auto"/>
        <w:rPr>
          <w:rFonts w:ascii="Calibri" w:hAnsi="Calibri" w:cs="Calibri"/>
          <w:sz w:val="20"/>
          <w:szCs w:val="20"/>
          <w:lang w:val="bg-BG"/>
        </w:rPr>
      </w:pPr>
      <w:r w:rsidRPr="001367DB">
        <w:rPr>
          <w:rFonts w:ascii="Calibri" w:hAnsi="Calibri" w:cs="Calibri"/>
          <w:sz w:val="20"/>
          <w:szCs w:val="20"/>
          <w:lang w:val="bg-BG"/>
        </w:rPr>
        <w:t>Източник: Община Мадан, НСИ и ГРАО</w:t>
      </w:r>
    </w:p>
    <w:p w:rsidR="003C00AD" w:rsidRPr="001367DB" w:rsidRDefault="003C00AD" w:rsidP="003C00AD">
      <w:pPr>
        <w:spacing w:after="0" w:line="240" w:lineRule="auto"/>
        <w:rPr>
          <w:rFonts w:cs="Calibri"/>
        </w:rPr>
      </w:pPr>
    </w:p>
    <w:p w:rsidR="003C00AD" w:rsidRPr="001367DB" w:rsidRDefault="003C00AD" w:rsidP="003C00AD">
      <w:pPr>
        <w:pStyle w:val="ab"/>
        <w:keepNext/>
        <w:spacing w:after="0"/>
        <w:rPr>
          <w:color w:val="auto"/>
          <w:sz w:val="22"/>
          <w:szCs w:val="22"/>
          <w:lang w:val="bg-BG"/>
        </w:rPr>
      </w:pPr>
      <w:bookmarkStart w:id="40" w:name="_Ref411958453"/>
      <w:bookmarkStart w:id="41" w:name="_Toc412726353"/>
      <w:bookmarkStart w:id="42" w:name="_Toc436922222"/>
      <w:bookmarkStart w:id="43" w:name="_Toc437014497"/>
      <w:bookmarkStart w:id="44" w:name="_Toc438227103"/>
      <w:r w:rsidRPr="001367DB">
        <w:rPr>
          <w:color w:val="auto"/>
          <w:sz w:val="22"/>
          <w:szCs w:val="22"/>
          <w:lang w:val="bg-BG"/>
        </w:rPr>
        <w:t xml:space="preserve">Таблица </w:t>
      </w:r>
      <w:r w:rsidRPr="001367DB">
        <w:rPr>
          <w:color w:val="auto"/>
          <w:sz w:val="22"/>
          <w:szCs w:val="22"/>
          <w:lang w:val="bg-BG"/>
        </w:rPr>
        <w:fldChar w:fldCharType="begin"/>
      </w:r>
      <w:r w:rsidRPr="001367DB">
        <w:rPr>
          <w:color w:val="auto"/>
          <w:sz w:val="22"/>
          <w:szCs w:val="22"/>
          <w:lang w:val="bg-BG"/>
        </w:rPr>
        <w:instrText xml:space="preserve"> SEQ таблица \* ARABIC </w:instrText>
      </w:r>
      <w:r w:rsidRPr="001367DB">
        <w:rPr>
          <w:color w:val="auto"/>
          <w:sz w:val="22"/>
          <w:szCs w:val="22"/>
          <w:lang w:val="bg-BG"/>
        </w:rPr>
        <w:fldChar w:fldCharType="separate"/>
      </w:r>
      <w:r>
        <w:rPr>
          <w:noProof/>
          <w:color w:val="auto"/>
          <w:sz w:val="22"/>
          <w:szCs w:val="22"/>
          <w:lang w:val="bg-BG"/>
        </w:rPr>
        <w:t>11</w:t>
      </w:r>
      <w:r w:rsidRPr="001367DB">
        <w:rPr>
          <w:color w:val="auto"/>
          <w:sz w:val="22"/>
          <w:szCs w:val="22"/>
          <w:lang w:val="bg-BG"/>
        </w:rPr>
        <w:fldChar w:fldCharType="end"/>
      </w:r>
      <w:r w:rsidRPr="001367DB">
        <w:rPr>
          <w:rFonts w:cs="Calibri"/>
          <w:color w:val="auto"/>
          <w:sz w:val="22"/>
          <w:szCs w:val="22"/>
          <w:lang w:val="bg-BG"/>
        </w:rPr>
        <w:t xml:space="preserve"> Промяна на населението на община Мадан (2001-2011 г.)</w:t>
      </w:r>
      <w:bookmarkEnd w:id="43"/>
      <w:bookmarkEnd w:id="44"/>
    </w:p>
    <w:bookmarkEnd w:id="40"/>
    <w:bookmarkEnd w:id="41"/>
    <w:bookmarkEnd w:id="42"/>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37"/>
        <w:gridCol w:w="2433"/>
        <w:gridCol w:w="2280"/>
        <w:gridCol w:w="2128"/>
      </w:tblGrid>
      <w:tr w:rsidR="003C00AD" w:rsidRPr="006E5078" w:rsidTr="006863EA">
        <w:trPr>
          <w:jc w:val="center"/>
        </w:trPr>
        <w:tc>
          <w:tcPr>
            <w:tcW w:w="1429" w:type="pct"/>
            <w:shd w:val="clear" w:color="auto" w:fill="D6E3BC"/>
            <w:vAlign w:val="center"/>
          </w:tcPr>
          <w:p w:rsidR="003C00AD" w:rsidRPr="006E5078" w:rsidRDefault="003C00AD" w:rsidP="006863EA">
            <w:pPr>
              <w:pStyle w:val="Table"/>
              <w:spacing w:before="0" w:after="0" w:line="240" w:lineRule="auto"/>
              <w:rPr>
                <w:rFonts w:ascii="Calibri" w:hAnsi="Calibri" w:cs="Calibri"/>
                <w:sz w:val="20"/>
                <w:szCs w:val="20"/>
                <w:lang w:val="bg-BG" w:eastAsia="bg-BG"/>
              </w:rPr>
            </w:pPr>
          </w:p>
        </w:tc>
        <w:tc>
          <w:tcPr>
            <w:tcW w:w="1270" w:type="pct"/>
            <w:shd w:val="clear" w:color="auto" w:fill="D6E3BC"/>
            <w:vAlign w:val="center"/>
          </w:tcPr>
          <w:p w:rsidR="003C00AD" w:rsidRPr="006E5078" w:rsidRDefault="003C00AD" w:rsidP="006863EA">
            <w:pPr>
              <w:pStyle w:val="TableTitle"/>
              <w:spacing w:before="0" w:after="0" w:line="240" w:lineRule="auto"/>
              <w:rPr>
                <w:rFonts w:ascii="Calibri" w:hAnsi="Calibri" w:cs="Calibri"/>
                <w:szCs w:val="20"/>
                <w:lang w:val="bg-BG" w:eastAsia="bg-BG"/>
              </w:rPr>
            </w:pPr>
            <w:r w:rsidRPr="006E5078">
              <w:rPr>
                <w:rFonts w:ascii="Calibri" w:hAnsi="Calibri" w:cs="Calibri"/>
                <w:szCs w:val="20"/>
                <w:lang w:val="bg-BG" w:eastAsia="bg-BG"/>
              </w:rPr>
              <w:t>Преброяване 2001</w:t>
            </w:r>
          </w:p>
        </w:tc>
        <w:tc>
          <w:tcPr>
            <w:tcW w:w="1190" w:type="pct"/>
            <w:shd w:val="clear" w:color="auto" w:fill="D6E3BC"/>
            <w:vAlign w:val="center"/>
          </w:tcPr>
          <w:p w:rsidR="003C00AD" w:rsidRPr="006E5078" w:rsidRDefault="003C00AD" w:rsidP="006863EA">
            <w:pPr>
              <w:pStyle w:val="TableTitle"/>
              <w:spacing w:before="0" w:after="0" w:line="240" w:lineRule="auto"/>
              <w:rPr>
                <w:rFonts w:ascii="Calibri" w:hAnsi="Calibri" w:cs="Calibri"/>
                <w:szCs w:val="20"/>
                <w:lang w:val="bg-BG" w:eastAsia="bg-BG"/>
              </w:rPr>
            </w:pPr>
            <w:r w:rsidRPr="006E5078">
              <w:rPr>
                <w:rFonts w:ascii="Calibri" w:hAnsi="Calibri" w:cs="Calibri"/>
                <w:szCs w:val="20"/>
                <w:lang w:val="bg-BG" w:eastAsia="bg-BG"/>
              </w:rPr>
              <w:t>Преброяване 2011</w:t>
            </w:r>
          </w:p>
        </w:tc>
        <w:tc>
          <w:tcPr>
            <w:tcW w:w="1111" w:type="pct"/>
            <w:shd w:val="clear" w:color="auto" w:fill="D6E3BC"/>
            <w:vAlign w:val="center"/>
          </w:tcPr>
          <w:p w:rsidR="003C00AD" w:rsidRPr="006E5078" w:rsidRDefault="003C00AD" w:rsidP="006863EA">
            <w:pPr>
              <w:pStyle w:val="TableTitle"/>
              <w:spacing w:before="0" w:after="0" w:line="240" w:lineRule="auto"/>
              <w:rPr>
                <w:rFonts w:ascii="Calibri" w:hAnsi="Calibri" w:cs="Calibri"/>
                <w:szCs w:val="20"/>
                <w:lang w:val="bg-BG" w:eastAsia="bg-BG"/>
              </w:rPr>
            </w:pPr>
            <w:r w:rsidRPr="006E5078">
              <w:rPr>
                <w:rFonts w:ascii="Calibri" w:hAnsi="Calibri" w:cs="Calibri"/>
                <w:szCs w:val="20"/>
                <w:lang w:val="bg-BG" w:eastAsia="bg-BG"/>
              </w:rPr>
              <w:t>Годишна промяна</w:t>
            </w:r>
          </w:p>
        </w:tc>
      </w:tr>
      <w:tr w:rsidR="003C00AD" w:rsidRPr="006E5078" w:rsidTr="006863EA">
        <w:trPr>
          <w:trHeight w:val="392"/>
          <w:jc w:val="center"/>
        </w:trPr>
        <w:tc>
          <w:tcPr>
            <w:tcW w:w="1429" w:type="pct"/>
            <w:vAlign w:val="center"/>
          </w:tcPr>
          <w:p w:rsidR="003C00AD" w:rsidRPr="006E5078" w:rsidRDefault="003C00AD" w:rsidP="006863EA">
            <w:pPr>
              <w:pStyle w:val="TableTitle"/>
              <w:spacing w:before="0" w:after="0" w:line="240" w:lineRule="auto"/>
              <w:rPr>
                <w:rFonts w:ascii="Calibri" w:hAnsi="Calibri" w:cs="Calibri"/>
                <w:szCs w:val="20"/>
                <w:lang w:val="bg-BG" w:eastAsia="bg-BG"/>
              </w:rPr>
            </w:pPr>
            <w:r w:rsidRPr="006E5078">
              <w:rPr>
                <w:rFonts w:ascii="Calibri" w:hAnsi="Calibri" w:cs="Calibri"/>
                <w:szCs w:val="20"/>
                <w:lang w:val="bg-BG" w:eastAsia="bg-BG"/>
              </w:rPr>
              <w:t>Община Мадан</w:t>
            </w:r>
          </w:p>
        </w:tc>
        <w:tc>
          <w:tcPr>
            <w:tcW w:w="1270" w:type="pct"/>
            <w:vAlign w:val="center"/>
          </w:tcPr>
          <w:p w:rsidR="003C00AD" w:rsidRPr="006E5078" w:rsidRDefault="003C00AD" w:rsidP="006863EA">
            <w:pPr>
              <w:pStyle w:val="Table"/>
              <w:spacing w:before="0" w:after="0" w:line="240" w:lineRule="auto"/>
              <w:jc w:val="right"/>
              <w:rPr>
                <w:rFonts w:ascii="Calibri" w:hAnsi="Calibri" w:cs="Calibri"/>
                <w:sz w:val="20"/>
                <w:szCs w:val="20"/>
                <w:lang w:val="bg-BG" w:eastAsia="bg-BG"/>
              </w:rPr>
            </w:pPr>
            <w:r w:rsidRPr="006E5078">
              <w:rPr>
                <w:rFonts w:ascii="Calibri" w:hAnsi="Calibri" w:cs="Calibri"/>
                <w:sz w:val="20"/>
                <w:szCs w:val="20"/>
                <w:lang w:val="bg-BG" w:eastAsia="bg-BG"/>
              </w:rPr>
              <w:t>13 812</w:t>
            </w:r>
          </w:p>
        </w:tc>
        <w:tc>
          <w:tcPr>
            <w:tcW w:w="1190" w:type="pct"/>
            <w:vAlign w:val="center"/>
          </w:tcPr>
          <w:p w:rsidR="003C00AD" w:rsidRPr="006E5078" w:rsidRDefault="003C00AD" w:rsidP="006863EA">
            <w:pPr>
              <w:pStyle w:val="Table"/>
              <w:spacing w:before="0" w:after="0" w:line="240" w:lineRule="auto"/>
              <w:jc w:val="right"/>
              <w:rPr>
                <w:rFonts w:ascii="Calibri" w:hAnsi="Calibri" w:cs="Calibri"/>
                <w:sz w:val="20"/>
                <w:szCs w:val="20"/>
                <w:lang w:val="bg-BG" w:eastAsia="bg-BG"/>
              </w:rPr>
            </w:pPr>
            <w:r w:rsidRPr="006E5078">
              <w:rPr>
                <w:rFonts w:ascii="Calibri" w:hAnsi="Calibri" w:cs="Calibri"/>
                <w:sz w:val="20"/>
                <w:szCs w:val="20"/>
                <w:lang w:val="bg-BG" w:eastAsia="bg-BG"/>
              </w:rPr>
              <w:t>12 276</w:t>
            </w:r>
          </w:p>
        </w:tc>
        <w:tc>
          <w:tcPr>
            <w:tcW w:w="1111" w:type="pct"/>
            <w:vAlign w:val="center"/>
          </w:tcPr>
          <w:p w:rsidR="003C00AD" w:rsidRPr="006E5078" w:rsidRDefault="003C00AD" w:rsidP="006863EA">
            <w:pPr>
              <w:pStyle w:val="Table"/>
              <w:spacing w:before="0" w:after="0" w:line="240" w:lineRule="auto"/>
              <w:jc w:val="right"/>
              <w:rPr>
                <w:rFonts w:ascii="Calibri" w:hAnsi="Calibri" w:cs="Calibri"/>
                <w:sz w:val="20"/>
                <w:szCs w:val="20"/>
                <w:lang w:val="bg-BG" w:eastAsia="bg-BG"/>
              </w:rPr>
            </w:pPr>
            <w:r w:rsidRPr="006E5078">
              <w:rPr>
                <w:rFonts w:ascii="Calibri" w:hAnsi="Calibri" w:cs="Calibri"/>
                <w:sz w:val="20"/>
                <w:szCs w:val="20"/>
                <w:lang w:val="bg-BG" w:eastAsia="bg-BG"/>
              </w:rPr>
              <w:t>-1,17%</w:t>
            </w:r>
          </w:p>
        </w:tc>
      </w:tr>
      <w:tr w:rsidR="003C00AD" w:rsidRPr="006E5078" w:rsidTr="006863EA">
        <w:trPr>
          <w:trHeight w:val="392"/>
          <w:jc w:val="center"/>
        </w:trPr>
        <w:tc>
          <w:tcPr>
            <w:tcW w:w="1429" w:type="pct"/>
            <w:vAlign w:val="center"/>
          </w:tcPr>
          <w:p w:rsidR="003C00AD" w:rsidRPr="006E5078" w:rsidRDefault="003C00AD" w:rsidP="006863EA">
            <w:pPr>
              <w:pStyle w:val="TableTitle"/>
              <w:spacing w:before="0" w:after="0" w:line="240" w:lineRule="auto"/>
              <w:rPr>
                <w:rFonts w:ascii="Calibri" w:hAnsi="Calibri" w:cs="Calibri"/>
                <w:szCs w:val="20"/>
                <w:lang w:val="bg-BG" w:eastAsia="bg-BG"/>
              </w:rPr>
            </w:pPr>
            <w:r w:rsidRPr="006E5078">
              <w:rPr>
                <w:rFonts w:ascii="Calibri" w:hAnsi="Calibri" w:cs="Calibri"/>
                <w:szCs w:val="20"/>
                <w:lang w:val="bg-BG" w:eastAsia="bg-BG"/>
              </w:rPr>
              <w:t>Област Смолян</w:t>
            </w:r>
          </w:p>
        </w:tc>
        <w:tc>
          <w:tcPr>
            <w:tcW w:w="1270" w:type="pct"/>
            <w:vAlign w:val="center"/>
          </w:tcPr>
          <w:p w:rsidR="003C00AD" w:rsidRPr="006E5078" w:rsidRDefault="003C00AD" w:rsidP="006863EA">
            <w:pPr>
              <w:pStyle w:val="Table"/>
              <w:spacing w:before="0" w:after="0" w:line="240" w:lineRule="auto"/>
              <w:jc w:val="right"/>
              <w:rPr>
                <w:rFonts w:ascii="Calibri" w:hAnsi="Calibri" w:cs="Calibri"/>
                <w:sz w:val="20"/>
                <w:szCs w:val="20"/>
                <w:lang w:val="bg-BG" w:eastAsia="bg-BG"/>
              </w:rPr>
            </w:pPr>
            <w:r w:rsidRPr="006E5078">
              <w:rPr>
                <w:rFonts w:ascii="Calibri" w:hAnsi="Calibri" w:cs="Calibri"/>
                <w:sz w:val="20"/>
                <w:szCs w:val="20"/>
                <w:lang w:val="bg-BG" w:eastAsia="bg-BG"/>
              </w:rPr>
              <w:t>140 067</w:t>
            </w:r>
          </w:p>
        </w:tc>
        <w:tc>
          <w:tcPr>
            <w:tcW w:w="1190" w:type="pct"/>
            <w:vAlign w:val="center"/>
          </w:tcPr>
          <w:p w:rsidR="003C00AD" w:rsidRPr="006E5078" w:rsidRDefault="003C00AD" w:rsidP="006863EA">
            <w:pPr>
              <w:pStyle w:val="Table"/>
              <w:spacing w:before="0" w:after="0" w:line="240" w:lineRule="auto"/>
              <w:jc w:val="right"/>
              <w:rPr>
                <w:rFonts w:ascii="Calibri" w:hAnsi="Calibri" w:cs="Calibri"/>
                <w:sz w:val="20"/>
                <w:szCs w:val="20"/>
                <w:lang w:val="bg-BG" w:eastAsia="bg-BG"/>
              </w:rPr>
            </w:pPr>
            <w:r w:rsidRPr="006E5078">
              <w:rPr>
                <w:rFonts w:ascii="Calibri" w:hAnsi="Calibri" w:cs="Calibri"/>
                <w:sz w:val="20"/>
                <w:szCs w:val="20"/>
                <w:lang w:val="bg-BG" w:eastAsia="bg-BG"/>
              </w:rPr>
              <w:t>121 752</w:t>
            </w:r>
          </w:p>
        </w:tc>
        <w:tc>
          <w:tcPr>
            <w:tcW w:w="1111" w:type="pct"/>
            <w:vAlign w:val="center"/>
          </w:tcPr>
          <w:p w:rsidR="003C00AD" w:rsidRPr="006E5078" w:rsidRDefault="003C00AD" w:rsidP="006863EA">
            <w:pPr>
              <w:pStyle w:val="Table"/>
              <w:spacing w:before="0" w:after="0" w:line="240" w:lineRule="auto"/>
              <w:jc w:val="right"/>
              <w:rPr>
                <w:rFonts w:ascii="Calibri" w:hAnsi="Calibri" w:cs="Calibri"/>
                <w:sz w:val="20"/>
                <w:szCs w:val="20"/>
                <w:lang w:val="bg-BG" w:eastAsia="bg-BG"/>
              </w:rPr>
            </w:pPr>
            <w:r w:rsidRPr="006E5078">
              <w:rPr>
                <w:rFonts w:ascii="Calibri" w:hAnsi="Calibri" w:cs="Calibri"/>
                <w:sz w:val="20"/>
                <w:szCs w:val="20"/>
                <w:lang w:val="bg-BG" w:eastAsia="bg-BG"/>
              </w:rPr>
              <w:t>-1,39%</w:t>
            </w:r>
          </w:p>
        </w:tc>
      </w:tr>
      <w:tr w:rsidR="003C00AD" w:rsidRPr="006E5078" w:rsidTr="006863EA">
        <w:trPr>
          <w:trHeight w:val="392"/>
          <w:jc w:val="center"/>
        </w:trPr>
        <w:tc>
          <w:tcPr>
            <w:tcW w:w="1429" w:type="pct"/>
            <w:vAlign w:val="center"/>
          </w:tcPr>
          <w:p w:rsidR="003C00AD" w:rsidRPr="006E5078" w:rsidRDefault="003C00AD" w:rsidP="006863EA">
            <w:pPr>
              <w:pStyle w:val="TableTitle"/>
              <w:spacing w:before="0" w:after="0" w:line="240" w:lineRule="auto"/>
              <w:rPr>
                <w:rFonts w:ascii="Calibri" w:hAnsi="Calibri" w:cs="Calibri"/>
                <w:szCs w:val="20"/>
                <w:lang w:val="bg-BG" w:eastAsia="bg-BG"/>
              </w:rPr>
            </w:pPr>
            <w:r w:rsidRPr="006E5078">
              <w:rPr>
                <w:rFonts w:ascii="Calibri" w:hAnsi="Calibri" w:cs="Calibri"/>
                <w:szCs w:val="20"/>
                <w:lang w:val="bg-BG" w:eastAsia="bg-BG"/>
              </w:rPr>
              <w:t>Южен централен район за планиране</w:t>
            </w:r>
          </w:p>
        </w:tc>
        <w:tc>
          <w:tcPr>
            <w:tcW w:w="1270" w:type="pct"/>
            <w:vAlign w:val="bottom"/>
          </w:tcPr>
          <w:p w:rsidR="003C00AD" w:rsidRPr="006E5078" w:rsidRDefault="003C00AD" w:rsidP="006863EA">
            <w:pPr>
              <w:spacing w:after="0" w:line="240" w:lineRule="auto"/>
              <w:jc w:val="right"/>
              <w:rPr>
                <w:rFonts w:cs="Calibri"/>
                <w:color w:val="000000"/>
                <w:sz w:val="20"/>
                <w:szCs w:val="20"/>
              </w:rPr>
            </w:pPr>
            <w:r w:rsidRPr="006E5078">
              <w:rPr>
                <w:rFonts w:cs="Calibri"/>
                <w:color w:val="000000"/>
                <w:sz w:val="20"/>
                <w:szCs w:val="20"/>
              </w:rPr>
              <w:t>1 978 879</w:t>
            </w:r>
          </w:p>
        </w:tc>
        <w:tc>
          <w:tcPr>
            <w:tcW w:w="1190" w:type="pct"/>
            <w:vAlign w:val="bottom"/>
          </w:tcPr>
          <w:p w:rsidR="003C00AD" w:rsidRPr="006E5078" w:rsidRDefault="003C00AD" w:rsidP="006863EA">
            <w:pPr>
              <w:spacing w:after="0" w:line="240" w:lineRule="auto"/>
              <w:jc w:val="right"/>
              <w:rPr>
                <w:rFonts w:cs="Calibri"/>
                <w:color w:val="000000"/>
                <w:sz w:val="20"/>
                <w:szCs w:val="20"/>
              </w:rPr>
            </w:pPr>
            <w:r w:rsidRPr="006E5078">
              <w:rPr>
                <w:rFonts w:cs="Calibri"/>
                <w:color w:val="000000"/>
                <w:sz w:val="20"/>
                <w:szCs w:val="20"/>
              </w:rPr>
              <w:t>1 812 638</w:t>
            </w:r>
          </w:p>
        </w:tc>
        <w:tc>
          <w:tcPr>
            <w:tcW w:w="1111" w:type="pct"/>
            <w:vAlign w:val="center"/>
          </w:tcPr>
          <w:p w:rsidR="003C00AD" w:rsidRPr="006E5078" w:rsidRDefault="003C00AD" w:rsidP="006863EA">
            <w:pPr>
              <w:pStyle w:val="Table"/>
              <w:spacing w:before="0" w:after="0" w:line="240" w:lineRule="auto"/>
              <w:jc w:val="right"/>
              <w:rPr>
                <w:rFonts w:ascii="Calibri" w:hAnsi="Calibri" w:cs="Calibri"/>
                <w:sz w:val="20"/>
                <w:szCs w:val="20"/>
                <w:lang w:val="bg-BG" w:eastAsia="bg-BG"/>
              </w:rPr>
            </w:pPr>
            <w:r w:rsidRPr="006E5078">
              <w:rPr>
                <w:rFonts w:ascii="Calibri" w:hAnsi="Calibri" w:cs="Calibri"/>
                <w:sz w:val="20"/>
                <w:szCs w:val="20"/>
                <w:lang w:val="bg-BG" w:eastAsia="bg-BG"/>
              </w:rPr>
              <w:t>-0,87%</w:t>
            </w:r>
          </w:p>
        </w:tc>
      </w:tr>
      <w:tr w:rsidR="003C00AD" w:rsidRPr="006E5078" w:rsidTr="006863EA">
        <w:trPr>
          <w:jc w:val="center"/>
        </w:trPr>
        <w:tc>
          <w:tcPr>
            <w:tcW w:w="1429" w:type="pct"/>
            <w:vAlign w:val="center"/>
          </w:tcPr>
          <w:p w:rsidR="003C00AD" w:rsidRPr="006E5078" w:rsidRDefault="003C00AD" w:rsidP="006863EA">
            <w:pPr>
              <w:pStyle w:val="TableTitle"/>
              <w:spacing w:before="0" w:after="0" w:line="240" w:lineRule="auto"/>
              <w:rPr>
                <w:rFonts w:ascii="Calibri" w:hAnsi="Calibri" w:cs="Calibri"/>
                <w:szCs w:val="20"/>
                <w:lang w:val="bg-BG" w:eastAsia="bg-BG"/>
              </w:rPr>
            </w:pPr>
            <w:r w:rsidRPr="006E5078">
              <w:rPr>
                <w:rFonts w:ascii="Calibri" w:hAnsi="Calibri" w:cs="Calibri"/>
                <w:szCs w:val="20"/>
                <w:lang w:val="bg-BG" w:eastAsia="bg-BG"/>
              </w:rPr>
              <w:t>България</w:t>
            </w:r>
          </w:p>
        </w:tc>
        <w:tc>
          <w:tcPr>
            <w:tcW w:w="1270" w:type="pct"/>
            <w:vAlign w:val="center"/>
          </w:tcPr>
          <w:p w:rsidR="003C00AD" w:rsidRPr="006E5078" w:rsidRDefault="003C00AD" w:rsidP="006863EA">
            <w:pPr>
              <w:pStyle w:val="Table"/>
              <w:spacing w:before="0" w:after="0" w:line="240" w:lineRule="auto"/>
              <w:jc w:val="right"/>
              <w:rPr>
                <w:rFonts w:ascii="Calibri" w:hAnsi="Calibri" w:cs="Calibri"/>
                <w:sz w:val="20"/>
                <w:szCs w:val="20"/>
                <w:lang w:val="bg-BG" w:eastAsia="bg-BG"/>
              </w:rPr>
            </w:pPr>
            <w:r w:rsidRPr="006E5078">
              <w:rPr>
                <w:rFonts w:ascii="Calibri" w:hAnsi="Calibri" w:cs="Calibri"/>
                <w:bCs/>
                <w:sz w:val="20"/>
                <w:szCs w:val="20"/>
                <w:lang w:val="bg-BG" w:eastAsia="bg-BG"/>
              </w:rPr>
              <w:t>7 932 984</w:t>
            </w:r>
          </w:p>
        </w:tc>
        <w:tc>
          <w:tcPr>
            <w:tcW w:w="1190" w:type="pct"/>
            <w:vAlign w:val="center"/>
          </w:tcPr>
          <w:p w:rsidR="003C00AD" w:rsidRPr="006E5078" w:rsidRDefault="003C00AD" w:rsidP="006863EA">
            <w:pPr>
              <w:pStyle w:val="Table"/>
              <w:spacing w:before="0" w:after="0" w:line="240" w:lineRule="auto"/>
              <w:jc w:val="right"/>
              <w:rPr>
                <w:rFonts w:ascii="Calibri" w:hAnsi="Calibri" w:cs="Calibri"/>
                <w:sz w:val="20"/>
                <w:szCs w:val="20"/>
                <w:lang w:val="bg-BG" w:eastAsia="bg-BG"/>
              </w:rPr>
            </w:pPr>
            <w:r w:rsidRPr="006E5078">
              <w:rPr>
                <w:rFonts w:ascii="Calibri" w:hAnsi="Calibri" w:cs="Calibri"/>
                <w:bCs/>
                <w:sz w:val="20"/>
                <w:szCs w:val="20"/>
                <w:lang w:val="bg-BG" w:eastAsia="bg-BG"/>
              </w:rPr>
              <w:t>7 364 570</w:t>
            </w:r>
          </w:p>
        </w:tc>
        <w:tc>
          <w:tcPr>
            <w:tcW w:w="1111" w:type="pct"/>
            <w:vAlign w:val="center"/>
          </w:tcPr>
          <w:p w:rsidR="003C00AD" w:rsidRPr="006E5078" w:rsidRDefault="003C00AD" w:rsidP="006863EA">
            <w:pPr>
              <w:pStyle w:val="Table"/>
              <w:spacing w:before="0" w:after="0" w:line="240" w:lineRule="auto"/>
              <w:jc w:val="right"/>
              <w:rPr>
                <w:rFonts w:ascii="Calibri" w:hAnsi="Calibri" w:cs="Calibri"/>
                <w:sz w:val="20"/>
                <w:szCs w:val="20"/>
                <w:lang w:val="bg-BG" w:eastAsia="bg-BG"/>
              </w:rPr>
            </w:pPr>
            <w:r w:rsidRPr="006E5078">
              <w:rPr>
                <w:rFonts w:ascii="Calibri" w:hAnsi="Calibri" w:cs="Calibri"/>
                <w:sz w:val="20"/>
                <w:szCs w:val="20"/>
                <w:lang w:val="bg-BG" w:eastAsia="bg-BG"/>
              </w:rPr>
              <w:t>-0,7%</w:t>
            </w:r>
          </w:p>
        </w:tc>
      </w:tr>
    </w:tbl>
    <w:p w:rsidR="003C00AD" w:rsidRPr="001367DB" w:rsidRDefault="003C00AD" w:rsidP="003C00AD">
      <w:pPr>
        <w:pStyle w:val="Table"/>
        <w:spacing w:before="0" w:after="0" w:line="240" w:lineRule="auto"/>
        <w:rPr>
          <w:rFonts w:ascii="Calibri" w:hAnsi="Calibri" w:cs="Calibri"/>
          <w:lang w:val="bg-BG"/>
        </w:rPr>
      </w:pPr>
      <w:r w:rsidRPr="001367DB">
        <w:rPr>
          <w:rFonts w:ascii="Calibri" w:hAnsi="Calibri" w:cs="Calibri"/>
          <w:lang w:val="bg-BG"/>
        </w:rPr>
        <w:t>Източник: НСИ</w:t>
      </w:r>
    </w:p>
    <w:p w:rsidR="003C00AD" w:rsidRPr="001367DB" w:rsidRDefault="003C00AD" w:rsidP="003C00AD">
      <w:pPr>
        <w:pStyle w:val="aa"/>
        <w:spacing w:before="0" w:beforeAutospacing="0" w:after="0" w:afterAutospacing="0"/>
        <w:jc w:val="both"/>
        <w:rPr>
          <w:rFonts w:ascii="Calibri" w:eastAsia="Calibri" w:hAnsi="Calibri" w:cs="Calibri"/>
          <w:sz w:val="22"/>
          <w:szCs w:val="22"/>
          <w:lang w:eastAsia="en-US"/>
        </w:rPr>
      </w:pPr>
    </w:p>
    <w:p w:rsidR="003C00AD" w:rsidRPr="001367DB" w:rsidRDefault="003C00AD" w:rsidP="003C00AD">
      <w:pPr>
        <w:pStyle w:val="aa"/>
        <w:spacing w:before="0" w:beforeAutospacing="0" w:after="0" w:afterAutospacing="0"/>
        <w:jc w:val="both"/>
        <w:rPr>
          <w:rFonts w:ascii="Calibri" w:eastAsia="Calibri" w:hAnsi="Calibri" w:cs="Calibri"/>
          <w:sz w:val="22"/>
          <w:szCs w:val="22"/>
          <w:lang w:eastAsia="en-US"/>
        </w:rPr>
      </w:pPr>
      <w:r w:rsidRPr="001367DB">
        <w:rPr>
          <w:rFonts w:ascii="Calibri" w:eastAsia="Calibri" w:hAnsi="Calibri" w:cs="Calibri"/>
          <w:sz w:val="22"/>
          <w:szCs w:val="22"/>
          <w:lang w:eastAsia="en-US"/>
        </w:rPr>
        <w:t>Негативните тенденции в развитието на демографските процеси (отрицателен естествен и механичен прираст) водят и до промени във възрастовата структура на населението. Задълбочава се процесът остаряване на населението, което оказва влияние върху формирането на трудовия потенциал в общината и най-вече върху неговото възпроизводство. Населението в трудоспособна възраст намалява, като в същото време се увеличава населението в нетрудоспособна възраст.</w:t>
      </w:r>
    </w:p>
    <w:p w:rsidR="003C00AD" w:rsidRPr="001367DB" w:rsidRDefault="003C00AD" w:rsidP="003C00AD">
      <w:pPr>
        <w:pStyle w:val="aa"/>
        <w:spacing w:before="0" w:beforeAutospacing="0" w:after="0" w:afterAutospacing="0"/>
        <w:jc w:val="both"/>
        <w:rPr>
          <w:rFonts w:ascii="Calibri" w:eastAsia="Calibri" w:hAnsi="Calibri" w:cs="Calibri"/>
          <w:b/>
          <w:sz w:val="22"/>
          <w:szCs w:val="22"/>
          <w:lang w:eastAsia="en-US"/>
        </w:rPr>
      </w:pPr>
    </w:p>
    <w:p w:rsidR="003C00AD" w:rsidRPr="001367DB" w:rsidRDefault="003C00AD" w:rsidP="003C00AD">
      <w:pPr>
        <w:pStyle w:val="aa"/>
        <w:spacing w:before="0" w:beforeAutospacing="0" w:after="0" w:afterAutospacing="0"/>
        <w:jc w:val="both"/>
        <w:rPr>
          <w:rFonts w:ascii="Calibri" w:eastAsia="Calibri" w:hAnsi="Calibri" w:cs="Calibri"/>
          <w:b/>
          <w:sz w:val="22"/>
          <w:szCs w:val="22"/>
          <w:lang w:eastAsia="en-US"/>
        </w:rPr>
      </w:pPr>
      <w:r w:rsidRPr="001367DB">
        <w:rPr>
          <w:rFonts w:ascii="Calibri" w:eastAsia="Calibri" w:hAnsi="Calibri" w:cs="Calibri"/>
          <w:b/>
          <w:sz w:val="22"/>
          <w:szCs w:val="22"/>
          <w:lang w:eastAsia="en-US"/>
        </w:rPr>
        <w:t>Гъстота на населението</w:t>
      </w:r>
    </w:p>
    <w:p w:rsidR="003C00AD" w:rsidRPr="001367DB" w:rsidRDefault="003C00AD" w:rsidP="003C00AD">
      <w:pPr>
        <w:pStyle w:val="aa"/>
        <w:spacing w:before="0" w:beforeAutospacing="0" w:after="0" w:afterAutospacing="0"/>
        <w:jc w:val="both"/>
        <w:rPr>
          <w:rFonts w:ascii="Calibri" w:eastAsia="Calibri" w:hAnsi="Calibri" w:cs="Calibri"/>
          <w:sz w:val="22"/>
          <w:szCs w:val="22"/>
          <w:lang w:eastAsia="en-US"/>
        </w:rPr>
      </w:pPr>
      <w:r w:rsidRPr="001367DB">
        <w:rPr>
          <w:rFonts w:ascii="Calibri" w:eastAsia="Calibri" w:hAnsi="Calibri" w:cs="Calibri"/>
          <w:sz w:val="22"/>
          <w:szCs w:val="22"/>
          <w:lang w:eastAsia="en-US"/>
        </w:rPr>
        <w:t>Територията на общината е 175 кв. км., което представлява 5,5% от територията на Смолянска област и 0,15 % от площта на България. Средната гъстота на населението е 70 души на кв. км., което е малко над средната стойност за страната и Южния централен район (66) и значително превишава средната гъстота в областта,която е под 40 души на кв. км. Много по-висока концентрацията на населението  в общинският център гр. Мадан. През 2006 г. тя е била 269 души на кв. км., а към момента е намаляла до 250 души на кв. км.</w:t>
      </w:r>
    </w:p>
    <w:p w:rsidR="003C00AD" w:rsidRPr="001367DB" w:rsidRDefault="003C00AD" w:rsidP="003C00AD">
      <w:pPr>
        <w:pStyle w:val="aa"/>
        <w:spacing w:before="0" w:beforeAutospacing="0" w:after="0" w:afterAutospacing="0"/>
        <w:jc w:val="both"/>
        <w:rPr>
          <w:rFonts w:ascii="Calibri" w:eastAsia="Calibri" w:hAnsi="Calibri" w:cs="Calibri"/>
          <w:b/>
          <w:sz w:val="22"/>
          <w:szCs w:val="22"/>
          <w:lang w:eastAsia="en-US"/>
        </w:rPr>
      </w:pPr>
    </w:p>
    <w:p w:rsidR="003C00AD" w:rsidRPr="001367DB" w:rsidRDefault="003C00AD" w:rsidP="003C00AD">
      <w:pPr>
        <w:pStyle w:val="aa"/>
        <w:spacing w:before="0" w:beforeAutospacing="0" w:after="0" w:afterAutospacing="0"/>
        <w:jc w:val="both"/>
        <w:rPr>
          <w:rFonts w:ascii="Calibri" w:eastAsia="Calibri" w:hAnsi="Calibri" w:cs="Calibri"/>
          <w:b/>
          <w:sz w:val="22"/>
          <w:szCs w:val="22"/>
          <w:lang w:eastAsia="en-US"/>
        </w:rPr>
      </w:pPr>
      <w:r w:rsidRPr="001367DB">
        <w:rPr>
          <w:rFonts w:ascii="Calibri" w:eastAsia="Calibri" w:hAnsi="Calibri" w:cs="Calibri"/>
          <w:b/>
          <w:sz w:val="22"/>
          <w:szCs w:val="22"/>
          <w:lang w:eastAsia="en-US"/>
        </w:rPr>
        <w:t>Структура на населението</w:t>
      </w:r>
    </w:p>
    <w:p w:rsidR="003C00AD" w:rsidRPr="001367DB" w:rsidRDefault="003C00AD" w:rsidP="003C00AD">
      <w:pPr>
        <w:pStyle w:val="aa"/>
        <w:spacing w:before="0" w:beforeAutospacing="0" w:after="0" w:afterAutospacing="0"/>
        <w:jc w:val="both"/>
        <w:rPr>
          <w:rFonts w:ascii="Calibri" w:eastAsia="Calibri" w:hAnsi="Calibri" w:cs="Calibri"/>
          <w:sz w:val="22"/>
          <w:szCs w:val="22"/>
          <w:lang w:eastAsia="en-US"/>
        </w:rPr>
      </w:pPr>
      <w:r w:rsidRPr="001367DB">
        <w:rPr>
          <w:rFonts w:ascii="Calibri" w:eastAsia="Calibri" w:hAnsi="Calibri" w:cs="Calibri"/>
          <w:sz w:val="22"/>
          <w:szCs w:val="22"/>
          <w:lang w:eastAsia="en-US"/>
        </w:rPr>
        <w:t xml:space="preserve">Структурата на населението </w:t>
      </w:r>
      <w:r w:rsidRPr="001367DB">
        <w:rPr>
          <w:rFonts w:ascii="Calibri" w:eastAsia="Calibri" w:hAnsi="Calibri" w:cs="Calibri"/>
          <w:b/>
          <w:sz w:val="22"/>
          <w:szCs w:val="22"/>
          <w:lang w:eastAsia="en-US"/>
        </w:rPr>
        <w:t>по полов признак</w:t>
      </w:r>
      <w:r w:rsidRPr="001367DB">
        <w:rPr>
          <w:rFonts w:ascii="Calibri" w:eastAsia="Calibri" w:hAnsi="Calibri" w:cs="Calibri"/>
          <w:sz w:val="22"/>
          <w:szCs w:val="22"/>
          <w:lang w:eastAsia="en-US"/>
        </w:rPr>
        <w:t xml:space="preserve"> е сходна с тази в страната и област Смолян. През 2011 г. броят на мъжете е 6039 (49,2%), а на жените 6237 (50,8%). Стойностите за град Мадан и за </w:t>
      </w:r>
      <w:r w:rsidRPr="001367DB">
        <w:rPr>
          <w:rFonts w:ascii="Calibri" w:eastAsia="Calibri" w:hAnsi="Calibri" w:cs="Calibri"/>
          <w:sz w:val="22"/>
          <w:szCs w:val="22"/>
          <w:lang w:eastAsia="en-US"/>
        </w:rPr>
        <w:lastRenderedPageBreak/>
        <w:t>селата са напълно съпоставими. През последните десет години се забелязва тенденция на доближаване на делът на мъжете към делът на жените в общината. Докато през 2006 г. съотношението мъже/жени е 48,7/51,3 при население от 12 913 души, а през 2009 г. достига 49/51, то към към 31.12.2014 г. вече е 49,3% (5747 мъже): 50,7% (5906 жени) от население по данни на НСИ 11 653 души.</w:t>
      </w:r>
    </w:p>
    <w:p w:rsidR="003C00AD" w:rsidRPr="001367DB" w:rsidRDefault="003C00AD" w:rsidP="003C00AD">
      <w:pPr>
        <w:pStyle w:val="aa"/>
        <w:spacing w:before="0" w:beforeAutospacing="0" w:after="0" w:afterAutospacing="0"/>
        <w:jc w:val="both"/>
        <w:rPr>
          <w:rFonts w:ascii="Calibri" w:eastAsia="Calibri" w:hAnsi="Calibri" w:cs="Calibri"/>
          <w:sz w:val="22"/>
          <w:szCs w:val="22"/>
          <w:lang w:eastAsia="en-US"/>
        </w:rPr>
      </w:pPr>
    </w:p>
    <w:p w:rsidR="003C00AD" w:rsidRPr="001367DB" w:rsidRDefault="003C00AD" w:rsidP="003C00AD">
      <w:pPr>
        <w:pStyle w:val="aa"/>
        <w:spacing w:before="0" w:beforeAutospacing="0" w:after="0" w:afterAutospacing="0"/>
        <w:jc w:val="both"/>
        <w:rPr>
          <w:rFonts w:ascii="Calibri" w:eastAsia="Calibri" w:hAnsi="Calibri" w:cs="Calibri"/>
          <w:sz w:val="22"/>
          <w:szCs w:val="22"/>
          <w:lang w:eastAsia="en-US"/>
        </w:rPr>
      </w:pPr>
      <w:r w:rsidRPr="001367DB">
        <w:rPr>
          <w:rFonts w:ascii="Calibri" w:eastAsia="Calibri" w:hAnsi="Calibri" w:cs="Calibri"/>
          <w:sz w:val="22"/>
          <w:szCs w:val="22"/>
          <w:lang w:eastAsia="en-US"/>
        </w:rPr>
        <w:t>Влошаването на възрастова структура на населението се дължи на застаряване на населението, което се изразява в намаляване на относителния дял на децата до 15 години и увеличаване на дела на населението на 65 и повече навършени години. В рамките на област Смолян, община Мадан с дял от 66,8% (8195 души в абсолютно изражение) е с по-висок относителен дял на населението в трудоспособна възраст спряно този на областта (64,7%). Контингентите във възрастовата група 15-64 г., от която основно се формира работната сила, намаляват в абсолютен размер, но запазват относителния си дял (около 65%). Увеличава се делът на възрастното население (над 65 години). Възрастовата структура на населението на община Мадан е по-неблагоприятна в сравнение с тази на областта, района и страната по отношение на младите генерации, докато делът на населението в “активните възрастови групи” (15-64 г.) е сходен с този на областта и района.</w:t>
      </w:r>
    </w:p>
    <w:p w:rsidR="003C00AD" w:rsidRPr="001367DB" w:rsidRDefault="003C00AD" w:rsidP="003C00AD">
      <w:pPr>
        <w:pStyle w:val="aa"/>
        <w:spacing w:before="0" w:beforeAutospacing="0" w:after="0" w:afterAutospacing="0"/>
        <w:jc w:val="both"/>
        <w:rPr>
          <w:rFonts w:ascii="Calibri" w:eastAsia="Calibri" w:hAnsi="Calibri" w:cs="Calibri"/>
          <w:sz w:val="22"/>
          <w:szCs w:val="22"/>
          <w:lang w:eastAsia="en-US"/>
        </w:rPr>
      </w:pPr>
    </w:p>
    <w:p w:rsidR="003C00AD" w:rsidRPr="001367DB" w:rsidRDefault="003C00AD" w:rsidP="003C00AD">
      <w:pPr>
        <w:pStyle w:val="aa"/>
        <w:spacing w:before="0" w:beforeAutospacing="0" w:after="0" w:afterAutospacing="0"/>
        <w:jc w:val="both"/>
        <w:rPr>
          <w:rFonts w:ascii="Calibri" w:eastAsia="Calibri" w:hAnsi="Calibri" w:cs="Calibri"/>
          <w:sz w:val="22"/>
          <w:szCs w:val="22"/>
          <w:lang w:eastAsia="en-US"/>
        </w:rPr>
      </w:pPr>
      <w:r w:rsidRPr="001367DB">
        <w:rPr>
          <w:rFonts w:ascii="Calibri" w:eastAsia="Calibri" w:hAnsi="Calibri" w:cs="Calibri"/>
          <w:sz w:val="22"/>
          <w:szCs w:val="22"/>
          <w:lang w:eastAsia="en-US"/>
        </w:rPr>
        <w:t>През последните години броят на новородените варира в диапазона между 78 и 84 деца/годишно, тенденция на намаляване е ясно изразена. Смъртността е със значително по-високи стойности от раждаемостта и бележи тревожната тенденция към увеличаване. С изключение на 2007 и 2011 г. броят на починалите мъже е по-голям от този на починалите жени. Естественият прираст в община Мадан е отрицателен и през последните години се движи в диапазона от -66 до -82, като през 2013 г. приема максимална отрицателна стойност. За мъжете през 2013 г. естественият прираст е -50, а за жените, той е -32. Механичният прираст също е отрицателен и през 2011 г. възлиза на -85 души, като броят на мъжете е намалял с 47 души, а този на жените с 38. Миграционното салдо е в резултат от 425 заселвания (от които 210 мъже) и 510 изселвания (в това число 257 мъже). През последните години се запазва и тенденцията за отрицателно миграционно салдо. С най-сериозно намаление се характеризира 2010 г., когато в резултат от миграционни движения, населението на общината е намаляло със 111 души.</w:t>
      </w:r>
    </w:p>
    <w:p w:rsidR="003C00AD" w:rsidRPr="001367DB" w:rsidRDefault="003C00AD" w:rsidP="003C00AD">
      <w:pPr>
        <w:pStyle w:val="aa"/>
        <w:spacing w:before="0" w:beforeAutospacing="0" w:after="0" w:afterAutospacing="0"/>
        <w:jc w:val="both"/>
        <w:rPr>
          <w:rFonts w:ascii="Calibri" w:eastAsia="Calibri" w:hAnsi="Calibri" w:cs="Calibri"/>
          <w:sz w:val="22"/>
          <w:szCs w:val="22"/>
          <w:lang w:eastAsia="en-US"/>
        </w:rPr>
      </w:pPr>
    </w:p>
    <w:p w:rsidR="003C00AD" w:rsidRPr="001367DB" w:rsidRDefault="003C00AD" w:rsidP="003C00AD">
      <w:pPr>
        <w:pStyle w:val="aa"/>
        <w:spacing w:before="0" w:beforeAutospacing="0" w:after="0" w:afterAutospacing="0"/>
        <w:jc w:val="both"/>
        <w:rPr>
          <w:rFonts w:ascii="Calibri" w:eastAsia="Calibri" w:hAnsi="Calibri" w:cs="Calibri"/>
          <w:sz w:val="22"/>
          <w:szCs w:val="22"/>
          <w:lang w:eastAsia="en-US"/>
        </w:rPr>
      </w:pPr>
      <w:r w:rsidRPr="001367DB">
        <w:rPr>
          <w:rFonts w:ascii="Calibri" w:eastAsia="Calibri" w:hAnsi="Calibri" w:cs="Calibri"/>
          <w:sz w:val="22"/>
          <w:szCs w:val="22"/>
          <w:lang w:eastAsia="en-US"/>
        </w:rPr>
        <w:t>Разпределението на населението на община Мадан по етническа принадлежност по данни от преброяването през 2011 г. не е напълно представително, тъй като само 8 573 души (69,8% от преброените) са се възползвали от правото да се самоопределят. От тях към българската етническа група са се самоопределили 58,9% от общото население на общината (84,3% от доброволно самоопределилите се), към турската – 5,4% (съответно 7,7% от самоопределилите се), а към друга етническа група са се самоопределили 3,6% от общото население (5,2% от самоопределилите се). Няма лица които са се самоопределили към ромската етническа общност. Преобладаващата част от населението има мюсюлманско вероизповедание – 6055 лица или 78,2% от отговорилите на този въпрос лица (7743). Следват лицата, самоопределили се към източноправославното християнско вероизповедание 8,2% (636 лица) и няколко лица от други вероизповедания или без вероизповедание. Отговорилите на този доброволен въпрос лица са 7743 или 63% от населението на общината.</w:t>
      </w:r>
    </w:p>
    <w:p w:rsidR="003C00AD" w:rsidRPr="001367DB" w:rsidRDefault="003C00AD" w:rsidP="003C00AD">
      <w:pPr>
        <w:pStyle w:val="aa"/>
        <w:spacing w:before="0" w:beforeAutospacing="0" w:after="0" w:afterAutospacing="0"/>
        <w:jc w:val="both"/>
        <w:rPr>
          <w:rFonts w:ascii="Calibri" w:eastAsia="Calibri" w:hAnsi="Calibri" w:cs="Calibri"/>
          <w:sz w:val="22"/>
          <w:szCs w:val="22"/>
          <w:lang w:eastAsia="en-US"/>
        </w:rPr>
      </w:pPr>
    </w:p>
    <w:p w:rsidR="003C00AD" w:rsidRPr="001367DB" w:rsidRDefault="003C00AD" w:rsidP="003C00AD">
      <w:pPr>
        <w:pStyle w:val="aa"/>
        <w:spacing w:before="0" w:beforeAutospacing="0" w:after="0" w:afterAutospacing="0"/>
        <w:jc w:val="both"/>
        <w:rPr>
          <w:rFonts w:ascii="Calibri" w:eastAsia="Calibri" w:hAnsi="Calibri" w:cs="Calibri"/>
          <w:sz w:val="22"/>
          <w:szCs w:val="22"/>
          <w:lang w:eastAsia="en-US"/>
        </w:rPr>
      </w:pPr>
      <w:r w:rsidRPr="001367DB">
        <w:rPr>
          <w:rFonts w:ascii="Calibri" w:eastAsia="Calibri" w:hAnsi="Calibri" w:cs="Calibri"/>
          <w:sz w:val="22"/>
          <w:szCs w:val="22"/>
          <w:lang w:eastAsia="en-US"/>
        </w:rPr>
        <w:t>Според юридическото и фактическо семейно положение 47% от живущите в община Мадан са семейни (5771), 40% (4959) са несемейни, 10% са овдовелите лица (1231) и 3% са разведените (315). В област Смолян най-висок е относителният дял на живеещите в съжителство без брак е в община Мадан (12,5%).</w:t>
      </w:r>
    </w:p>
    <w:p w:rsidR="003C00AD" w:rsidRPr="001367DB" w:rsidRDefault="003C00AD" w:rsidP="003C00AD">
      <w:pPr>
        <w:pStyle w:val="aa"/>
        <w:spacing w:before="0" w:beforeAutospacing="0" w:after="0" w:afterAutospacing="0"/>
        <w:jc w:val="both"/>
        <w:rPr>
          <w:rFonts w:ascii="Calibri" w:eastAsia="Calibri" w:hAnsi="Calibri" w:cs="Calibri"/>
          <w:sz w:val="22"/>
          <w:szCs w:val="22"/>
          <w:lang w:eastAsia="en-US"/>
        </w:rPr>
      </w:pPr>
    </w:p>
    <w:p w:rsidR="003C00AD" w:rsidRPr="001367DB" w:rsidRDefault="003C00AD" w:rsidP="003C00AD">
      <w:pPr>
        <w:pStyle w:val="aa"/>
        <w:spacing w:before="0" w:beforeAutospacing="0" w:after="0" w:afterAutospacing="0"/>
        <w:jc w:val="both"/>
        <w:rPr>
          <w:rFonts w:ascii="Calibri" w:eastAsia="Calibri" w:hAnsi="Calibri" w:cs="Calibri"/>
          <w:sz w:val="22"/>
          <w:szCs w:val="22"/>
          <w:lang w:eastAsia="en-US"/>
        </w:rPr>
      </w:pPr>
      <w:r w:rsidRPr="001367DB">
        <w:rPr>
          <w:rFonts w:ascii="Calibri" w:eastAsia="Calibri" w:hAnsi="Calibri" w:cs="Calibri"/>
          <w:sz w:val="22"/>
          <w:szCs w:val="22"/>
          <w:lang w:eastAsia="en-US"/>
        </w:rPr>
        <w:t>Демографските проблеми на община Мадан са свързани с цялостното й социално-икономическо развитие. Те се отнасят до протичащите процеси и формираните структури на населението: отрицателно естествено възпроизводство, отрицателен механичен прираст,  влошена полово-</w:t>
      </w:r>
      <w:r w:rsidRPr="001367DB">
        <w:rPr>
          <w:rFonts w:ascii="Calibri" w:eastAsia="Calibri" w:hAnsi="Calibri" w:cs="Calibri"/>
          <w:sz w:val="22"/>
          <w:szCs w:val="22"/>
          <w:lang w:eastAsia="en-US"/>
        </w:rPr>
        <w:lastRenderedPageBreak/>
        <w:t>възрастова структура на населението, като особено сериозна е диспропорцията сред населението в селата.</w:t>
      </w:r>
    </w:p>
    <w:p w:rsidR="003C00AD" w:rsidRPr="001367DB" w:rsidRDefault="003C00AD" w:rsidP="003C00AD">
      <w:pPr>
        <w:pStyle w:val="aa"/>
        <w:spacing w:before="0" w:beforeAutospacing="0" w:after="0" w:afterAutospacing="0"/>
        <w:jc w:val="both"/>
        <w:rPr>
          <w:rFonts w:ascii="Calibri" w:eastAsia="Calibri" w:hAnsi="Calibri" w:cs="Calibri"/>
          <w:sz w:val="22"/>
          <w:szCs w:val="22"/>
          <w:lang w:eastAsia="en-US"/>
        </w:rPr>
      </w:pPr>
    </w:p>
    <w:p w:rsidR="003C00AD" w:rsidRPr="001367DB" w:rsidRDefault="003C00AD" w:rsidP="003C00AD">
      <w:pPr>
        <w:pStyle w:val="aa"/>
        <w:spacing w:before="0" w:beforeAutospacing="0" w:after="0" w:afterAutospacing="0"/>
        <w:jc w:val="both"/>
        <w:rPr>
          <w:rFonts w:ascii="Calibri" w:eastAsia="Calibri" w:hAnsi="Calibri" w:cs="Calibri"/>
          <w:sz w:val="22"/>
          <w:szCs w:val="22"/>
          <w:lang w:eastAsia="en-US"/>
        </w:rPr>
      </w:pPr>
      <w:r w:rsidRPr="001367DB">
        <w:rPr>
          <w:rFonts w:ascii="Calibri" w:eastAsia="Calibri" w:hAnsi="Calibri" w:cs="Calibri"/>
          <w:sz w:val="22"/>
          <w:szCs w:val="22"/>
          <w:lang w:eastAsia="en-US"/>
        </w:rPr>
        <w:t>Тенденциите в развитието на населението са: намаляване на общия му брой, както в града, така и в селата, застаряване на населението, намаляване на темповете на раждаемост и смъртност, увеличаване на отрицателното миграционно салдо, намаляване на сключените бракове и увеличаване на дела на съвместното съжителство без сключване на брак.</w:t>
      </w:r>
    </w:p>
    <w:p w:rsidR="003C00AD" w:rsidRPr="001367DB" w:rsidRDefault="003C00AD" w:rsidP="003C00AD">
      <w:pPr>
        <w:pStyle w:val="aa"/>
        <w:spacing w:before="0" w:beforeAutospacing="0" w:after="0" w:afterAutospacing="0"/>
        <w:jc w:val="both"/>
        <w:rPr>
          <w:rFonts w:ascii="Calibri" w:eastAsia="Calibri" w:hAnsi="Calibri" w:cs="Calibri"/>
          <w:sz w:val="22"/>
          <w:szCs w:val="22"/>
          <w:lang w:eastAsia="en-US"/>
        </w:rPr>
      </w:pPr>
    </w:p>
    <w:p w:rsidR="003C00AD" w:rsidRPr="001367DB" w:rsidRDefault="003C00AD" w:rsidP="003C00AD">
      <w:pPr>
        <w:pStyle w:val="3"/>
        <w:numPr>
          <w:ilvl w:val="2"/>
          <w:numId w:val="46"/>
        </w:numPr>
        <w:spacing w:before="120" w:after="240" w:line="240" w:lineRule="auto"/>
        <w:rPr>
          <w:rFonts w:ascii="Calibri" w:hAnsi="Calibri"/>
          <w:color w:val="auto"/>
          <w:sz w:val="24"/>
          <w:szCs w:val="24"/>
        </w:rPr>
      </w:pPr>
      <w:bookmarkStart w:id="45" w:name="_Toc437432892"/>
      <w:bookmarkStart w:id="46" w:name="_Toc440632560"/>
      <w:r w:rsidRPr="001367DB">
        <w:rPr>
          <w:rFonts w:ascii="Calibri" w:hAnsi="Calibri"/>
          <w:color w:val="auto"/>
          <w:sz w:val="24"/>
          <w:szCs w:val="24"/>
        </w:rPr>
        <w:t>Социално икономическа характеристика</w:t>
      </w:r>
      <w:bookmarkEnd w:id="45"/>
      <w:bookmarkEnd w:id="46"/>
    </w:p>
    <w:p w:rsidR="003C00AD" w:rsidRPr="001367DB" w:rsidRDefault="003C00AD" w:rsidP="003C00AD">
      <w:pPr>
        <w:pStyle w:val="aa"/>
        <w:spacing w:before="0" w:beforeAutospacing="0" w:after="0" w:afterAutospacing="0"/>
        <w:jc w:val="both"/>
        <w:rPr>
          <w:rFonts w:ascii="Calibri" w:eastAsia="Calibri" w:hAnsi="Calibri" w:cs="Calibri"/>
          <w:b/>
          <w:sz w:val="22"/>
          <w:szCs w:val="22"/>
          <w:lang w:eastAsia="en-US"/>
        </w:rPr>
      </w:pPr>
      <w:r w:rsidRPr="001367DB">
        <w:rPr>
          <w:rFonts w:ascii="Calibri" w:eastAsia="Calibri" w:hAnsi="Calibri" w:cs="Calibri"/>
          <w:b/>
          <w:sz w:val="22"/>
          <w:szCs w:val="22"/>
          <w:lang w:eastAsia="en-US"/>
        </w:rPr>
        <w:t>Състояние и тенденции в развитието на икономиката на община Мадан</w:t>
      </w:r>
    </w:p>
    <w:p w:rsidR="003C00AD" w:rsidRPr="001367DB" w:rsidRDefault="003C00AD" w:rsidP="003C00AD">
      <w:pPr>
        <w:pStyle w:val="aa"/>
        <w:spacing w:before="0" w:beforeAutospacing="0" w:after="0" w:afterAutospacing="0"/>
        <w:jc w:val="both"/>
        <w:rPr>
          <w:rFonts w:ascii="Calibri" w:eastAsia="Calibri" w:hAnsi="Calibri" w:cs="Calibri"/>
          <w:sz w:val="22"/>
          <w:szCs w:val="22"/>
          <w:lang w:eastAsia="en-US"/>
        </w:rPr>
      </w:pPr>
      <w:r w:rsidRPr="001367DB">
        <w:rPr>
          <w:rFonts w:ascii="Calibri" w:eastAsia="Calibri" w:hAnsi="Calibri" w:cs="Calibri"/>
          <w:sz w:val="22"/>
          <w:szCs w:val="22"/>
          <w:lang w:eastAsia="en-US"/>
        </w:rPr>
        <w:t>Водещ в икономиката на общината е индустриалният сектор. Аграрният сектор е по-слабо застъпен. Икономическата криза от 2008 г. води до намаляване на броя на заетите лица и на приходите от продажби.</w:t>
      </w:r>
    </w:p>
    <w:p w:rsidR="003C00AD" w:rsidRPr="001367DB" w:rsidRDefault="003C00AD" w:rsidP="003C00AD">
      <w:pPr>
        <w:pStyle w:val="aa"/>
        <w:spacing w:before="0" w:beforeAutospacing="0" w:after="0" w:afterAutospacing="0"/>
        <w:jc w:val="both"/>
        <w:rPr>
          <w:rFonts w:ascii="Calibri" w:eastAsia="Calibri" w:hAnsi="Calibri" w:cs="Calibri"/>
          <w:sz w:val="22"/>
          <w:szCs w:val="22"/>
          <w:lang w:eastAsia="en-US"/>
        </w:rPr>
      </w:pPr>
    </w:p>
    <w:p w:rsidR="003C00AD" w:rsidRPr="001367DB" w:rsidRDefault="003C00AD" w:rsidP="003C00AD">
      <w:pPr>
        <w:pStyle w:val="aa"/>
        <w:spacing w:before="0" w:beforeAutospacing="0" w:after="0" w:afterAutospacing="0"/>
        <w:jc w:val="both"/>
        <w:rPr>
          <w:rFonts w:ascii="Calibri" w:eastAsia="Calibri" w:hAnsi="Calibri" w:cs="Calibri"/>
          <w:sz w:val="22"/>
          <w:szCs w:val="22"/>
          <w:lang w:eastAsia="en-US"/>
        </w:rPr>
      </w:pPr>
      <w:r w:rsidRPr="001367DB">
        <w:rPr>
          <w:rFonts w:ascii="Calibri" w:eastAsia="Calibri" w:hAnsi="Calibri" w:cs="Calibri"/>
          <w:sz w:val="22"/>
          <w:szCs w:val="22"/>
          <w:lang w:eastAsia="en-US"/>
        </w:rPr>
        <w:t>Най-голямото предприятие с основен дял в общинската икономика и осигуряваща най-много работни места е "Горубсо Мадан" АД от традиционно основния отрасъл в икономиката на общината – миннодобивната промишленост. В общината развиват има и фирми с дейност в областта на металообработването, химическата промишленост, промишленото и минното строителство, производство на бетон, бетонови изделия и инертни материали, дървообработване и производства на леката промишленост – главно облекла и хранителни изделия. Най-много като брой са фирмите от шивашката промишленост, производство на хляб и сладкарски изделия, дървопреработване и търговия на стоки и услуги. Има добри условия за създаване на нови и развитие на съществуващите хранително-вкусови предприятия. Потенциал за развитие имат дърводобива и дървопреработването поради наличие на качествена суровина.</w:t>
      </w:r>
    </w:p>
    <w:p w:rsidR="003C00AD" w:rsidRPr="001367DB" w:rsidRDefault="003C00AD" w:rsidP="003C00AD">
      <w:pPr>
        <w:pStyle w:val="aa"/>
        <w:spacing w:before="0" w:beforeAutospacing="0" w:after="0" w:afterAutospacing="0"/>
        <w:jc w:val="both"/>
        <w:rPr>
          <w:rFonts w:ascii="Calibri" w:eastAsia="Calibri" w:hAnsi="Calibri" w:cs="Calibri"/>
          <w:sz w:val="22"/>
          <w:szCs w:val="22"/>
          <w:lang w:eastAsia="en-US"/>
        </w:rPr>
      </w:pPr>
    </w:p>
    <w:p w:rsidR="003C00AD" w:rsidRPr="001367DB" w:rsidRDefault="003C00AD" w:rsidP="003C00AD">
      <w:pPr>
        <w:pStyle w:val="aa"/>
        <w:spacing w:before="0" w:beforeAutospacing="0" w:after="0" w:afterAutospacing="0"/>
        <w:jc w:val="both"/>
        <w:rPr>
          <w:rFonts w:ascii="Calibri" w:eastAsia="Calibri" w:hAnsi="Calibri" w:cs="Calibri"/>
          <w:sz w:val="22"/>
          <w:szCs w:val="22"/>
          <w:lang w:eastAsia="en-US"/>
        </w:rPr>
      </w:pPr>
      <w:r w:rsidRPr="001367DB">
        <w:rPr>
          <w:rFonts w:ascii="Calibri" w:eastAsia="Calibri" w:hAnsi="Calibri" w:cs="Calibri"/>
          <w:sz w:val="22"/>
          <w:szCs w:val="22"/>
          <w:lang w:eastAsia="en-US"/>
        </w:rPr>
        <w:t xml:space="preserve">Предприятията са в зависимост от доставката на външни суровини, тъй като местните суровини са ограничени. Местни суровини се използват в рудодобива, дърводобива и някои предприятия от преработващата промишленост. </w:t>
      </w:r>
    </w:p>
    <w:p w:rsidR="003C00AD" w:rsidRPr="001367DB" w:rsidRDefault="003C00AD" w:rsidP="003C00AD">
      <w:pPr>
        <w:pStyle w:val="aa"/>
        <w:spacing w:before="0" w:beforeAutospacing="0" w:after="0" w:afterAutospacing="0"/>
        <w:jc w:val="both"/>
        <w:rPr>
          <w:rFonts w:ascii="Calibri" w:eastAsia="Calibri" w:hAnsi="Calibri" w:cs="Calibri"/>
          <w:sz w:val="22"/>
          <w:szCs w:val="22"/>
          <w:lang w:eastAsia="en-US"/>
        </w:rPr>
      </w:pPr>
    </w:p>
    <w:p w:rsidR="003C00AD" w:rsidRPr="001367DB" w:rsidRDefault="003C00AD" w:rsidP="003C00AD">
      <w:pPr>
        <w:pStyle w:val="aa"/>
        <w:spacing w:before="0" w:beforeAutospacing="0" w:after="0" w:afterAutospacing="0"/>
        <w:jc w:val="both"/>
        <w:rPr>
          <w:rFonts w:ascii="Calibri" w:eastAsia="Calibri" w:hAnsi="Calibri" w:cs="Calibri"/>
          <w:sz w:val="22"/>
          <w:szCs w:val="22"/>
          <w:lang w:eastAsia="en-US"/>
        </w:rPr>
      </w:pPr>
      <w:r w:rsidRPr="001367DB">
        <w:rPr>
          <w:rFonts w:ascii="Calibri" w:eastAsia="Calibri" w:hAnsi="Calibri" w:cs="Calibri"/>
          <w:sz w:val="22"/>
          <w:szCs w:val="22"/>
          <w:lang w:eastAsia="en-US"/>
        </w:rPr>
        <w:t>През 2011 г. в община Мадан по трудово и служебно правоотношение са наети 3 272 души, от които 2 512 (76,8%) са наети или самонаети лица в частния сектор.</w:t>
      </w:r>
      <w:r w:rsidRPr="001367DB">
        <w:rPr>
          <w:rFonts w:ascii="Calibri" w:hAnsi="Calibri"/>
        </w:rPr>
        <w:t xml:space="preserve"> </w:t>
      </w:r>
      <w:r w:rsidRPr="001367DB">
        <w:rPr>
          <w:rFonts w:ascii="Calibri" w:eastAsia="Calibri" w:hAnsi="Calibri" w:cs="Calibri"/>
          <w:sz w:val="22"/>
          <w:szCs w:val="22"/>
          <w:lang w:eastAsia="en-US"/>
        </w:rPr>
        <w:t>По отношение на наетите лица се забелязва тенденция на постепенното им увеличение за периода до 2008 г. и последвало намаление през 2009-2010 г., като спадът е преди всички изразен в частния сектор. През 2011 г. има увеличение на броя на наетите лица с 12% в сравнение с предходната година, т.е. неблагоприятната тенденция на спад до известна степен е преодоляна.</w:t>
      </w:r>
    </w:p>
    <w:p w:rsidR="003C00AD" w:rsidRPr="001367DB" w:rsidRDefault="003C00AD" w:rsidP="003C00AD">
      <w:pPr>
        <w:pStyle w:val="aa"/>
        <w:spacing w:before="0" w:beforeAutospacing="0" w:after="0" w:afterAutospacing="0"/>
        <w:jc w:val="both"/>
        <w:rPr>
          <w:rFonts w:ascii="Calibri" w:eastAsia="Calibri" w:hAnsi="Calibri" w:cs="Calibri"/>
          <w:sz w:val="22"/>
          <w:szCs w:val="22"/>
          <w:lang w:eastAsia="en-US"/>
        </w:rPr>
      </w:pPr>
    </w:p>
    <w:p w:rsidR="003C00AD" w:rsidRPr="001367DB" w:rsidRDefault="003C00AD" w:rsidP="003C00AD">
      <w:pPr>
        <w:pStyle w:val="aa"/>
        <w:spacing w:before="0" w:beforeAutospacing="0" w:after="0" w:afterAutospacing="0"/>
        <w:jc w:val="both"/>
        <w:rPr>
          <w:rFonts w:ascii="Calibri" w:eastAsia="Calibri" w:hAnsi="Calibri" w:cs="Calibri"/>
          <w:sz w:val="22"/>
          <w:szCs w:val="22"/>
          <w:lang w:eastAsia="en-US"/>
        </w:rPr>
      </w:pPr>
      <w:r w:rsidRPr="001367DB">
        <w:rPr>
          <w:rFonts w:ascii="Calibri" w:eastAsia="Calibri" w:hAnsi="Calibri" w:cs="Calibri"/>
          <w:sz w:val="22"/>
          <w:szCs w:val="22"/>
          <w:lang w:eastAsia="en-US"/>
        </w:rPr>
        <w:t>Общият брой на активните стопански субекти в община Мадан бележи ръст за периода 2006 – 2012 г., като е нарастнал от 345 на 402 (7,7% от общият брой на активните фирми в областта). Броят на заетите в малките и средни предприятия е 1311 лица или 48% от всички заети 2740, докато в трите големи предприятия в общината са заети останалите 1429 лица или 52%. Функциониращите микро-предприятия със заети до 9 човека осигурява работа на 375 човека, а малкия бизнес със заети от 10 до 49 човека само на 21. Недостатък на дребния бизнес е, че е насочен главно в сферата на търговията и обслужването, а преимуществата му са, че във всяко едно отношение той е доста по-мобилен и гъвкав и това дава възможност да бъде пренасочен в други отрасли, когато се появят условия за това. Броят на нефинансовите предприятия с повече от 50 заети лица и на големите предприятия остава твърде нисък - едва 1,5%.</w:t>
      </w:r>
    </w:p>
    <w:p w:rsidR="003C00AD" w:rsidRPr="001367DB" w:rsidRDefault="003C00AD" w:rsidP="003C00AD">
      <w:pPr>
        <w:pStyle w:val="aa"/>
        <w:spacing w:before="0" w:beforeAutospacing="0" w:after="0" w:afterAutospacing="0"/>
        <w:jc w:val="both"/>
        <w:rPr>
          <w:rFonts w:ascii="Calibri" w:eastAsia="Calibri" w:hAnsi="Calibri" w:cs="Calibri"/>
          <w:sz w:val="22"/>
          <w:szCs w:val="22"/>
          <w:lang w:eastAsia="en-US"/>
        </w:rPr>
      </w:pPr>
    </w:p>
    <w:p w:rsidR="003C00AD" w:rsidRPr="001367DB" w:rsidRDefault="003C00AD" w:rsidP="003C00AD">
      <w:pPr>
        <w:pStyle w:val="aa"/>
        <w:spacing w:before="0" w:beforeAutospacing="0" w:after="0" w:afterAutospacing="0"/>
        <w:jc w:val="both"/>
        <w:rPr>
          <w:rFonts w:ascii="Calibri" w:eastAsia="Calibri" w:hAnsi="Calibri" w:cs="Calibri"/>
          <w:sz w:val="22"/>
          <w:szCs w:val="22"/>
          <w:lang w:eastAsia="en-US"/>
        </w:rPr>
      </w:pPr>
      <w:r w:rsidRPr="001367DB">
        <w:rPr>
          <w:rFonts w:ascii="Calibri" w:eastAsia="Calibri" w:hAnsi="Calibri" w:cs="Calibri"/>
          <w:sz w:val="22"/>
          <w:szCs w:val="22"/>
          <w:lang w:eastAsia="en-US"/>
        </w:rPr>
        <w:t xml:space="preserve">Съгласно разпределението на активните фирми по икономически дейности, водещо е мястото на отраслите от сектора на услугите. С 46% от активните фирми, на първо място е подсектор “Търговия и обслужване” – 184 фирми, следван от „Преработваща промишленост“ - 42 фирми </w:t>
      </w:r>
      <w:r w:rsidRPr="001367DB">
        <w:rPr>
          <w:rFonts w:ascii="Calibri" w:eastAsia="Calibri" w:hAnsi="Calibri" w:cs="Calibri"/>
          <w:sz w:val="22"/>
          <w:szCs w:val="22"/>
          <w:lang w:eastAsia="en-US"/>
        </w:rPr>
        <w:lastRenderedPageBreak/>
        <w:t>(10%), „Строителство“ - 33 фирми (8%), “Хотели и ресторанти” 32 фирми (8%) и “Транспорт, складиране и пощи” - с 26 фирми (6%). Въпреки регистрираното увеличение, делът на фирмите от селското и горско стопанство остава много малък – 8 фирми, съответно 2%. В отрасловата структура на икономиката в общината по показател „произведена продукция“ доминират икономическите дейности от „Преработваща промишленост“ и „Строителство“.</w:t>
      </w:r>
    </w:p>
    <w:p w:rsidR="003C00AD" w:rsidRPr="001367DB" w:rsidRDefault="003C00AD" w:rsidP="003C00AD">
      <w:pPr>
        <w:pStyle w:val="aa"/>
        <w:spacing w:before="0" w:beforeAutospacing="0" w:after="0" w:afterAutospacing="0"/>
        <w:jc w:val="both"/>
        <w:rPr>
          <w:rFonts w:ascii="Calibri" w:eastAsia="Calibri" w:hAnsi="Calibri" w:cs="Calibri"/>
          <w:sz w:val="22"/>
          <w:szCs w:val="22"/>
          <w:lang w:eastAsia="en-US"/>
        </w:rPr>
      </w:pPr>
    </w:p>
    <w:p w:rsidR="003C00AD" w:rsidRPr="001367DB" w:rsidRDefault="003C00AD" w:rsidP="003C00AD">
      <w:pPr>
        <w:widowControl w:val="0"/>
        <w:overflowPunct w:val="0"/>
        <w:autoSpaceDE w:val="0"/>
        <w:autoSpaceDN w:val="0"/>
        <w:adjustRightInd w:val="0"/>
        <w:spacing w:after="0" w:line="240" w:lineRule="auto"/>
        <w:jc w:val="both"/>
        <w:rPr>
          <w:rFonts w:cs="Calibri"/>
        </w:rPr>
      </w:pPr>
      <w:r w:rsidRPr="001367DB">
        <w:t>Средният годишен паричен доход на човек от населението за област Смолян е малко по-нисък от средния за страната, който през 2014 г. е 4740 лв.</w:t>
      </w:r>
    </w:p>
    <w:p w:rsidR="003C00AD" w:rsidRDefault="003C00AD" w:rsidP="003C00AD">
      <w:pPr>
        <w:pStyle w:val="aa"/>
        <w:spacing w:before="0" w:beforeAutospacing="0" w:after="0" w:afterAutospacing="0"/>
        <w:jc w:val="both"/>
        <w:rPr>
          <w:rFonts w:ascii="Calibri" w:eastAsia="Calibri" w:hAnsi="Calibri" w:cs="Calibri"/>
          <w:b/>
          <w:sz w:val="22"/>
          <w:szCs w:val="22"/>
          <w:lang w:val="en-US" w:eastAsia="en-US"/>
        </w:rPr>
      </w:pPr>
    </w:p>
    <w:p w:rsidR="003C00AD" w:rsidRPr="001367DB" w:rsidRDefault="003C00AD" w:rsidP="003C00AD">
      <w:pPr>
        <w:pStyle w:val="aa"/>
        <w:spacing w:before="0" w:beforeAutospacing="0" w:after="0" w:afterAutospacing="0"/>
        <w:jc w:val="both"/>
        <w:rPr>
          <w:rFonts w:ascii="Calibri" w:eastAsia="Calibri" w:hAnsi="Calibri" w:cs="Calibri"/>
          <w:b/>
          <w:sz w:val="22"/>
          <w:szCs w:val="22"/>
          <w:lang w:eastAsia="en-US"/>
        </w:rPr>
      </w:pPr>
      <w:r w:rsidRPr="001367DB">
        <w:rPr>
          <w:rFonts w:ascii="Calibri" w:eastAsia="Calibri" w:hAnsi="Calibri" w:cs="Calibri"/>
          <w:b/>
          <w:sz w:val="22"/>
          <w:szCs w:val="22"/>
          <w:lang w:eastAsia="en-US"/>
        </w:rPr>
        <w:t>Основни предприятия в община Мадан</w:t>
      </w:r>
    </w:p>
    <w:p w:rsidR="003C00AD" w:rsidRPr="001367DB" w:rsidRDefault="003C00AD" w:rsidP="003C00AD">
      <w:pPr>
        <w:pStyle w:val="aa"/>
        <w:spacing w:before="0" w:beforeAutospacing="0" w:after="0" w:afterAutospacing="0"/>
        <w:jc w:val="both"/>
        <w:rPr>
          <w:rFonts w:ascii="Calibri" w:eastAsia="Calibri" w:hAnsi="Calibri" w:cs="Calibri"/>
          <w:sz w:val="22"/>
          <w:szCs w:val="22"/>
          <w:lang w:eastAsia="en-US"/>
        </w:rPr>
      </w:pPr>
      <w:r w:rsidRPr="001367DB">
        <w:rPr>
          <w:rFonts w:ascii="Calibri" w:eastAsia="Calibri" w:hAnsi="Calibri" w:cs="Calibri"/>
          <w:sz w:val="22"/>
          <w:szCs w:val="22"/>
          <w:lang w:eastAsia="en-US"/>
        </w:rPr>
        <w:t>Наред с доминиращата роля на големите дружества определящи икономическата структура и производствената специализация на общината, трябва да се отбележи и важния дял и значимостта на предприятията от малкия и средния бизнес.</w:t>
      </w:r>
    </w:p>
    <w:p w:rsidR="003C00AD" w:rsidRPr="001367DB" w:rsidRDefault="003C00AD" w:rsidP="003C00AD">
      <w:pPr>
        <w:pStyle w:val="aa"/>
        <w:spacing w:before="0" w:beforeAutospacing="0" w:after="0" w:afterAutospacing="0"/>
        <w:jc w:val="both"/>
        <w:rPr>
          <w:rFonts w:ascii="Calibri" w:eastAsia="Calibri" w:hAnsi="Calibri" w:cs="Calibri"/>
          <w:sz w:val="22"/>
          <w:szCs w:val="22"/>
          <w:lang w:eastAsia="en-US"/>
        </w:rPr>
      </w:pPr>
    </w:p>
    <w:p w:rsidR="003C00AD" w:rsidRPr="001367DB" w:rsidRDefault="003C00AD" w:rsidP="003C00AD">
      <w:pPr>
        <w:pStyle w:val="aa"/>
        <w:spacing w:before="0" w:beforeAutospacing="0" w:after="0" w:afterAutospacing="0"/>
        <w:jc w:val="both"/>
        <w:rPr>
          <w:rFonts w:ascii="Calibri" w:eastAsia="Calibri" w:hAnsi="Calibri" w:cs="Calibri"/>
          <w:sz w:val="22"/>
          <w:szCs w:val="22"/>
          <w:lang w:eastAsia="en-US"/>
        </w:rPr>
      </w:pPr>
      <w:r w:rsidRPr="001367DB">
        <w:rPr>
          <w:rFonts w:ascii="Calibri" w:eastAsia="Calibri" w:hAnsi="Calibri" w:cs="Calibri"/>
          <w:sz w:val="22"/>
          <w:szCs w:val="22"/>
          <w:lang w:eastAsia="en-US"/>
        </w:rPr>
        <w:t>Рудодобивът е основен отрасъл на икономиката и с него е свързана съдбата на няколко поколения миньори и минни специалисти. Най-голямата фирма, даваща основно препитание на населението в града е "Горубсо Мадан"АД. Други по-значими предприятия, които следва да се отбележат са:</w:t>
      </w:r>
    </w:p>
    <w:p w:rsidR="003C00AD" w:rsidRPr="001367DB" w:rsidRDefault="003C00AD" w:rsidP="003C00AD">
      <w:pPr>
        <w:pStyle w:val="aa"/>
        <w:spacing w:before="0" w:beforeAutospacing="0" w:after="0" w:afterAutospacing="0"/>
        <w:jc w:val="both"/>
        <w:rPr>
          <w:rFonts w:ascii="Calibri" w:eastAsia="Calibri" w:hAnsi="Calibri" w:cs="Calibri"/>
          <w:sz w:val="22"/>
          <w:szCs w:val="22"/>
          <w:lang w:eastAsia="en-US"/>
        </w:rPr>
      </w:pPr>
    </w:p>
    <w:p w:rsidR="003C00AD" w:rsidRPr="001367DB" w:rsidRDefault="003C00AD" w:rsidP="003C00AD">
      <w:pPr>
        <w:pStyle w:val="aa"/>
        <w:numPr>
          <w:ilvl w:val="0"/>
          <w:numId w:val="44"/>
        </w:numPr>
        <w:spacing w:before="0" w:beforeAutospacing="0" w:after="0" w:afterAutospacing="0"/>
        <w:jc w:val="both"/>
        <w:rPr>
          <w:rFonts w:ascii="Calibri" w:eastAsia="Calibri" w:hAnsi="Calibri" w:cs="Calibri"/>
          <w:sz w:val="22"/>
          <w:szCs w:val="22"/>
          <w:lang w:eastAsia="en-US"/>
        </w:rPr>
      </w:pPr>
      <w:r w:rsidRPr="001367DB">
        <w:rPr>
          <w:rFonts w:ascii="Calibri" w:eastAsia="Calibri" w:hAnsi="Calibri" w:cs="Calibri"/>
          <w:sz w:val="22"/>
          <w:szCs w:val="22"/>
          <w:lang w:eastAsia="en-US"/>
        </w:rPr>
        <w:t>Консорциум „Върба-Батанци“ и „Хефест” ООД – добив и преработвка на оловно-цинкови руди, извършват и минно строителство;</w:t>
      </w:r>
    </w:p>
    <w:p w:rsidR="003C00AD" w:rsidRPr="001367DB" w:rsidRDefault="003C00AD" w:rsidP="003C00AD">
      <w:pPr>
        <w:pStyle w:val="aa"/>
        <w:numPr>
          <w:ilvl w:val="0"/>
          <w:numId w:val="44"/>
        </w:numPr>
        <w:spacing w:before="0" w:beforeAutospacing="0" w:after="0" w:afterAutospacing="0"/>
        <w:jc w:val="both"/>
        <w:rPr>
          <w:rFonts w:ascii="Calibri" w:eastAsia="Calibri" w:hAnsi="Calibri" w:cs="Calibri"/>
          <w:sz w:val="22"/>
          <w:szCs w:val="22"/>
          <w:lang w:eastAsia="en-US"/>
        </w:rPr>
      </w:pPr>
      <w:r w:rsidRPr="001367DB">
        <w:rPr>
          <w:rFonts w:ascii="Calibri" w:eastAsia="Calibri" w:hAnsi="Calibri" w:cs="Calibri"/>
          <w:sz w:val="22"/>
          <w:szCs w:val="22"/>
          <w:lang w:eastAsia="en-US"/>
        </w:rPr>
        <w:t>„Мода шпорт“, „Пони спорт“ ООД - производство на спортни облекла;</w:t>
      </w:r>
    </w:p>
    <w:p w:rsidR="003C00AD" w:rsidRPr="001367DB" w:rsidRDefault="003C00AD" w:rsidP="003C00AD">
      <w:pPr>
        <w:pStyle w:val="aa"/>
        <w:numPr>
          <w:ilvl w:val="0"/>
          <w:numId w:val="44"/>
        </w:numPr>
        <w:spacing w:before="0" w:beforeAutospacing="0" w:after="0" w:afterAutospacing="0"/>
        <w:jc w:val="both"/>
        <w:rPr>
          <w:rFonts w:ascii="Calibri" w:eastAsia="Calibri" w:hAnsi="Calibri" w:cs="Calibri"/>
          <w:sz w:val="22"/>
          <w:szCs w:val="22"/>
          <w:lang w:eastAsia="en-US"/>
        </w:rPr>
      </w:pPr>
      <w:r w:rsidRPr="001367DB">
        <w:rPr>
          <w:rFonts w:ascii="Calibri" w:eastAsia="Calibri" w:hAnsi="Calibri" w:cs="Calibri"/>
          <w:sz w:val="22"/>
          <w:szCs w:val="22"/>
          <w:lang w:eastAsia="en-US"/>
        </w:rPr>
        <w:t>„Омелия-Як“ ЕООД и „Би енд Би стайл“ ООД - производство на работни и спортни облекла;</w:t>
      </w:r>
    </w:p>
    <w:p w:rsidR="003C00AD" w:rsidRPr="001367DB" w:rsidRDefault="003C00AD" w:rsidP="003C00AD">
      <w:pPr>
        <w:pStyle w:val="aa"/>
        <w:numPr>
          <w:ilvl w:val="0"/>
          <w:numId w:val="44"/>
        </w:numPr>
        <w:spacing w:before="0" w:beforeAutospacing="0" w:after="0" w:afterAutospacing="0"/>
        <w:jc w:val="both"/>
        <w:rPr>
          <w:rFonts w:ascii="Calibri" w:eastAsia="Calibri" w:hAnsi="Calibri" w:cs="Calibri"/>
          <w:sz w:val="22"/>
          <w:szCs w:val="22"/>
          <w:lang w:eastAsia="en-US"/>
        </w:rPr>
      </w:pPr>
      <w:r w:rsidRPr="001367DB">
        <w:rPr>
          <w:rFonts w:ascii="Calibri" w:eastAsia="Calibri" w:hAnsi="Calibri" w:cs="Calibri"/>
          <w:sz w:val="22"/>
          <w:szCs w:val="22"/>
          <w:lang w:eastAsia="en-US"/>
        </w:rPr>
        <w:t>„Прома“ ООД - произвежда полихлоропреново лепило, пластмасови гребени, пластмасови четки, пластмасови кутии, изделия за бита, защитни каски;</w:t>
      </w:r>
    </w:p>
    <w:p w:rsidR="003C00AD" w:rsidRPr="001367DB" w:rsidRDefault="003C00AD" w:rsidP="003C00AD">
      <w:pPr>
        <w:pStyle w:val="aa"/>
        <w:numPr>
          <w:ilvl w:val="0"/>
          <w:numId w:val="44"/>
        </w:numPr>
        <w:spacing w:before="0" w:beforeAutospacing="0" w:after="0" w:afterAutospacing="0"/>
        <w:jc w:val="both"/>
        <w:rPr>
          <w:rFonts w:ascii="Calibri" w:eastAsia="Calibri" w:hAnsi="Calibri" w:cs="Calibri"/>
          <w:sz w:val="22"/>
          <w:szCs w:val="22"/>
          <w:lang w:eastAsia="en-US"/>
        </w:rPr>
      </w:pPr>
      <w:r w:rsidRPr="001367DB">
        <w:rPr>
          <w:rFonts w:ascii="Calibri" w:eastAsia="Calibri" w:hAnsi="Calibri" w:cs="Calibri"/>
          <w:sz w:val="22"/>
          <w:szCs w:val="22"/>
          <w:lang w:eastAsia="en-US"/>
        </w:rPr>
        <w:t>„Хевея Ким“ АД - за производство на каучукови изделия и лепила</w:t>
      </w:r>
    </w:p>
    <w:p w:rsidR="003C00AD" w:rsidRPr="001367DB" w:rsidRDefault="003C00AD" w:rsidP="003C00AD">
      <w:pPr>
        <w:pStyle w:val="aa"/>
        <w:numPr>
          <w:ilvl w:val="0"/>
          <w:numId w:val="44"/>
        </w:numPr>
        <w:spacing w:before="0" w:beforeAutospacing="0" w:after="0" w:afterAutospacing="0"/>
        <w:jc w:val="both"/>
        <w:rPr>
          <w:rFonts w:ascii="Calibri" w:eastAsia="Calibri" w:hAnsi="Calibri" w:cs="Calibri"/>
          <w:sz w:val="22"/>
          <w:szCs w:val="22"/>
          <w:lang w:eastAsia="en-US"/>
        </w:rPr>
      </w:pPr>
      <w:r w:rsidRPr="001367DB">
        <w:rPr>
          <w:rFonts w:ascii="Calibri" w:eastAsia="Calibri" w:hAnsi="Calibri" w:cs="Calibri"/>
          <w:sz w:val="22"/>
          <w:szCs w:val="22"/>
          <w:lang w:eastAsia="en-US"/>
        </w:rPr>
        <w:t>„ВЕСИ СТРОЙ“ ЕООД - дърводобив, преработка, транспорт и търговия с дървен материал, производство на дървени макари за кабели;</w:t>
      </w:r>
    </w:p>
    <w:p w:rsidR="003C00AD" w:rsidRPr="001367DB" w:rsidRDefault="003C00AD" w:rsidP="003C00AD">
      <w:pPr>
        <w:pStyle w:val="aa"/>
        <w:numPr>
          <w:ilvl w:val="0"/>
          <w:numId w:val="44"/>
        </w:numPr>
        <w:spacing w:before="0" w:beforeAutospacing="0" w:after="0" w:afterAutospacing="0"/>
        <w:jc w:val="both"/>
        <w:rPr>
          <w:rFonts w:ascii="Calibri" w:eastAsia="Calibri" w:hAnsi="Calibri" w:cs="Calibri"/>
          <w:sz w:val="22"/>
          <w:szCs w:val="22"/>
          <w:lang w:eastAsia="en-US"/>
        </w:rPr>
      </w:pPr>
      <w:r w:rsidRPr="001367DB">
        <w:rPr>
          <w:rFonts w:ascii="Calibri" w:eastAsia="Calibri" w:hAnsi="Calibri" w:cs="Calibri"/>
          <w:sz w:val="22"/>
          <w:szCs w:val="22"/>
          <w:lang w:eastAsia="en-US"/>
        </w:rPr>
        <w:t>„Транслес комерс“ ЕООД - добив, изкупуване, преработка и търговия с дървени материали и изделия от дървесина;</w:t>
      </w:r>
    </w:p>
    <w:p w:rsidR="003C00AD" w:rsidRPr="001367DB" w:rsidRDefault="003C00AD" w:rsidP="003C00AD">
      <w:pPr>
        <w:pStyle w:val="aa"/>
        <w:numPr>
          <w:ilvl w:val="0"/>
          <w:numId w:val="44"/>
        </w:numPr>
        <w:spacing w:before="0" w:beforeAutospacing="0" w:after="0" w:afterAutospacing="0"/>
        <w:jc w:val="both"/>
        <w:rPr>
          <w:rFonts w:ascii="Calibri" w:eastAsia="Calibri" w:hAnsi="Calibri" w:cs="Calibri"/>
          <w:sz w:val="22"/>
          <w:szCs w:val="22"/>
          <w:lang w:eastAsia="en-US"/>
        </w:rPr>
      </w:pPr>
      <w:r w:rsidRPr="001367DB">
        <w:rPr>
          <w:rFonts w:ascii="Calibri" w:eastAsia="Calibri" w:hAnsi="Calibri" w:cs="Calibri"/>
          <w:sz w:val="22"/>
          <w:szCs w:val="22"/>
          <w:lang w:eastAsia="en-US"/>
        </w:rPr>
        <w:t>„ЕНТА“ ООД - Дърводелски услуги, Интериорен дизайн, дизайнерски мебели;</w:t>
      </w:r>
    </w:p>
    <w:p w:rsidR="003C00AD" w:rsidRPr="001367DB" w:rsidRDefault="003C00AD" w:rsidP="003C00AD">
      <w:pPr>
        <w:pStyle w:val="aa"/>
        <w:numPr>
          <w:ilvl w:val="0"/>
          <w:numId w:val="44"/>
        </w:numPr>
        <w:spacing w:before="0" w:beforeAutospacing="0" w:after="0" w:afterAutospacing="0"/>
        <w:jc w:val="both"/>
        <w:rPr>
          <w:rFonts w:ascii="Calibri" w:eastAsia="Calibri" w:hAnsi="Calibri" w:cs="Calibri"/>
          <w:sz w:val="22"/>
          <w:szCs w:val="22"/>
          <w:lang w:eastAsia="en-US"/>
        </w:rPr>
      </w:pPr>
      <w:r w:rsidRPr="001367DB">
        <w:rPr>
          <w:rFonts w:ascii="Calibri" w:eastAsia="Calibri" w:hAnsi="Calibri" w:cs="Calibri"/>
          <w:sz w:val="22"/>
          <w:szCs w:val="22"/>
          <w:lang w:eastAsia="en-US"/>
        </w:rPr>
        <w:t>„НИКМИ-МАДАН“ - производство на мебели, ламиниран паркет, обков, плотове;</w:t>
      </w:r>
    </w:p>
    <w:p w:rsidR="003C00AD" w:rsidRPr="001367DB" w:rsidRDefault="003C00AD" w:rsidP="003C00AD">
      <w:pPr>
        <w:pStyle w:val="aa"/>
        <w:numPr>
          <w:ilvl w:val="0"/>
          <w:numId w:val="44"/>
        </w:numPr>
        <w:spacing w:before="0" w:beforeAutospacing="0" w:after="0" w:afterAutospacing="0"/>
        <w:jc w:val="both"/>
        <w:rPr>
          <w:rFonts w:ascii="Calibri" w:eastAsia="Calibri" w:hAnsi="Calibri" w:cs="Calibri"/>
          <w:sz w:val="22"/>
          <w:szCs w:val="22"/>
          <w:lang w:eastAsia="en-US"/>
        </w:rPr>
      </w:pPr>
      <w:r w:rsidRPr="001367DB">
        <w:rPr>
          <w:rFonts w:ascii="Calibri" w:eastAsia="Calibri" w:hAnsi="Calibri" w:cs="Calibri"/>
          <w:sz w:val="22"/>
          <w:szCs w:val="22"/>
          <w:lang w:eastAsia="en-US"/>
        </w:rPr>
        <w:t>„Механичен завод“ АД - произвежда детайли от черни и цветни метали за нуждите на ВМЗ ЕАД гр. Сопот, както и следните възли от автомобилна газова уредба (АГУ-1), електромагнитен вентил за газ, електромагнитен вентил за бензин, нивопоказател и резервни части за тези възли;</w:t>
      </w:r>
    </w:p>
    <w:p w:rsidR="003C00AD" w:rsidRPr="001367DB" w:rsidRDefault="003C00AD" w:rsidP="003C00AD">
      <w:pPr>
        <w:pStyle w:val="aa"/>
        <w:numPr>
          <w:ilvl w:val="0"/>
          <w:numId w:val="44"/>
        </w:numPr>
        <w:spacing w:before="0" w:beforeAutospacing="0" w:after="0" w:afterAutospacing="0"/>
        <w:jc w:val="both"/>
        <w:rPr>
          <w:rFonts w:ascii="Calibri" w:eastAsia="Calibri" w:hAnsi="Calibri" w:cs="Calibri"/>
          <w:sz w:val="22"/>
          <w:szCs w:val="22"/>
          <w:lang w:eastAsia="en-US"/>
        </w:rPr>
      </w:pPr>
      <w:r w:rsidRPr="001367DB">
        <w:rPr>
          <w:rFonts w:ascii="Calibri" w:eastAsia="Calibri" w:hAnsi="Calibri" w:cs="Calibri"/>
          <w:sz w:val="22"/>
          <w:szCs w:val="22"/>
          <w:lang w:eastAsia="en-US"/>
        </w:rPr>
        <w:t>„Бетонстрой“ ООД - произвежда бетон, инертни материали, бетонови изделия и блокчета;</w:t>
      </w:r>
    </w:p>
    <w:p w:rsidR="003C00AD" w:rsidRPr="001367DB" w:rsidRDefault="003C00AD" w:rsidP="003C00AD">
      <w:pPr>
        <w:pStyle w:val="aa"/>
        <w:numPr>
          <w:ilvl w:val="0"/>
          <w:numId w:val="44"/>
        </w:numPr>
        <w:spacing w:before="0" w:beforeAutospacing="0" w:after="0" w:afterAutospacing="0"/>
        <w:jc w:val="both"/>
        <w:rPr>
          <w:rFonts w:ascii="Calibri" w:eastAsia="Calibri" w:hAnsi="Calibri" w:cs="Calibri"/>
          <w:sz w:val="22"/>
          <w:szCs w:val="22"/>
          <w:lang w:eastAsia="en-US"/>
        </w:rPr>
      </w:pPr>
      <w:r w:rsidRPr="001367DB">
        <w:rPr>
          <w:rFonts w:ascii="Calibri" w:eastAsia="Calibri" w:hAnsi="Calibri" w:cs="Calibri"/>
          <w:sz w:val="22"/>
          <w:szCs w:val="22"/>
          <w:lang w:eastAsia="en-US"/>
        </w:rPr>
        <w:t>„Фури Комерс“ ЕООД - транспортна дейност, проектиране и строителство на надземни и подземни обекти;</w:t>
      </w:r>
    </w:p>
    <w:p w:rsidR="003C00AD" w:rsidRPr="001367DB" w:rsidRDefault="003C00AD" w:rsidP="003C00AD">
      <w:pPr>
        <w:pStyle w:val="aa"/>
        <w:numPr>
          <w:ilvl w:val="0"/>
          <w:numId w:val="44"/>
        </w:numPr>
        <w:spacing w:before="0" w:beforeAutospacing="0" w:after="0" w:afterAutospacing="0"/>
        <w:jc w:val="both"/>
        <w:rPr>
          <w:rFonts w:ascii="Calibri" w:eastAsia="Calibri" w:hAnsi="Calibri" w:cs="Calibri"/>
          <w:sz w:val="22"/>
          <w:szCs w:val="22"/>
          <w:lang w:eastAsia="en-US"/>
        </w:rPr>
      </w:pPr>
      <w:r w:rsidRPr="001367DB">
        <w:rPr>
          <w:rFonts w:ascii="Calibri" w:eastAsia="Calibri" w:hAnsi="Calibri" w:cs="Calibri"/>
          <w:sz w:val="22"/>
          <w:szCs w:val="22"/>
          <w:lang w:eastAsia="en-US"/>
        </w:rPr>
        <w:t>„Крис МТ“ ЕООД - ниско и високо гражданско и промишлено, хидротехническо и хидроенергийно, пътно, подземно строителство;</w:t>
      </w:r>
    </w:p>
    <w:p w:rsidR="003C00AD" w:rsidRPr="001367DB" w:rsidRDefault="003C00AD" w:rsidP="003C00AD">
      <w:pPr>
        <w:pStyle w:val="aa"/>
        <w:numPr>
          <w:ilvl w:val="0"/>
          <w:numId w:val="44"/>
        </w:numPr>
        <w:spacing w:before="0" w:beforeAutospacing="0" w:after="0" w:afterAutospacing="0"/>
        <w:jc w:val="both"/>
        <w:rPr>
          <w:rFonts w:ascii="Calibri" w:eastAsia="Calibri" w:hAnsi="Calibri" w:cs="Calibri"/>
          <w:sz w:val="22"/>
          <w:szCs w:val="22"/>
          <w:lang w:eastAsia="en-US"/>
        </w:rPr>
      </w:pPr>
      <w:r w:rsidRPr="001367DB">
        <w:rPr>
          <w:rFonts w:ascii="Calibri" w:eastAsia="Calibri" w:hAnsi="Calibri" w:cs="Calibri"/>
          <w:sz w:val="22"/>
          <w:szCs w:val="22"/>
          <w:lang w:eastAsia="en-US"/>
        </w:rPr>
        <w:t>ВЕЦ Мадан 2000 ЕООД и Енержи инвестмънтс АД - енергия от възобновяеми източници.</w:t>
      </w:r>
    </w:p>
    <w:p w:rsidR="003C00AD" w:rsidRPr="001367DB" w:rsidRDefault="003C00AD" w:rsidP="003C00AD">
      <w:pPr>
        <w:pStyle w:val="aa"/>
        <w:spacing w:before="0" w:beforeAutospacing="0" w:after="0" w:afterAutospacing="0"/>
        <w:jc w:val="both"/>
        <w:rPr>
          <w:rFonts w:ascii="Calibri" w:eastAsia="Calibri" w:hAnsi="Calibri" w:cs="Calibri"/>
          <w:b/>
          <w:sz w:val="22"/>
          <w:szCs w:val="22"/>
          <w:lang w:eastAsia="en-US"/>
        </w:rPr>
      </w:pPr>
    </w:p>
    <w:p w:rsidR="003C00AD" w:rsidRPr="001367DB" w:rsidRDefault="003C00AD" w:rsidP="003C00AD">
      <w:pPr>
        <w:pStyle w:val="aa"/>
        <w:spacing w:before="0" w:beforeAutospacing="0" w:after="0" w:afterAutospacing="0"/>
        <w:jc w:val="both"/>
        <w:rPr>
          <w:rFonts w:ascii="Calibri" w:eastAsia="Calibri" w:hAnsi="Calibri" w:cs="Calibri"/>
          <w:b/>
          <w:sz w:val="22"/>
          <w:szCs w:val="22"/>
          <w:lang w:eastAsia="en-US"/>
        </w:rPr>
      </w:pPr>
      <w:r w:rsidRPr="001367DB">
        <w:rPr>
          <w:rFonts w:ascii="Calibri" w:eastAsia="Calibri" w:hAnsi="Calibri" w:cs="Calibri"/>
          <w:b/>
          <w:sz w:val="22"/>
          <w:szCs w:val="22"/>
          <w:lang w:eastAsia="en-US"/>
        </w:rPr>
        <w:t>Икономическа активност на населението и пазар на труда</w:t>
      </w:r>
    </w:p>
    <w:p w:rsidR="003C00AD" w:rsidRPr="001367DB" w:rsidRDefault="003C00AD" w:rsidP="003C00AD">
      <w:pPr>
        <w:pStyle w:val="aa"/>
        <w:spacing w:before="0" w:beforeAutospacing="0" w:after="0" w:afterAutospacing="0"/>
        <w:jc w:val="both"/>
        <w:rPr>
          <w:rFonts w:ascii="Calibri" w:eastAsia="Calibri" w:hAnsi="Calibri" w:cs="Calibri"/>
          <w:sz w:val="22"/>
          <w:szCs w:val="22"/>
          <w:lang w:eastAsia="en-US"/>
        </w:rPr>
      </w:pPr>
      <w:r w:rsidRPr="001367DB">
        <w:rPr>
          <w:rFonts w:ascii="Calibri" w:eastAsia="Calibri" w:hAnsi="Calibri" w:cs="Calibri"/>
          <w:sz w:val="22"/>
          <w:szCs w:val="22"/>
          <w:lang w:eastAsia="en-US"/>
        </w:rPr>
        <w:t>Икономически активните лица в общината според данните от преброяването на населението от 01.02.2011 г. са 5383, т.е. 50% от лицата на възраст 15 и повече години. От преброените 12 276 души 10 765 са на 15 и повече години. Еднакъв дял от тях – по 50% са икономически активните и икономически неактивните. 1 269 души от икономически активните са безработни – 23,6% (10,3% от цялото население или 11,8% от населението над 15 години).</w:t>
      </w:r>
    </w:p>
    <w:p w:rsidR="003C00AD" w:rsidRPr="001367DB" w:rsidRDefault="003C00AD" w:rsidP="003C00AD">
      <w:pPr>
        <w:pStyle w:val="aa"/>
        <w:spacing w:before="0" w:beforeAutospacing="0" w:after="0" w:afterAutospacing="0"/>
        <w:jc w:val="both"/>
        <w:rPr>
          <w:rFonts w:ascii="Calibri" w:eastAsia="Calibri" w:hAnsi="Calibri" w:cs="Calibri"/>
          <w:sz w:val="22"/>
          <w:szCs w:val="22"/>
          <w:lang w:eastAsia="en-US"/>
        </w:rPr>
      </w:pPr>
    </w:p>
    <w:p w:rsidR="003C00AD" w:rsidRPr="001367DB" w:rsidRDefault="003C00AD" w:rsidP="003C00AD">
      <w:pPr>
        <w:pStyle w:val="aa"/>
        <w:spacing w:before="0" w:beforeAutospacing="0" w:after="0" w:afterAutospacing="0"/>
        <w:jc w:val="both"/>
        <w:rPr>
          <w:rFonts w:ascii="Calibri" w:eastAsia="Calibri" w:hAnsi="Calibri" w:cs="Calibri"/>
          <w:sz w:val="22"/>
          <w:szCs w:val="22"/>
          <w:lang w:eastAsia="en-US"/>
        </w:rPr>
      </w:pPr>
      <w:r w:rsidRPr="001367DB">
        <w:rPr>
          <w:rFonts w:ascii="Calibri" w:eastAsia="Calibri" w:hAnsi="Calibri" w:cs="Calibri"/>
          <w:sz w:val="22"/>
          <w:szCs w:val="22"/>
          <w:lang w:eastAsia="en-US"/>
        </w:rPr>
        <w:lastRenderedPageBreak/>
        <w:t>От всички икономически активни лица 2773 са мъже (51,5%), а 2610 са жени (48,5%). Икономически неактивните лица на 15 и повече години са 5382, от които 2465 са мъже (45.8%), а 2917 - жени (54.2%). Коефициентът на икономическа активност за община Мадан е 60,1% (съотношение между икономически активните лица и населението на възраст между 15 и 64 г.). Този показател е по-нисък от средния за страната (65,3%) и този за област Смолян (67,8%) и е най-ниският по стойност спрямо общините в областта. Високият относителен дял дял на икономически неактивните лица (39,9%) се дължи в голяма степен на неблагоприятната възрастовата структура на населението.</w:t>
      </w:r>
    </w:p>
    <w:p w:rsidR="003C00AD" w:rsidRPr="001367DB" w:rsidRDefault="003C00AD" w:rsidP="003C00AD">
      <w:pPr>
        <w:pStyle w:val="aa"/>
        <w:spacing w:before="0" w:beforeAutospacing="0" w:after="0" w:afterAutospacing="0"/>
        <w:jc w:val="both"/>
        <w:rPr>
          <w:rFonts w:ascii="Calibri" w:eastAsia="Calibri" w:hAnsi="Calibri" w:cs="Calibri"/>
          <w:sz w:val="22"/>
          <w:szCs w:val="22"/>
          <w:lang w:eastAsia="en-US"/>
        </w:rPr>
      </w:pPr>
    </w:p>
    <w:p w:rsidR="003C00AD" w:rsidRPr="001367DB" w:rsidRDefault="003C00AD" w:rsidP="003C00AD">
      <w:pPr>
        <w:pStyle w:val="aa"/>
        <w:spacing w:before="0" w:beforeAutospacing="0" w:after="0" w:afterAutospacing="0"/>
        <w:jc w:val="both"/>
        <w:rPr>
          <w:rFonts w:ascii="Calibri" w:eastAsia="Calibri" w:hAnsi="Calibri" w:cs="Calibri"/>
          <w:sz w:val="22"/>
          <w:szCs w:val="22"/>
          <w:lang w:eastAsia="en-US"/>
        </w:rPr>
      </w:pPr>
      <w:r w:rsidRPr="001367DB">
        <w:rPr>
          <w:rFonts w:ascii="Calibri" w:eastAsia="Calibri" w:hAnsi="Calibri" w:cs="Calibri"/>
          <w:sz w:val="22"/>
          <w:szCs w:val="22"/>
          <w:lang w:eastAsia="en-US"/>
        </w:rPr>
        <w:t>В заключение може да се каже, че коефициентът на икономическа активност в община Мадан е най-нисък сред общините в област Смолян. Налице е тенденция към увеличаване на равнищата на безработица в общината, като при жените броят на безработните нараства с по-бързи темпове от този на мъжете. Равнището на безработица в общината е по-високо от средното за страната, от това за Южен централен район и от това за областта. Относително висок е делът на безработицата сред младежите на възраст до 29 г. – 16,2%.</w:t>
      </w:r>
    </w:p>
    <w:p w:rsidR="003C00AD" w:rsidRPr="001367DB" w:rsidRDefault="003C00AD" w:rsidP="003C00AD">
      <w:pPr>
        <w:pStyle w:val="aa"/>
        <w:spacing w:before="0" w:beforeAutospacing="0" w:after="0" w:afterAutospacing="0"/>
        <w:jc w:val="both"/>
        <w:rPr>
          <w:rFonts w:ascii="Calibri" w:eastAsia="Calibri" w:hAnsi="Calibri" w:cs="Calibri"/>
          <w:sz w:val="22"/>
          <w:szCs w:val="22"/>
          <w:lang w:eastAsia="en-US"/>
        </w:rPr>
      </w:pPr>
    </w:p>
    <w:p w:rsidR="003C00AD" w:rsidRPr="001367DB" w:rsidRDefault="003C00AD" w:rsidP="003C00AD">
      <w:pPr>
        <w:pStyle w:val="aa"/>
        <w:spacing w:before="0" w:beforeAutospacing="0" w:after="0" w:afterAutospacing="0"/>
        <w:jc w:val="both"/>
        <w:rPr>
          <w:rFonts w:ascii="Calibri" w:eastAsia="Calibri" w:hAnsi="Calibri" w:cs="Calibri"/>
          <w:b/>
          <w:sz w:val="22"/>
          <w:szCs w:val="22"/>
          <w:lang w:eastAsia="en-US"/>
        </w:rPr>
      </w:pPr>
      <w:r w:rsidRPr="001367DB">
        <w:rPr>
          <w:rFonts w:ascii="Calibri" w:eastAsia="Calibri" w:hAnsi="Calibri" w:cs="Calibri"/>
          <w:b/>
          <w:sz w:val="22"/>
          <w:szCs w:val="22"/>
          <w:lang w:eastAsia="en-US"/>
        </w:rPr>
        <w:t>Туризъм</w:t>
      </w:r>
    </w:p>
    <w:p w:rsidR="003C00AD" w:rsidRPr="001367DB" w:rsidRDefault="003C00AD" w:rsidP="003C00AD">
      <w:pPr>
        <w:pStyle w:val="aa"/>
        <w:spacing w:before="0" w:beforeAutospacing="0" w:after="0" w:afterAutospacing="0"/>
        <w:jc w:val="both"/>
        <w:rPr>
          <w:rFonts w:ascii="Calibri" w:eastAsia="Calibri" w:hAnsi="Calibri" w:cs="Calibri"/>
          <w:sz w:val="22"/>
          <w:szCs w:val="22"/>
          <w:lang w:eastAsia="en-US"/>
        </w:rPr>
      </w:pPr>
      <w:r w:rsidRPr="001367DB">
        <w:rPr>
          <w:rFonts w:ascii="Calibri" w:eastAsia="Calibri" w:hAnsi="Calibri" w:cs="Calibri"/>
          <w:sz w:val="22"/>
          <w:szCs w:val="22"/>
          <w:lang w:eastAsia="en-US"/>
        </w:rPr>
        <w:t>Туризмът има минимално участие във формирането на БВП на общината и генерирането на трудова заетост. Община Мадан не се възприема като туристическа дестинация, но е в близост до утвърдени дестинации със сериозна посещаемост – Смолян и Пампорово, което е възможност за приемане на част от осигурения туристически поток в региона чрез еднодневни посещения на стационирани туристи или удължаване на престоя им в региона с предлагане на специфичен продукт в община Мадан. В момента основната група посетители на Мадан са бизнес-туристите с кратък престой (1-2 нощувки), като в седмичен план пристиганията се концентрират в работните дни. Туристите с цел културен и екотуризъм в преобладаващата си част са дневни посетители, пристигащи от съседните дестинации без да реализират нощувки на територията на общината.</w:t>
      </w:r>
    </w:p>
    <w:p w:rsidR="003C00AD" w:rsidRPr="001367DB" w:rsidRDefault="003C00AD" w:rsidP="003C00AD">
      <w:pPr>
        <w:pStyle w:val="aa"/>
        <w:spacing w:before="0" w:beforeAutospacing="0" w:after="0" w:afterAutospacing="0"/>
        <w:jc w:val="both"/>
        <w:rPr>
          <w:rFonts w:ascii="Calibri" w:eastAsia="Calibri" w:hAnsi="Calibri" w:cs="Calibri"/>
          <w:sz w:val="22"/>
          <w:szCs w:val="22"/>
          <w:lang w:eastAsia="en-US"/>
        </w:rPr>
      </w:pPr>
    </w:p>
    <w:p w:rsidR="003C00AD" w:rsidRPr="001367DB" w:rsidRDefault="003C00AD" w:rsidP="003C00AD">
      <w:pPr>
        <w:pStyle w:val="aa"/>
        <w:spacing w:before="0" w:beforeAutospacing="0" w:after="0" w:afterAutospacing="0"/>
        <w:jc w:val="both"/>
        <w:rPr>
          <w:rFonts w:ascii="Calibri" w:eastAsia="Calibri" w:hAnsi="Calibri" w:cs="Calibri"/>
          <w:sz w:val="22"/>
          <w:szCs w:val="22"/>
          <w:lang w:eastAsia="en-US"/>
        </w:rPr>
      </w:pPr>
      <w:r w:rsidRPr="001367DB">
        <w:rPr>
          <w:rFonts w:ascii="Calibri" w:eastAsia="Calibri" w:hAnsi="Calibri" w:cs="Calibri"/>
          <w:sz w:val="22"/>
          <w:szCs w:val="22"/>
          <w:lang w:eastAsia="en-US"/>
        </w:rPr>
        <w:t xml:space="preserve">Нивото на осигуреност на община Мадан със специализирана туристическа инфраструктура е ниско. Въпреки реализираните проекти в сферата на туризма, наличните туристически атракции и предлагането на допълнителни туристически услуги е разпокъсано. В общината са представени почти всички форми на заведения за хранене и развлечения и капацитетът им е разпределен между ресторанти, гостилници, бюфети, павилиони и заведения за масово хранене. </w:t>
      </w:r>
    </w:p>
    <w:p w:rsidR="003C00AD" w:rsidRPr="001367DB" w:rsidRDefault="003C00AD" w:rsidP="003C00AD">
      <w:pPr>
        <w:pStyle w:val="aa"/>
        <w:spacing w:before="0" w:beforeAutospacing="0" w:after="0" w:afterAutospacing="0"/>
        <w:jc w:val="both"/>
        <w:rPr>
          <w:rFonts w:ascii="Calibri" w:eastAsia="Calibri" w:hAnsi="Calibri" w:cs="Calibri"/>
          <w:sz w:val="22"/>
          <w:szCs w:val="22"/>
          <w:lang w:eastAsia="en-US"/>
        </w:rPr>
      </w:pPr>
    </w:p>
    <w:p w:rsidR="003C00AD" w:rsidRPr="001367DB" w:rsidRDefault="003C00AD" w:rsidP="003C00AD">
      <w:pPr>
        <w:pStyle w:val="aa"/>
        <w:spacing w:before="0" w:beforeAutospacing="0" w:after="0" w:afterAutospacing="0"/>
        <w:jc w:val="both"/>
        <w:rPr>
          <w:rFonts w:ascii="Calibri" w:eastAsia="Calibri" w:hAnsi="Calibri" w:cs="Calibri"/>
          <w:sz w:val="22"/>
          <w:szCs w:val="22"/>
          <w:lang w:eastAsia="en-US"/>
        </w:rPr>
      </w:pPr>
      <w:r w:rsidRPr="001367DB">
        <w:rPr>
          <w:rFonts w:ascii="Calibri" w:eastAsia="Calibri" w:hAnsi="Calibri" w:cs="Calibri"/>
          <w:sz w:val="22"/>
          <w:szCs w:val="22"/>
          <w:lang w:eastAsia="en-US"/>
        </w:rPr>
        <w:t>Основните туристически атракции са: Кристална зала "Родопски кристал", Музей по минно дело и рудодобив, Минна галерия „Горен барам”, Пещера „Шаренка”, три римски моста, и единични атракции – напр. скални феномени, водопади, както и екомаршрути. На база на наличните ресурси и след развиването на атрактивни туристически продукти има възможност за обособяването и развитието на следните видове туризъм: Еко-туризъм, Селски туризъм,  Културен туризъм (минен, тракийски светилища и орфизъм, познавателен туризъм, традиционен бит, фолклор и кухня).</w:t>
      </w:r>
    </w:p>
    <w:p w:rsidR="003C00AD" w:rsidRPr="001367DB" w:rsidRDefault="003C00AD" w:rsidP="003C00AD">
      <w:pPr>
        <w:pStyle w:val="aa"/>
        <w:spacing w:before="0" w:beforeAutospacing="0" w:after="0" w:afterAutospacing="0"/>
        <w:jc w:val="both"/>
        <w:rPr>
          <w:rFonts w:ascii="Calibri" w:eastAsia="Calibri" w:hAnsi="Calibri" w:cs="Calibri"/>
          <w:sz w:val="22"/>
          <w:szCs w:val="22"/>
          <w:lang w:eastAsia="en-US"/>
        </w:rPr>
      </w:pPr>
    </w:p>
    <w:p w:rsidR="003C00AD" w:rsidRPr="001367DB" w:rsidRDefault="003C00AD" w:rsidP="003C00AD">
      <w:pPr>
        <w:pStyle w:val="aa"/>
        <w:spacing w:before="0" w:beforeAutospacing="0" w:after="0" w:afterAutospacing="0"/>
        <w:jc w:val="both"/>
        <w:rPr>
          <w:rFonts w:ascii="Calibri" w:eastAsia="Calibri" w:hAnsi="Calibri" w:cs="Calibri"/>
          <w:sz w:val="22"/>
          <w:szCs w:val="22"/>
          <w:lang w:eastAsia="en-US"/>
        </w:rPr>
      </w:pPr>
      <w:r w:rsidRPr="001367DB">
        <w:rPr>
          <w:rFonts w:ascii="Calibri" w:eastAsia="Calibri" w:hAnsi="Calibri" w:cs="Calibri"/>
          <w:sz w:val="22"/>
          <w:szCs w:val="22"/>
          <w:lang w:eastAsia="en-US"/>
        </w:rPr>
        <w:t>На територията на общината функционират 6 средства за подслон със 122 легла и 4 хотела със 76 легла. Реализираните нощувки за 2012г. в средствата за подслон са 1</w:t>
      </w:r>
      <w:r>
        <w:rPr>
          <w:rFonts w:ascii="Calibri" w:eastAsia="Calibri" w:hAnsi="Calibri" w:cs="Calibri"/>
          <w:sz w:val="22"/>
          <w:szCs w:val="22"/>
          <w:lang w:val="en-US" w:eastAsia="en-US"/>
        </w:rPr>
        <w:t>,</w:t>
      </w:r>
      <w:r w:rsidRPr="001367DB">
        <w:rPr>
          <w:rFonts w:ascii="Calibri" w:eastAsia="Calibri" w:hAnsi="Calibri" w:cs="Calibri"/>
          <w:sz w:val="22"/>
          <w:szCs w:val="22"/>
          <w:lang w:eastAsia="en-US"/>
        </w:rPr>
        <w:t>903, в т.ч. в хотелите са 1</w:t>
      </w:r>
      <w:r>
        <w:rPr>
          <w:rFonts w:ascii="Calibri" w:eastAsia="Calibri" w:hAnsi="Calibri" w:cs="Calibri"/>
          <w:sz w:val="22"/>
          <w:szCs w:val="22"/>
          <w:lang w:val="en-US" w:eastAsia="en-US"/>
        </w:rPr>
        <w:t>,</w:t>
      </w:r>
      <w:r w:rsidRPr="001367DB">
        <w:rPr>
          <w:rFonts w:ascii="Calibri" w:eastAsia="Calibri" w:hAnsi="Calibri" w:cs="Calibri"/>
          <w:sz w:val="22"/>
          <w:szCs w:val="22"/>
          <w:lang w:eastAsia="en-US"/>
        </w:rPr>
        <w:t>466. Забелязва се ръст в броя на нощувките, които през 2014 година достигат брой от 2</w:t>
      </w:r>
      <w:r>
        <w:rPr>
          <w:rFonts w:ascii="Calibri" w:eastAsia="Calibri" w:hAnsi="Calibri" w:cs="Calibri"/>
          <w:sz w:val="22"/>
          <w:szCs w:val="22"/>
          <w:lang w:val="en-US" w:eastAsia="en-US"/>
        </w:rPr>
        <w:t>,</w:t>
      </w:r>
      <w:r w:rsidRPr="001367DB">
        <w:rPr>
          <w:rFonts w:ascii="Calibri" w:eastAsia="Calibri" w:hAnsi="Calibri" w:cs="Calibri"/>
          <w:sz w:val="22"/>
          <w:szCs w:val="22"/>
          <w:lang w:eastAsia="en-US"/>
        </w:rPr>
        <w:t>245.</w:t>
      </w:r>
    </w:p>
    <w:p w:rsidR="003C00AD" w:rsidRPr="001367DB" w:rsidRDefault="003C00AD" w:rsidP="003C00AD">
      <w:pPr>
        <w:pStyle w:val="ListParagraph"/>
        <w:spacing w:after="0" w:line="240" w:lineRule="auto"/>
        <w:ind w:left="1080"/>
      </w:pPr>
    </w:p>
    <w:p w:rsidR="003C00AD" w:rsidRPr="001367DB" w:rsidRDefault="003C00AD" w:rsidP="003C00AD">
      <w:pPr>
        <w:pStyle w:val="2"/>
        <w:numPr>
          <w:ilvl w:val="1"/>
          <w:numId w:val="6"/>
        </w:numPr>
        <w:spacing w:before="120" w:after="240" w:line="240" w:lineRule="auto"/>
        <w:ind w:left="1077" w:hanging="1077"/>
        <w:rPr>
          <w:rFonts w:ascii="Calibri" w:hAnsi="Calibri"/>
          <w:color w:val="auto"/>
        </w:rPr>
      </w:pPr>
      <w:bookmarkStart w:id="47" w:name="_Toc440632561"/>
      <w:r w:rsidRPr="001367DB">
        <w:rPr>
          <w:rFonts w:ascii="Calibri" w:hAnsi="Calibri"/>
          <w:color w:val="auto"/>
        </w:rPr>
        <w:t>Инфраструктура, пътища и телекомуникации</w:t>
      </w:r>
      <w:bookmarkEnd w:id="47"/>
    </w:p>
    <w:p w:rsidR="003C00AD" w:rsidRPr="001367DB" w:rsidRDefault="003C00AD" w:rsidP="003C00AD">
      <w:pPr>
        <w:pStyle w:val="ListParagraph"/>
        <w:spacing w:after="0" w:line="240" w:lineRule="auto"/>
        <w:ind w:left="0"/>
        <w:rPr>
          <w:b/>
        </w:rPr>
      </w:pPr>
      <w:r w:rsidRPr="001367DB">
        <w:rPr>
          <w:b/>
        </w:rPr>
        <w:t>Водоснабдителна и канализационна мрежа</w:t>
      </w:r>
    </w:p>
    <w:p w:rsidR="003C00AD" w:rsidRPr="001367DB" w:rsidRDefault="003C00AD" w:rsidP="003C00AD">
      <w:pPr>
        <w:pStyle w:val="ListParagraph"/>
        <w:spacing w:after="0" w:line="240" w:lineRule="auto"/>
        <w:ind w:left="0"/>
        <w:jc w:val="both"/>
      </w:pPr>
      <w:r w:rsidRPr="001367DB">
        <w:t>Наличните водни ресурси са недостатъчни и неравномерно разпределени на територията и в сезонен аспект, съчетано с неоправдано голям разход, възлизащ на около 26 куб. м. на година на жител.</w:t>
      </w:r>
    </w:p>
    <w:p w:rsidR="003C00AD" w:rsidRPr="001367DB" w:rsidRDefault="003C00AD" w:rsidP="003C00AD">
      <w:pPr>
        <w:pStyle w:val="ListParagraph"/>
        <w:spacing w:after="0" w:line="240" w:lineRule="auto"/>
        <w:ind w:left="0"/>
        <w:jc w:val="both"/>
      </w:pPr>
    </w:p>
    <w:p w:rsidR="003C00AD" w:rsidRPr="001367DB" w:rsidRDefault="003C00AD" w:rsidP="003C00AD">
      <w:pPr>
        <w:pStyle w:val="ListParagraph"/>
        <w:spacing w:after="0" w:line="240" w:lineRule="auto"/>
        <w:ind w:left="0"/>
        <w:jc w:val="both"/>
      </w:pPr>
      <w:r w:rsidRPr="001367DB">
        <w:t>Централно водоснабдени населени места, които са гр. Мадан с кварталите, с. Средногорци, с. Върбина, с. Букова Поляна и с. Ловци (60 % от населението). Останалите населени места са с местни източници за водоснабдяване. Съгласно чл. 191 от Закона за водите са регистрирани 344 местни водоизточника.</w:t>
      </w:r>
    </w:p>
    <w:p w:rsidR="003C00AD" w:rsidRPr="001367DB" w:rsidRDefault="003C00AD" w:rsidP="003C00AD">
      <w:pPr>
        <w:pStyle w:val="ListParagraph"/>
        <w:spacing w:after="0" w:line="240" w:lineRule="auto"/>
        <w:ind w:left="0"/>
        <w:jc w:val="both"/>
      </w:pPr>
    </w:p>
    <w:p w:rsidR="003C00AD" w:rsidRPr="001367DB" w:rsidRDefault="003C00AD" w:rsidP="003C00AD">
      <w:pPr>
        <w:pStyle w:val="ListParagraph"/>
        <w:spacing w:after="0" w:line="240" w:lineRule="auto"/>
        <w:ind w:left="0"/>
        <w:jc w:val="both"/>
      </w:pPr>
      <w:r w:rsidRPr="001367DB">
        <w:t xml:space="preserve">Общата дължина на водопроводната мрежа в общината е към 110 000 м (в т. ч. 23 000 м. от с. Пловдивци до гр. Мадан). 75% от водопроводната мрежа е силно амортизирана което води до загуби на питейна вода до 60%. </w:t>
      </w:r>
    </w:p>
    <w:p w:rsidR="003C00AD" w:rsidRPr="001367DB" w:rsidRDefault="003C00AD" w:rsidP="003C00AD">
      <w:pPr>
        <w:pStyle w:val="ListParagraph"/>
        <w:spacing w:after="0" w:line="240" w:lineRule="auto"/>
        <w:ind w:left="0"/>
        <w:jc w:val="both"/>
      </w:pPr>
    </w:p>
    <w:p w:rsidR="003C00AD" w:rsidRPr="001367DB" w:rsidRDefault="003C00AD" w:rsidP="003C00AD">
      <w:pPr>
        <w:pStyle w:val="ListParagraph"/>
        <w:spacing w:after="0" w:line="240" w:lineRule="auto"/>
        <w:ind w:left="0"/>
        <w:jc w:val="both"/>
      </w:pPr>
      <w:r w:rsidRPr="001367DB">
        <w:t>Системата на канализацията е смесена с дъждопреливници – изградена почти изцяло с бетонови тръби. Изградените  през 2005 г. участъци на колекторната мрежа са изпълнени от полимерни материали. Изграден е главния събирателен канал на гр.адан, без кварталите Батанци, Бориева и Конски дол. Възложено е проектиране на канализационната мрежа в централната градска част (неблагоустроени улици) с дължина около 2 км. и в кварталите  Батанци, Конски дол и Бориева. Канализационна система има изградена и в селата Върбина и Букова поляна, но без пречиствателни съоръжения. Започнало е строителството на ПСОВ – Върбина с осигурено финансиране от МРРБ. Възложено е проектирането и изграждането на канализационната мрежа в с.Средногорци. С разрешение за ползване СТ-12-205 /17.03.2008 г.е въведена в експлоатация  ГПСОВ. Тя преработва отпадъчни води с капацитет 50-60 л/сек.</w:t>
      </w:r>
    </w:p>
    <w:p w:rsidR="003C00AD" w:rsidRPr="001367DB" w:rsidRDefault="003C00AD" w:rsidP="003C00AD">
      <w:pPr>
        <w:pStyle w:val="ListParagraph"/>
        <w:spacing w:after="0" w:line="240" w:lineRule="auto"/>
        <w:ind w:left="0"/>
        <w:jc w:val="both"/>
      </w:pPr>
    </w:p>
    <w:p w:rsidR="003C00AD" w:rsidRPr="001367DB" w:rsidRDefault="003C00AD" w:rsidP="003C00AD">
      <w:pPr>
        <w:pStyle w:val="ListParagraph"/>
        <w:spacing w:after="0" w:line="240" w:lineRule="auto"/>
        <w:ind w:left="0"/>
        <w:jc w:val="both"/>
      </w:pPr>
      <w:r w:rsidRPr="001367DB">
        <w:t>От направената оценка на водоснабдителната и канализационните системи е видно, че е необходимо да се предприемат стъпки в следните направления:</w:t>
      </w:r>
    </w:p>
    <w:p w:rsidR="003C00AD" w:rsidRPr="001367DB" w:rsidRDefault="003C00AD" w:rsidP="003C00AD">
      <w:pPr>
        <w:pStyle w:val="ListParagraph"/>
        <w:spacing w:after="0" w:line="240" w:lineRule="auto"/>
        <w:ind w:left="0"/>
        <w:jc w:val="both"/>
      </w:pPr>
    </w:p>
    <w:p w:rsidR="003C00AD" w:rsidRPr="001367DB" w:rsidRDefault="003C00AD" w:rsidP="003C00AD">
      <w:pPr>
        <w:pStyle w:val="ListParagraph"/>
        <w:numPr>
          <w:ilvl w:val="0"/>
          <w:numId w:val="43"/>
        </w:numPr>
        <w:spacing w:after="0" w:line="240" w:lineRule="auto"/>
        <w:ind w:left="709" w:hanging="349"/>
        <w:jc w:val="both"/>
      </w:pPr>
      <w:r w:rsidRPr="001367DB">
        <w:t>Подобряване на техническото състояние на водопроводната мрежа (т.е. реконструкция и доизграждане на мрежата с цел намаляване на загубите на питейна вода);</w:t>
      </w:r>
    </w:p>
    <w:p w:rsidR="003C00AD" w:rsidRPr="001367DB" w:rsidRDefault="003C00AD" w:rsidP="003C00AD">
      <w:pPr>
        <w:pStyle w:val="ListParagraph"/>
        <w:numPr>
          <w:ilvl w:val="0"/>
          <w:numId w:val="43"/>
        </w:numPr>
        <w:spacing w:after="0" w:line="240" w:lineRule="auto"/>
        <w:ind w:left="709" w:hanging="349"/>
        <w:jc w:val="both"/>
      </w:pPr>
      <w:r w:rsidRPr="001367DB">
        <w:t>Подмяна на магистрална водопроводна мрежа и вътрешна водопроводна мрежа в населените места на общината;</w:t>
      </w:r>
    </w:p>
    <w:p w:rsidR="003C00AD" w:rsidRPr="001367DB" w:rsidRDefault="003C00AD" w:rsidP="003C00AD">
      <w:pPr>
        <w:pStyle w:val="ListParagraph"/>
        <w:numPr>
          <w:ilvl w:val="0"/>
          <w:numId w:val="43"/>
        </w:numPr>
        <w:spacing w:after="0" w:line="240" w:lineRule="auto"/>
        <w:ind w:left="709" w:hanging="349"/>
        <w:jc w:val="both"/>
      </w:pPr>
      <w:r w:rsidRPr="001367DB">
        <w:t>Обхващане на целия наличен ресурс от подземни води в района.</w:t>
      </w:r>
    </w:p>
    <w:p w:rsidR="003C00AD" w:rsidRPr="001367DB" w:rsidRDefault="003C00AD" w:rsidP="003C00AD">
      <w:pPr>
        <w:pStyle w:val="ListParagraph"/>
        <w:spacing w:after="0" w:line="240" w:lineRule="auto"/>
        <w:ind w:left="0"/>
        <w:jc w:val="both"/>
      </w:pPr>
    </w:p>
    <w:p w:rsidR="003C00AD" w:rsidRPr="001367DB" w:rsidRDefault="003C00AD" w:rsidP="003C00AD">
      <w:pPr>
        <w:pStyle w:val="ListParagraph"/>
        <w:spacing w:after="0" w:line="240" w:lineRule="auto"/>
        <w:ind w:left="0"/>
        <w:jc w:val="both"/>
      </w:pPr>
      <w:r w:rsidRPr="001367DB">
        <w:t>Като приоритетни цели и действия за осигуряване на потребностите от питейни води, по-ефективно използване на водните ресурси и подобряване качеството на питейните води и пречистване на отпадъчните води се определят следните:</w:t>
      </w:r>
    </w:p>
    <w:p w:rsidR="003C00AD" w:rsidRPr="001367DB" w:rsidRDefault="003C00AD" w:rsidP="003C00AD">
      <w:pPr>
        <w:pStyle w:val="ListParagraph"/>
        <w:spacing w:after="0" w:line="240" w:lineRule="auto"/>
        <w:ind w:left="0"/>
        <w:jc w:val="both"/>
      </w:pPr>
    </w:p>
    <w:p w:rsidR="003C00AD" w:rsidRPr="001367DB" w:rsidRDefault="003C00AD" w:rsidP="003C00AD">
      <w:pPr>
        <w:pStyle w:val="ListParagraph"/>
        <w:numPr>
          <w:ilvl w:val="0"/>
          <w:numId w:val="43"/>
        </w:numPr>
        <w:spacing w:after="0" w:line="240" w:lineRule="auto"/>
        <w:ind w:left="709" w:hanging="349"/>
        <w:jc w:val="both"/>
      </w:pPr>
      <w:r w:rsidRPr="001367DB">
        <w:t>завършване на язовир Пловдивци и осигуряване на необходимите количества питейни води;</w:t>
      </w:r>
    </w:p>
    <w:p w:rsidR="003C00AD" w:rsidRPr="001367DB" w:rsidRDefault="003C00AD" w:rsidP="003C00AD">
      <w:pPr>
        <w:pStyle w:val="ListParagraph"/>
        <w:numPr>
          <w:ilvl w:val="0"/>
          <w:numId w:val="43"/>
        </w:numPr>
        <w:spacing w:after="0" w:line="240" w:lineRule="auto"/>
        <w:ind w:left="709" w:hanging="349"/>
        <w:jc w:val="both"/>
      </w:pPr>
      <w:r w:rsidRPr="001367DB">
        <w:t>обновяване на водопроводната мрежа и проектиране и изграждане на нови ефективни съоръжения за пречистване и обезвреждане на питейните води;</w:t>
      </w:r>
    </w:p>
    <w:p w:rsidR="003C00AD" w:rsidRPr="001367DB" w:rsidRDefault="003C00AD" w:rsidP="003C00AD">
      <w:pPr>
        <w:pStyle w:val="ListParagraph"/>
        <w:numPr>
          <w:ilvl w:val="0"/>
          <w:numId w:val="43"/>
        </w:numPr>
        <w:spacing w:after="0" w:line="240" w:lineRule="auto"/>
        <w:ind w:left="709" w:hanging="349"/>
        <w:jc w:val="both"/>
      </w:pPr>
      <w:r w:rsidRPr="001367DB">
        <w:t>проучване на допълнителни водни ресурси в района на общината;</w:t>
      </w:r>
    </w:p>
    <w:p w:rsidR="003C00AD" w:rsidRPr="001367DB" w:rsidRDefault="003C00AD" w:rsidP="003C00AD">
      <w:pPr>
        <w:pStyle w:val="ListParagraph"/>
        <w:numPr>
          <w:ilvl w:val="0"/>
          <w:numId w:val="43"/>
        </w:numPr>
        <w:spacing w:after="0" w:line="240" w:lineRule="auto"/>
        <w:ind w:left="709" w:hanging="349"/>
        <w:jc w:val="both"/>
      </w:pPr>
      <w:r w:rsidRPr="001367DB">
        <w:t>обновяване на канализационните мрежи и обновяване на пречистващите съоръжения за по-големите населени места, в съответствие с европейската директива;</w:t>
      </w:r>
    </w:p>
    <w:p w:rsidR="003C00AD" w:rsidRPr="001367DB" w:rsidRDefault="003C00AD" w:rsidP="003C00AD">
      <w:pPr>
        <w:pStyle w:val="ListParagraph"/>
        <w:numPr>
          <w:ilvl w:val="0"/>
          <w:numId w:val="43"/>
        </w:numPr>
        <w:spacing w:after="0" w:line="240" w:lineRule="auto"/>
        <w:ind w:left="709" w:hanging="349"/>
        <w:jc w:val="both"/>
      </w:pPr>
      <w:r w:rsidRPr="001367DB">
        <w:t>подобряване на мониторинга на питейните и отпадъчни води и информиране на населението за състоянието и качеството на водите от различните водохващания и водоеми;</w:t>
      </w:r>
    </w:p>
    <w:p w:rsidR="003C00AD" w:rsidRPr="001367DB" w:rsidRDefault="003C00AD" w:rsidP="003C00AD">
      <w:pPr>
        <w:pStyle w:val="ListParagraph"/>
        <w:numPr>
          <w:ilvl w:val="0"/>
          <w:numId w:val="43"/>
        </w:numPr>
        <w:spacing w:after="0" w:line="240" w:lineRule="auto"/>
        <w:ind w:left="709" w:hanging="349"/>
        <w:jc w:val="both"/>
      </w:pPr>
      <w:r w:rsidRPr="001367DB">
        <w:t>във връзка с успешните сондажи и проучвателни дейности по установяване на геотермални води на територията на съседни общини и в Гърция, може да се възложат проучвателни дейности за находища на геотермални води и на територията на Община Мадан.</w:t>
      </w:r>
    </w:p>
    <w:p w:rsidR="003C00AD" w:rsidRPr="001367DB" w:rsidRDefault="003C00AD" w:rsidP="003C00AD">
      <w:pPr>
        <w:pStyle w:val="ListParagraph"/>
        <w:spacing w:after="0" w:line="240" w:lineRule="auto"/>
        <w:ind w:left="0"/>
        <w:rPr>
          <w:b/>
        </w:rPr>
      </w:pPr>
    </w:p>
    <w:p w:rsidR="003C00AD" w:rsidRPr="001367DB" w:rsidRDefault="003C00AD" w:rsidP="003C00AD">
      <w:pPr>
        <w:pStyle w:val="ListParagraph"/>
        <w:spacing w:after="0" w:line="240" w:lineRule="auto"/>
        <w:ind w:left="0"/>
        <w:rPr>
          <w:b/>
        </w:rPr>
      </w:pPr>
      <w:r w:rsidRPr="001367DB">
        <w:rPr>
          <w:b/>
        </w:rPr>
        <w:t>Транспортна мрежа и достъпност</w:t>
      </w:r>
    </w:p>
    <w:p w:rsidR="003C00AD" w:rsidRPr="001367DB" w:rsidRDefault="003C00AD" w:rsidP="003C00AD">
      <w:pPr>
        <w:pStyle w:val="ListParagraph"/>
        <w:spacing w:after="0" w:line="240" w:lineRule="auto"/>
        <w:ind w:left="0"/>
        <w:jc w:val="both"/>
      </w:pPr>
      <w:r w:rsidRPr="001367DB">
        <w:lastRenderedPageBreak/>
        <w:t>Категорията на изградената пътна мрежа в общината е ниска. Липсват пътища първи клас. Част от републиканската пътна мрежа са пътищата ІІ-86 (Пловдив-Рудозем-граница с Р. Гърция) - 9,377 км, ІІІ-865 (Търън-Кърджали) - 15,150 км и ІІІ-867 (Средногорци-Златоград-Маказа) - 13,850 км. 30% от тези 38,377 км от републиканската пътна мрежа са в лошо състояние.</w:t>
      </w:r>
    </w:p>
    <w:p w:rsidR="003C00AD" w:rsidRPr="001367DB" w:rsidRDefault="003C00AD" w:rsidP="003C00AD">
      <w:pPr>
        <w:pStyle w:val="ListParagraph"/>
        <w:spacing w:after="0" w:line="240" w:lineRule="auto"/>
        <w:ind w:left="0"/>
        <w:jc w:val="both"/>
      </w:pPr>
    </w:p>
    <w:p w:rsidR="003C00AD" w:rsidRPr="001367DB" w:rsidRDefault="003C00AD" w:rsidP="003C00AD">
      <w:pPr>
        <w:pStyle w:val="ListParagraph"/>
        <w:spacing w:after="0" w:line="240" w:lineRule="auto"/>
        <w:ind w:left="0"/>
        <w:jc w:val="both"/>
      </w:pPr>
      <w:r w:rsidRPr="001367DB">
        <w:t xml:space="preserve">Общината стопанисва и поддържа 266 км общински местни пътища, както и 260 558 кв.м. вътрешни улични мрежи. Около 25% от пътищата поддържани от общината са без трайна настилка. От ремонт и текуща поддръжка се нуждаят около 70% от тази мрежа. Силно пресеченият терен и изложението на района е фактор, значително увеличаващ разходите по поддържането и изграждането им. </w:t>
      </w:r>
    </w:p>
    <w:p w:rsidR="003C00AD" w:rsidRPr="001367DB" w:rsidRDefault="003C00AD" w:rsidP="003C00AD">
      <w:pPr>
        <w:pStyle w:val="ListParagraph"/>
        <w:spacing w:after="0" w:line="240" w:lineRule="auto"/>
        <w:ind w:left="0"/>
        <w:jc w:val="both"/>
      </w:pPr>
    </w:p>
    <w:p w:rsidR="003C00AD" w:rsidRPr="001367DB" w:rsidRDefault="003C00AD" w:rsidP="003C00AD">
      <w:pPr>
        <w:pStyle w:val="ListParagraph"/>
        <w:spacing w:after="0" w:line="240" w:lineRule="auto"/>
        <w:ind w:left="0"/>
        <w:jc w:val="both"/>
      </w:pPr>
      <w:r w:rsidRPr="001367DB">
        <w:t>Железопътен транспорт на територията на общината и на областта не съществува. Състоянието на пътната инфраструктура значително затруднява развитието на района. Използването изключително на автомобилен транспорт за всички видове превози при незадоволителното състояние на пътната мрежа нанася вреди на околната среда, на населението и повишава риска от ПТП.</w:t>
      </w:r>
    </w:p>
    <w:p w:rsidR="003C00AD" w:rsidRPr="001367DB" w:rsidRDefault="003C00AD" w:rsidP="003C00AD">
      <w:pPr>
        <w:pStyle w:val="ListParagraph"/>
        <w:spacing w:after="0" w:line="240" w:lineRule="auto"/>
        <w:ind w:left="0"/>
        <w:jc w:val="both"/>
      </w:pPr>
      <w:r w:rsidRPr="001367DB">
        <w:t>В община Мадан е одобрена общинска транспортна схема, чрез която всички населени места от общината имат връзка с общинския център минимум по два оборота дневно.</w:t>
      </w:r>
    </w:p>
    <w:p w:rsidR="003C00AD" w:rsidRPr="001367DB" w:rsidRDefault="003C00AD" w:rsidP="003C00AD">
      <w:pPr>
        <w:pStyle w:val="ListParagraph"/>
        <w:spacing w:after="0" w:line="240" w:lineRule="auto"/>
        <w:ind w:left="0"/>
        <w:jc w:val="both"/>
      </w:pPr>
    </w:p>
    <w:p w:rsidR="003C00AD" w:rsidRPr="001367DB" w:rsidRDefault="003C00AD" w:rsidP="003C00AD">
      <w:pPr>
        <w:pStyle w:val="ListParagraph"/>
        <w:spacing w:after="0" w:line="240" w:lineRule="auto"/>
        <w:ind w:left="0"/>
        <w:jc w:val="both"/>
        <w:rPr>
          <w:b/>
        </w:rPr>
      </w:pPr>
      <w:r w:rsidRPr="001367DB">
        <w:rPr>
          <w:b/>
        </w:rPr>
        <w:t xml:space="preserve">Енергопреносни и комуникациионни мрежи </w:t>
      </w:r>
    </w:p>
    <w:p w:rsidR="003C00AD" w:rsidRPr="001367DB" w:rsidRDefault="003C00AD" w:rsidP="003C00AD">
      <w:pPr>
        <w:pStyle w:val="ListParagraph"/>
        <w:spacing w:after="0" w:line="240" w:lineRule="auto"/>
        <w:ind w:left="0"/>
        <w:jc w:val="both"/>
      </w:pPr>
      <w:r w:rsidRPr="001367DB">
        <w:t>Преносът, трансформацията и продажбата на електроенергия в община Мадан се осъществява от „Електроразпределение” ООД Пловдив, район Смолян. Всички населени места са електрифицирани. Има едно проблемно населено място (с. Чурка), където подаваната електроенергия е с по-ниско напрежение и е необходимо да се изгради трафопост.</w:t>
      </w:r>
    </w:p>
    <w:p w:rsidR="003C00AD" w:rsidRPr="001367DB" w:rsidRDefault="003C00AD" w:rsidP="003C00AD">
      <w:pPr>
        <w:pStyle w:val="ListParagraph"/>
        <w:spacing w:after="0" w:line="240" w:lineRule="auto"/>
        <w:ind w:left="0"/>
        <w:jc w:val="both"/>
      </w:pPr>
    </w:p>
    <w:p w:rsidR="003C00AD" w:rsidRPr="001367DB" w:rsidRDefault="003C00AD" w:rsidP="003C00AD">
      <w:pPr>
        <w:pStyle w:val="ListParagraph"/>
        <w:spacing w:after="0" w:line="240" w:lineRule="auto"/>
        <w:ind w:left="0"/>
        <w:jc w:val="both"/>
      </w:pPr>
      <w:r w:rsidRPr="001367DB">
        <w:t>Развитието на системата и качеството на връзките в общината са на относително добро равнище.</w:t>
      </w:r>
    </w:p>
    <w:p w:rsidR="003C00AD" w:rsidRPr="001367DB" w:rsidRDefault="003C00AD" w:rsidP="003C00AD">
      <w:pPr>
        <w:pStyle w:val="ListParagraph"/>
        <w:spacing w:after="0" w:line="240" w:lineRule="auto"/>
        <w:ind w:left="0"/>
        <w:jc w:val="both"/>
      </w:pPr>
      <w:r w:rsidRPr="001367DB">
        <w:t>На територията на общината функционира Териториален възел далекосъобщения гр. Мадан и една пощенска станция на „Български пощи”. Те имат изградени клонове в двете най-големи села – Средногорци и Върбина. „Български пощи” изпълнява и експресниатауслуга „Булпост”. В град Мадан функционира офис на куриерската фирма „Еконт”, който изпълнява поръчки ежедневно, а куриерска фирма „Спиди” обслужва територията на община Мадан всеки вторник, четвъртък и събота.</w:t>
      </w:r>
    </w:p>
    <w:p w:rsidR="003C00AD" w:rsidRPr="001367DB" w:rsidRDefault="003C00AD" w:rsidP="003C00AD">
      <w:pPr>
        <w:pStyle w:val="ListParagraph"/>
        <w:spacing w:after="0" w:line="240" w:lineRule="auto"/>
        <w:ind w:left="0"/>
        <w:jc w:val="both"/>
      </w:pPr>
    </w:p>
    <w:p w:rsidR="003C00AD" w:rsidRPr="001367DB" w:rsidRDefault="003C00AD" w:rsidP="003C00AD">
      <w:pPr>
        <w:pStyle w:val="ListParagraph"/>
        <w:spacing w:after="0" w:line="240" w:lineRule="auto"/>
        <w:ind w:left="0"/>
        <w:jc w:val="both"/>
      </w:pPr>
      <w:r w:rsidRPr="001367DB">
        <w:t xml:space="preserve">Няма местно радио и местна телевизия. Изградена е мрежа за кабелна телевизия в град Мадан и селата Средногорци, Върбина, Шаренка, Ловци и Чурка. </w:t>
      </w:r>
    </w:p>
    <w:p w:rsidR="003C00AD" w:rsidRPr="001367DB" w:rsidRDefault="003C00AD" w:rsidP="003C00AD">
      <w:pPr>
        <w:pStyle w:val="ListParagraph"/>
        <w:spacing w:after="0" w:line="240" w:lineRule="auto"/>
        <w:ind w:left="0"/>
        <w:jc w:val="both"/>
      </w:pPr>
    </w:p>
    <w:p w:rsidR="003C00AD" w:rsidRPr="001367DB" w:rsidRDefault="003C00AD" w:rsidP="003C00AD">
      <w:pPr>
        <w:pStyle w:val="ListParagraph"/>
        <w:spacing w:after="0" w:line="240" w:lineRule="auto"/>
        <w:ind w:left="0"/>
        <w:jc w:val="both"/>
      </w:pPr>
      <w:r w:rsidRPr="001367DB">
        <w:t>Развитието на съобщителната инфраструктура в общината е на добро равнище. От общо 44 населени места 41 са телефонизирани. Изградена е и стационарна мрежа на „БТК” и „Мтел”. Има пълно покритие на трите мобилни оператора: ”Мтел”, „Глобул” и „Виваком”, които предлагат и високоскоростен интернет в различни варианти. Има и три други фирми-доставчици, които предлагат високоскоростен кабелен и безжичен интернет с отлична връзка</w:t>
      </w:r>
    </w:p>
    <w:p w:rsidR="003C00AD" w:rsidRPr="001367DB" w:rsidRDefault="003C00AD" w:rsidP="003C00AD">
      <w:pPr>
        <w:pStyle w:val="ListParagraph"/>
        <w:spacing w:after="0" w:line="240" w:lineRule="auto"/>
        <w:ind w:left="0"/>
        <w:jc w:val="both"/>
      </w:pPr>
    </w:p>
    <w:p w:rsidR="003C00AD" w:rsidRPr="001367DB" w:rsidRDefault="003C00AD" w:rsidP="003C00AD">
      <w:pPr>
        <w:pStyle w:val="ListParagraph"/>
        <w:spacing w:after="0" w:line="240" w:lineRule="auto"/>
        <w:ind w:left="0"/>
        <w:jc w:val="both"/>
      </w:pPr>
      <w:r w:rsidRPr="001367DB">
        <w:t>Има трима доставчици на телевизионен сигнал – Кабелна телевизия „Мишел 48”, Булсатком и Виваком.</w:t>
      </w:r>
    </w:p>
    <w:p w:rsidR="003C00AD" w:rsidRPr="001367DB" w:rsidRDefault="003C00AD" w:rsidP="003C00AD">
      <w:pPr>
        <w:spacing w:after="0" w:line="240" w:lineRule="auto"/>
        <w:rPr>
          <w:rFonts w:eastAsia="Times New Roman"/>
          <w:b/>
          <w:bCs/>
          <w:sz w:val="28"/>
          <w:szCs w:val="28"/>
        </w:rPr>
      </w:pPr>
      <w:r w:rsidRPr="001367DB">
        <w:rPr>
          <w:color w:val="FF0000"/>
          <w:sz w:val="28"/>
          <w:szCs w:val="28"/>
        </w:rPr>
        <w:br w:type="page"/>
      </w:r>
    </w:p>
    <w:p w:rsidR="003C00AD" w:rsidRPr="001367DB" w:rsidRDefault="003C00AD" w:rsidP="003C00AD">
      <w:pPr>
        <w:pStyle w:val="1"/>
        <w:numPr>
          <w:ilvl w:val="0"/>
          <w:numId w:val="1"/>
        </w:numPr>
        <w:spacing w:before="120" w:after="240" w:line="240" w:lineRule="auto"/>
        <w:ind w:left="714" w:hanging="714"/>
        <w:rPr>
          <w:rFonts w:ascii="Calibri" w:hAnsi="Calibri"/>
          <w:color w:val="auto"/>
        </w:rPr>
      </w:pPr>
      <w:bookmarkStart w:id="48" w:name="_Toc429581776"/>
      <w:bookmarkStart w:id="49" w:name="_Toc440632562"/>
      <w:r w:rsidRPr="001367DB">
        <w:rPr>
          <w:rFonts w:ascii="Calibri" w:hAnsi="Calibri"/>
          <w:color w:val="auto"/>
        </w:rPr>
        <w:lastRenderedPageBreak/>
        <w:t>SWOT анализ</w:t>
      </w:r>
      <w:bookmarkEnd w:id="48"/>
      <w:bookmarkEnd w:id="49"/>
    </w:p>
    <w:p w:rsidR="003C00AD" w:rsidRPr="001367DB" w:rsidRDefault="003C00AD" w:rsidP="003C00AD">
      <w:pPr>
        <w:spacing w:after="0" w:line="240" w:lineRule="auto"/>
        <w:jc w:val="both"/>
      </w:pPr>
      <w:r w:rsidRPr="001367DB">
        <w:t>Въз основа на горния анализ е направена взаимообвързана оценка на вътрешните за дадената организация (в случая община Мадан) силни и слаби страни, както и на външните за общината възможности и заплахи. Приема се, че силните страни на общината, възможностите да се възползваме от тях, вътрешните слаби страни на общината и възможностите да ги преодолеем или сведем до минимум, външните възможности (перспективи)/ за общината, както и външните заплахи, които са пречка за развитието и представляват риск за реализацията на програмата. Изведени са следните основни аспекти на силните и слабите страни на общината по отношение на опазване на околната среда, както и на възможностите и заплахите от страна на средата, които са представени в следната таблица.</w:t>
      </w:r>
    </w:p>
    <w:p w:rsidR="003C00AD" w:rsidRPr="001367DB" w:rsidRDefault="003C00AD" w:rsidP="003C00AD">
      <w:pPr>
        <w:spacing w:after="0" w:line="240" w:lineRule="auto"/>
        <w:jc w:val="both"/>
      </w:pPr>
    </w:p>
    <w:p w:rsidR="003C00AD" w:rsidRPr="001367DB" w:rsidRDefault="003C00AD" w:rsidP="003C00AD">
      <w:pPr>
        <w:pStyle w:val="ab"/>
        <w:spacing w:after="0"/>
        <w:rPr>
          <w:color w:val="auto"/>
          <w:sz w:val="22"/>
          <w:szCs w:val="22"/>
          <w:lang w:val="bg-BG"/>
        </w:rPr>
      </w:pPr>
      <w:bookmarkStart w:id="50" w:name="_Toc438227104"/>
      <w:r w:rsidRPr="001367DB">
        <w:rPr>
          <w:color w:val="auto"/>
          <w:sz w:val="22"/>
          <w:szCs w:val="22"/>
          <w:lang w:val="bg-BG"/>
        </w:rPr>
        <w:t xml:space="preserve">Таблица </w:t>
      </w:r>
      <w:r w:rsidRPr="001367DB">
        <w:rPr>
          <w:color w:val="auto"/>
          <w:sz w:val="22"/>
          <w:szCs w:val="22"/>
          <w:lang w:val="bg-BG"/>
        </w:rPr>
        <w:fldChar w:fldCharType="begin"/>
      </w:r>
      <w:r w:rsidRPr="001367DB">
        <w:rPr>
          <w:color w:val="auto"/>
          <w:sz w:val="22"/>
          <w:szCs w:val="22"/>
          <w:lang w:val="bg-BG"/>
        </w:rPr>
        <w:instrText xml:space="preserve"> SEQ таблица \* ARABIC </w:instrText>
      </w:r>
      <w:r w:rsidRPr="001367DB">
        <w:rPr>
          <w:color w:val="auto"/>
          <w:sz w:val="22"/>
          <w:szCs w:val="22"/>
          <w:lang w:val="bg-BG"/>
        </w:rPr>
        <w:fldChar w:fldCharType="separate"/>
      </w:r>
      <w:r>
        <w:rPr>
          <w:noProof/>
          <w:color w:val="auto"/>
          <w:sz w:val="22"/>
          <w:szCs w:val="22"/>
          <w:lang w:val="bg-BG"/>
        </w:rPr>
        <w:t>12</w:t>
      </w:r>
      <w:r w:rsidRPr="001367DB">
        <w:rPr>
          <w:color w:val="auto"/>
          <w:sz w:val="22"/>
          <w:szCs w:val="22"/>
          <w:lang w:val="bg-BG"/>
        </w:rPr>
        <w:fldChar w:fldCharType="end"/>
      </w:r>
      <w:r w:rsidRPr="001367DB">
        <w:rPr>
          <w:color w:val="auto"/>
          <w:sz w:val="22"/>
          <w:szCs w:val="22"/>
          <w:lang w:val="bg-BG"/>
        </w:rPr>
        <w:t xml:space="preserve"> Резултати от SWOT анализ</w:t>
      </w:r>
      <w:bookmarkEnd w:id="50"/>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789"/>
        <w:gridCol w:w="4789"/>
      </w:tblGrid>
      <w:tr w:rsidR="003C00AD" w:rsidRPr="001367DB" w:rsidTr="006863EA">
        <w:tc>
          <w:tcPr>
            <w:tcW w:w="2500" w:type="pct"/>
            <w:shd w:val="clear" w:color="auto" w:fill="D6E3BC"/>
          </w:tcPr>
          <w:p w:rsidR="003C00AD" w:rsidRPr="001367DB" w:rsidRDefault="003C00AD" w:rsidP="006863EA">
            <w:pPr>
              <w:pStyle w:val="ListParagraph"/>
              <w:spacing w:after="0" w:line="240" w:lineRule="auto"/>
              <w:ind w:left="0"/>
              <w:rPr>
                <w:b/>
                <w:sz w:val="20"/>
                <w:szCs w:val="20"/>
              </w:rPr>
            </w:pPr>
            <w:r w:rsidRPr="001367DB">
              <w:rPr>
                <w:b/>
                <w:sz w:val="20"/>
                <w:szCs w:val="20"/>
              </w:rPr>
              <w:t>Силни страни</w:t>
            </w:r>
          </w:p>
        </w:tc>
        <w:tc>
          <w:tcPr>
            <w:tcW w:w="2500" w:type="pct"/>
            <w:shd w:val="clear" w:color="auto" w:fill="D6E3BC"/>
          </w:tcPr>
          <w:p w:rsidR="003C00AD" w:rsidRPr="001367DB" w:rsidRDefault="003C00AD" w:rsidP="006863EA">
            <w:pPr>
              <w:pStyle w:val="ListParagraph"/>
              <w:spacing w:after="0" w:line="240" w:lineRule="auto"/>
              <w:ind w:left="0"/>
              <w:rPr>
                <w:b/>
                <w:sz w:val="20"/>
                <w:szCs w:val="20"/>
              </w:rPr>
            </w:pPr>
            <w:r w:rsidRPr="001367DB">
              <w:rPr>
                <w:b/>
                <w:sz w:val="20"/>
                <w:szCs w:val="20"/>
              </w:rPr>
              <w:t>Слаби страни</w:t>
            </w:r>
          </w:p>
        </w:tc>
      </w:tr>
      <w:tr w:rsidR="003C00AD" w:rsidRPr="001367DB" w:rsidTr="006863EA">
        <w:tc>
          <w:tcPr>
            <w:tcW w:w="2500" w:type="pct"/>
            <w:tcBorders>
              <w:bottom w:val="single" w:sz="4" w:space="0" w:color="000000"/>
            </w:tcBorders>
            <w:shd w:val="clear" w:color="auto" w:fill="auto"/>
          </w:tcPr>
          <w:p w:rsidR="003C00AD" w:rsidRPr="005F30C3" w:rsidRDefault="003C00AD" w:rsidP="006863EA">
            <w:pPr>
              <w:pStyle w:val="ListParagraph"/>
              <w:numPr>
                <w:ilvl w:val="0"/>
                <w:numId w:val="19"/>
              </w:numPr>
              <w:spacing w:after="0" w:line="240" w:lineRule="auto"/>
              <w:ind w:left="426"/>
              <w:rPr>
                <w:sz w:val="20"/>
                <w:szCs w:val="20"/>
              </w:rPr>
            </w:pPr>
            <w:r w:rsidRPr="005F30C3">
              <w:rPr>
                <w:sz w:val="20"/>
                <w:szCs w:val="20"/>
              </w:rPr>
              <w:t>Съхранена околна среда и добри общи екологични показатели;</w:t>
            </w:r>
          </w:p>
          <w:p w:rsidR="003C00AD" w:rsidRPr="001367DB" w:rsidRDefault="003C00AD" w:rsidP="006863EA">
            <w:pPr>
              <w:pStyle w:val="ListParagraph"/>
              <w:numPr>
                <w:ilvl w:val="0"/>
                <w:numId w:val="19"/>
              </w:numPr>
              <w:spacing w:after="0" w:line="240" w:lineRule="auto"/>
              <w:ind w:left="426"/>
              <w:rPr>
                <w:sz w:val="20"/>
                <w:szCs w:val="20"/>
              </w:rPr>
            </w:pPr>
            <w:r w:rsidRPr="005F30C3">
              <w:rPr>
                <w:sz w:val="20"/>
                <w:szCs w:val="20"/>
              </w:rPr>
              <w:t>Наличие на природни ресурси, подходящи за биологично земеделие и туризъм (еко, ловен и селски), в т.ч. и разнообразие от лечебни растения</w:t>
            </w:r>
            <w:r w:rsidRPr="001367DB">
              <w:rPr>
                <w:sz w:val="20"/>
                <w:szCs w:val="20"/>
              </w:rPr>
              <w:t>;</w:t>
            </w:r>
          </w:p>
          <w:p w:rsidR="003C00AD" w:rsidRPr="001367DB" w:rsidRDefault="003C00AD" w:rsidP="006863EA">
            <w:pPr>
              <w:pStyle w:val="ListParagraph"/>
              <w:numPr>
                <w:ilvl w:val="0"/>
                <w:numId w:val="19"/>
              </w:numPr>
              <w:spacing w:after="0" w:line="240" w:lineRule="auto"/>
              <w:ind w:left="426"/>
              <w:rPr>
                <w:sz w:val="20"/>
                <w:szCs w:val="20"/>
              </w:rPr>
            </w:pPr>
            <w:r w:rsidRPr="001367DB">
              <w:rPr>
                <w:sz w:val="20"/>
                <w:szCs w:val="20"/>
              </w:rPr>
              <w:t>Значителен и разнообразен горски фонд;</w:t>
            </w:r>
          </w:p>
          <w:p w:rsidR="003C00AD" w:rsidRPr="001367DB" w:rsidRDefault="003C00AD" w:rsidP="006863EA">
            <w:pPr>
              <w:pStyle w:val="ListParagraph"/>
              <w:numPr>
                <w:ilvl w:val="0"/>
                <w:numId w:val="19"/>
              </w:numPr>
              <w:spacing w:after="0" w:line="240" w:lineRule="auto"/>
              <w:ind w:left="426"/>
              <w:rPr>
                <w:sz w:val="20"/>
                <w:szCs w:val="20"/>
              </w:rPr>
            </w:pPr>
            <w:r w:rsidRPr="001367DB">
              <w:rPr>
                <w:sz w:val="20"/>
                <w:szCs w:val="20"/>
              </w:rPr>
              <w:t>Цялото население е обхванато в системата за сметосъбиране;</w:t>
            </w:r>
          </w:p>
          <w:p w:rsidR="003C00AD" w:rsidRPr="001367DB" w:rsidRDefault="003C00AD" w:rsidP="006863EA">
            <w:pPr>
              <w:pStyle w:val="ListParagraph"/>
              <w:numPr>
                <w:ilvl w:val="0"/>
                <w:numId w:val="19"/>
              </w:numPr>
              <w:spacing w:after="0" w:line="240" w:lineRule="auto"/>
              <w:ind w:left="426"/>
              <w:rPr>
                <w:sz w:val="20"/>
                <w:szCs w:val="20"/>
              </w:rPr>
            </w:pPr>
            <w:r w:rsidRPr="001367DB">
              <w:rPr>
                <w:sz w:val="20"/>
                <w:szCs w:val="20"/>
              </w:rPr>
              <w:t>Наличие на необходимите стратегически документи и местна нормативна база в областта на ООС и УО;</w:t>
            </w:r>
          </w:p>
          <w:p w:rsidR="003C00AD" w:rsidRPr="001367DB" w:rsidRDefault="003C00AD" w:rsidP="006863EA">
            <w:pPr>
              <w:pStyle w:val="ListParagraph"/>
              <w:numPr>
                <w:ilvl w:val="0"/>
                <w:numId w:val="19"/>
              </w:numPr>
              <w:spacing w:after="0" w:line="240" w:lineRule="auto"/>
              <w:ind w:left="426"/>
              <w:rPr>
                <w:sz w:val="20"/>
                <w:szCs w:val="20"/>
              </w:rPr>
            </w:pPr>
            <w:r w:rsidRPr="001367DB">
              <w:rPr>
                <w:sz w:val="20"/>
                <w:szCs w:val="20"/>
              </w:rPr>
              <w:t>Построено е регионално депо с площадка за сепарираща линия и компостиране;</w:t>
            </w:r>
          </w:p>
          <w:p w:rsidR="003C00AD" w:rsidRPr="001367DB" w:rsidRDefault="003C00AD" w:rsidP="006863EA">
            <w:pPr>
              <w:pStyle w:val="ListParagraph"/>
              <w:numPr>
                <w:ilvl w:val="0"/>
                <w:numId w:val="19"/>
              </w:numPr>
              <w:spacing w:after="0" w:line="240" w:lineRule="auto"/>
              <w:ind w:left="426"/>
              <w:rPr>
                <w:sz w:val="20"/>
                <w:szCs w:val="20"/>
              </w:rPr>
            </w:pPr>
            <w:r w:rsidRPr="001367DB">
              <w:rPr>
                <w:sz w:val="20"/>
                <w:szCs w:val="20"/>
              </w:rPr>
              <w:t>Изградена е ефективна системата за управление на отпадъците, при социално достъпно ниво на разходите;</w:t>
            </w:r>
          </w:p>
          <w:p w:rsidR="003C00AD" w:rsidRPr="001367DB" w:rsidRDefault="003C00AD" w:rsidP="006863EA">
            <w:pPr>
              <w:pStyle w:val="ListParagraph"/>
              <w:numPr>
                <w:ilvl w:val="0"/>
                <w:numId w:val="19"/>
              </w:numPr>
              <w:spacing w:after="0" w:line="240" w:lineRule="auto"/>
              <w:ind w:left="426"/>
              <w:rPr>
                <w:sz w:val="20"/>
                <w:szCs w:val="20"/>
              </w:rPr>
            </w:pPr>
            <w:r w:rsidRPr="001367DB">
              <w:rPr>
                <w:sz w:val="20"/>
                <w:szCs w:val="20"/>
              </w:rPr>
              <w:t>Сравнително добре развита транспортна и комуникационна мрежа.</w:t>
            </w:r>
          </w:p>
        </w:tc>
        <w:tc>
          <w:tcPr>
            <w:tcW w:w="2500" w:type="pct"/>
            <w:tcBorders>
              <w:bottom w:val="single" w:sz="4" w:space="0" w:color="000000"/>
            </w:tcBorders>
            <w:shd w:val="clear" w:color="auto" w:fill="auto"/>
          </w:tcPr>
          <w:p w:rsidR="003C00AD" w:rsidRPr="001367DB" w:rsidRDefault="003C00AD" w:rsidP="006863EA">
            <w:pPr>
              <w:numPr>
                <w:ilvl w:val="0"/>
                <w:numId w:val="19"/>
              </w:numPr>
              <w:spacing w:after="0" w:line="240" w:lineRule="auto"/>
              <w:ind w:left="459"/>
              <w:jc w:val="both"/>
              <w:rPr>
                <w:sz w:val="20"/>
                <w:szCs w:val="20"/>
              </w:rPr>
            </w:pPr>
            <w:r w:rsidRPr="001367DB">
              <w:rPr>
                <w:sz w:val="20"/>
                <w:szCs w:val="20"/>
              </w:rPr>
              <w:t>Лошо състояние на част от пътната настилка;</w:t>
            </w:r>
          </w:p>
          <w:p w:rsidR="003C00AD" w:rsidRPr="001367DB" w:rsidRDefault="003C00AD" w:rsidP="006863EA">
            <w:pPr>
              <w:numPr>
                <w:ilvl w:val="0"/>
                <w:numId w:val="19"/>
              </w:numPr>
              <w:spacing w:after="0" w:line="240" w:lineRule="auto"/>
              <w:ind w:left="459"/>
              <w:jc w:val="both"/>
              <w:rPr>
                <w:sz w:val="20"/>
                <w:szCs w:val="20"/>
              </w:rPr>
            </w:pPr>
            <w:r w:rsidRPr="001367DB">
              <w:rPr>
                <w:sz w:val="20"/>
                <w:szCs w:val="20"/>
              </w:rPr>
              <w:t>Недоизградена водоснабдителна и канализационна мрежа;</w:t>
            </w:r>
          </w:p>
          <w:p w:rsidR="003C00AD" w:rsidRPr="001367DB" w:rsidRDefault="003C00AD" w:rsidP="006863EA">
            <w:pPr>
              <w:numPr>
                <w:ilvl w:val="0"/>
                <w:numId w:val="19"/>
              </w:numPr>
              <w:spacing w:after="0" w:line="240" w:lineRule="auto"/>
              <w:ind w:left="459"/>
              <w:jc w:val="both"/>
              <w:rPr>
                <w:sz w:val="20"/>
                <w:szCs w:val="20"/>
              </w:rPr>
            </w:pPr>
            <w:r w:rsidRPr="001367DB">
              <w:rPr>
                <w:sz w:val="20"/>
                <w:szCs w:val="20"/>
              </w:rPr>
              <w:t>Лошо състояние на канализационната система и нисък процент на пречистване на отпадъчните води;</w:t>
            </w:r>
          </w:p>
          <w:p w:rsidR="003C00AD" w:rsidRPr="001367DB" w:rsidRDefault="003C00AD" w:rsidP="006863EA">
            <w:pPr>
              <w:pStyle w:val="ListParagraph"/>
              <w:numPr>
                <w:ilvl w:val="0"/>
                <w:numId w:val="19"/>
              </w:numPr>
              <w:spacing w:after="0" w:line="240" w:lineRule="auto"/>
              <w:ind w:left="459"/>
              <w:rPr>
                <w:sz w:val="20"/>
                <w:szCs w:val="20"/>
              </w:rPr>
            </w:pPr>
            <w:r w:rsidRPr="001367DB">
              <w:rPr>
                <w:sz w:val="20"/>
                <w:szCs w:val="20"/>
              </w:rPr>
              <w:t>Слаба активност на населението за участие в решаването на проблемите по опазване на околната среда, в т.ч. УО, вкл. и разделното събиране;</w:t>
            </w:r>
          </w:p>
          <w:p w:rsidR="003C00AD" w:rsidRPr="001367DB" w:rsidRDefault="003C00AD" w:rsidP="006863EA">
            <w:pPr>
              <w:numPr>
                <w:ilvl w:val="0"/>
                <w:numId w:val="19"/>
              </w:numPr>
              <w:spacing w:after="0" w:line="240" w:lineRule="auto"/>
              <w:ind w:left="459"/>
              <w:jc w:val="both"/>
              <w:rPr>
                <w:sz w:val="20"/>
                <w:szCs w:val="20"/>
              </w:rPr>
            </w:pPr>
            <w:r w:rsidRPr="001367DB">
              <w:rPr>
                <w:sz w:val="20"/>
                <w:szCs w:val="20"/>
              </w:rPr>
              <w:t>Недостиг на средства изграждане на нова и поддържане на изградената техническа инфраструктура;</w:t>
            </w:r>
          </w:p>
          <w:p w:rsidR="003C00AD" w:rsidRPr="001367DB" w:rsidRDefault="003C00AD" w:rsidP="006863EA">
            <w:pPr>
              <w:pStyle w:val="ListParagraph"/>
              <w:numPr>
                <w:ilvl w:val="0"/>
                <w:numId w:val="19"/>
              </w:numPr>
              <w:spacing w:after="0" w:line="240" w:lineRule="auto"/>
              <w:ind w:left="459"/>
              <w:rPr>
                <w:sz w:val="20"/>
                <w:szCs w:val="20"/>
              </w:rPr>
            </w:pPr>
            <w:r w:rsidRPr="001367DB">
              <w:rPr>
                <w:sz w:val="20"/>
                <w:szCs w:val="20"/>
              </w:rPr>
              <w:t>Ниска енергийна ефективност на сградния фонд;</w:t>
            </w:r>
          </w:p>
          <w:p w:rsidR="003C00AD" w:rsidRPr="001367DB" w:rsidRDefault="003C00AD" w:rsidP="006863EA">
            <w:pPr>
              <w:pStyle w:val="ListParagraph"/>
              <w:numPr>
                <w:ilvl w:val="0"/>
                <w:numId w:val="19"/>
              </w:numPr>
              <w:spacing w:after="0" w:line="240" w:lineRule="auto"/>
              <w:ind w:left="459"/>
              <w:rPr>
                <w:sz w:val="20"/>
                <w:szCs w:val="20"/>
              </w:rPr>
            </w:pPr>
            <w:r w:rsidRPr="001367DB">
              <w:rPr>
                <w:sz w:val="20"/>
                <w:szCs w:val="20"/>
              </w:rPr>
              <w:t>Малките количества отпадъци са предпоставка за по-високи разходи на тон отпадъци и по-ниска заинтересованост и конкуренция от страна на фирмите, предоставящи услуги свързани с управлението на отпадъци;</w:t>
            </w:r>
          </w:p>
          <w:p w:rsidR="003C00AD" w:rsidRPr="001367DB" w:rsidRDefault="003C00AD" w:rsidP="006863EA">
            <w:pPr>
              <w:pStyle w:val="ListParagraph"/>
              <w:numPr>
                <w:ilvl w:val="0"/>
                <w:numId w:val="19"/>
              </w:numPr>
              <w:spacing w:after="0" w:line="240" w:lineRule="auto"/>
              <w:ind w:left="459"/>
              <w:rPr>
                <w:sz w:val="20"/>
                <w:szCs w:val="20"/>
              </w:rPr>
            </w:pPr>
            <w:r w:rsidRPr="001367DB">
              <w:rPr>
                <w:sz w:val="20"/>
                <w:szCs w:val="20"/>
              </w:rPr>
              <w:t>Липса на систематизирана и актуална информация за състоянието на околната среда и публичен достъп до нея.</w:t>
            </w:r>
          </w:p>
        </w:tc>
      </w:tr>
      <w:tr w:rsidR="003C00AD" w:rsidRPr="001367DB" w:rsidTr="006863EA">
        <w:tc>
          <w:tcPr>
            <w:tcW w:w="2500" w:type="pct"/>
            <w:shd w:val="clear" w:color="auto" w:fill="D6E3BC"/>
          </w:tcPr>
          <w:p w:rsidR="003C00AD" w:rsidRPr="001367DB" w:rsidRDefault="003C00AD" w:rsidP="006863EA">
            <w:pPr>
              <w:pStyle w:val="ListParagraph"/>
              <w:spacing w:after="0" w:line="240" w:lineRule="auto"/>
              <w:ind w:left="0"/>
              <w:rPr>
                <w:b/>
                <w:sz w:val="20"/>
                <w:szCs w:val="20"/>
              </w:rPr>
            </w:pPr>
            <w:r w:rsidRPr="001367DB">
              <w:rPr>
                <w:b/>
                <w:sz w:val="20"/>
                <w:szCs w:val="20"/>
              </w:rPr>
              <w:t>Възможности</w:t>
            </w:r>
          </w:p>
        </w:tc>
        <w:tc>
          <w:tcPr>
            <w:tcW w:w="2500" w:type="pct"/>
            <w:shd w:val="clear" w:color="auto" w:fill="D6E3BC"/>
          </w:tcPr>
          <w:p w:rsidR="003C00AD" w:rsidRPr="001367DB" w:rsidRDefault="003C00AD" w:rsidP="006863EA">
            <w:pPr>
              <w:pStyle w:val="ListParagraph"/>
              <w:spacing w:after="0" w:line="240" w:lineRule="auto"/>
              <w:ind w:left="0"/>
              <w:rPr>
                <w:b/>
                <w:sz w:val="20"/>
                <w:szCs w:val="20"/>
              </w:rPr>
            </w:pPr>
            <w:r w:rsidRPr="001367DB">
              <w:rPr>
                <w:b/>
                <w:sz w:val="20"/>
                <w:szCs w:val="20"/>
              </w:rPr>
              <w:t>Заплахи</w:t>
            </w:r>
          </w:p>
        </w:tc>
      </w:tr>
      <w:tr w:rsidR="003C00AD" w:rsidRPr="001367DB" w:rsidTr="006863EA">
        <w:tc>
          <w:tcPr>
            <w:tcW w:w="2500" w:type="pct"/>
            <w:shd w:val="clear" w:color="auto" w:fill="auto"/>
          </w:tcPr>
          <w:p w:rsidR="003C00AD" w:rsidRPr="001367DB" w:rsidRDefault="003C00AD" w:rsidP="006863EA">
            <w:pPr>
              <w:pStyle w:val="ListParagraph"/>
              <w:numPr>
                <w:ilvl w:val="0"/>
                <w:numId w:val="20"/>
              </w:numPr>
              <w:spacing w:after="0" w:line="240" w:lineRule="auto"/>
              <w:ind w:left="426"/>
              <w:rPr>
                <w:sz w:val="20"/>
                <w:szCs w:val="20"/>
              </w:rPr>
            </w:pPr>
            <w:r w:rsidRPr="001367DB">
              <w:rPr>
                <w:sz w:val="20"/>
                <w:szCs w:val="20"/>
              </w:rPr>
              <w:t xml:space="preserve">Осигуряване на финансиране за инвестиции по </w:t>
            </w:r>
          </w:p>
          <w:p w:rsidR="003C00AD" w:rsidRPr="001367DB" w:rsidRDefault="003C00AD" w:rsidP="006863EA">
            <w:pPr>
              <w:pStyle w:val="ListParagraph"/>
              <w:numPr>
                <w:ilvl w:val="1"/>
                <w:numId w:val="20"/>
              </w:numPr>
              <w:spacing w:after="0" w:line="240" w:lineRule="auto"/>
              <w:ind w:left="709"/>
              <w:rPr>
                <w:sz w:val="20"/>
                <w:szCs w:val="20"/>
              </w:rPr>
            </w:pPr>
            <w:r w:rsidRPr="001367DB">
              <w:rPr>
                <w:sz w:val="20"/>
                <w:szCs w:val="20"/>
              </w:rPr>
              <w:t>Оперативна програма „Околна среда“</w:t>
            </w:r>
          </w:p>
          <w:p w:rsidR="003C00AD" w:rsidRPr="001367DB" w:rsidRDefault="003C00AD" w:rsidP="006863EA">
            <w:pPr>
              <w:pStyle w:val="ListParagraph"/>
              <w:numPr>
                <w:ilvl w:val="1"/>
                <w:numId w:val="20"/>
              </w:numPr>
              <w:spacing w:after="0" w:line="240" w:lineRule="auto"/>
              <w:ind w:left="709"/>
              <w:rPr>
                <w:sz w:val="20"/>
                <w:szCs w:val="20"/>
              </w:rPr>
            </w:pPr>
            <w:r w:rsidRPr="001367DB">
              <w:rPr>
                <w:sz w:val="20"/>
                <w:szCs w:val="20"/>
              </w:rPr>
              <w:t>ПУДООС</w:t>
            </w:r>
          </w:p>
          <w:p w:rsidR="003C00AD" w:rsidRPr="001367DB" w:rsidRDefault="003C00AD" w:rsidP="006863EA">
            <w:pPr>
              <w:pStyle w:val="ListParagraph"/>
              <w:numPr>
                <w:ilvl w:val="1"/>
                <w:numId w:val="20"/>
              </w:numPr>
              <w:spacing w:after="0" w:line="240" w:lineRule="auto"/>
              <w:ind w:left="709"/>
              <w:rPr>
                <w:sz w:val="20"/>
                <w:szCs w:val="20"/>
              </w:rPr>
            </w:pPr>
            <w:r w:rsidRPr="001367DB">
              <w:rPr>
                <w:sz w:val="20"/>
                <w:szCs w:val="20"/>
              </w:rPr>
              <w:t>Отчисленията по чл. 64</w:t>
            </w:r>
          </w:p>
          <w:p w:rsidR="003C00AD" w:rsidRPr="001367DB" w:rsidRDefault="003C00AD" w:rsidP="006863EA">
            <w:pPr>
              <w:pStyle w:val="ListParagraph"/>
              <w:numPr>
                <w:ilvl w:val="0"/>
                <w:numId w:val="20"/>
              </w:numPr>
              <w:spacing w:after="0" w:line="240" w:lineRule="auto"/>
              <w:ind w:left="426"/>
              <w:rPr>
                <w:sz w:val="20"/>
                <w:szCs w:val="20"/>
              </w:rPr>
            </w:pPr>
            <w:r w:rsidRPr="001367DB">
              <w:rPr>
                <w:sz w:val="20"/>
                <w:szCs w:val="20"/>
              </w:rPr>
              <w:t>Успешно коопериране с общини Златоград и Неделино в рамките на РСУО за изграждане на по-ефективни регионални съоръжения за третиране на отпадъци;</w:t>
            </w:r>
          </w:p>
          <w:p w:rsidR="003C00AD" w:rsidRPr="001367DB" w:rsidRDefault="003C00AD" w:rsidP="006863EA">
            <w:pPr>
              <w:pStyle w:val="ListParagraph"/>
              <w:numPr>
                <w:ilvl w:val="0"/>
                <w:numId w:val="20"/>
              </w:numPr>
              <w:spacing w:after="0" w:line="240" w:lineRule="auto"/>
              <w:ind w:left="426"/>
              <w:rPr>
                <w:sz w:val="20"/>
                <w:szCs w:val="20"/>
              </w:rPr>
            </w:pPr>
            <w:r w:rsidRPr="001367DB">
              <w:rPr>
                <w:sz w:val="20"/>
                <w:szCs w:val="20"/>
              </w:rPr>
              <w:t>Използване на възможностите за развитие на ПЧП</w:t>
            </w:r>
          </w:p>
          <w:p w:rsidR="003C00AD" w:rsidRPr="001367DB" w:rsidRDefault="003C00AD" w:rsidP="006863EA">
            <w:pPr>
              <w:pStyle w:val="ListParagraph"/>
              <w:numPr>
                <w:ilvl w:val="0"/>
                <w:numId w:val="20"/>
              </w:numPr>
              <w:spacing w:after="0" w:line="240" w:lineRule="auto"/>
              <w:ind w:left="426"/>
              <w:rPr>
                <w:sz w:val="20"/>
                <w:szCs w:val="20"/>
              </w:rPr>
            </w:pPr>
            <w:r w:rsidRPr="001367DB">
              <w:rPr>
                <w:sz w:val="20"/>
                <w:szCs w:val="20"/>
              </w:rPr>
              <w:t>Възможност за увеличаване на приходите за системата чрез повишаване събираемостта на такса битови отпадъци;</w:t>
            </w:r>
          </w:p>
          <w:p w:rsidR="003C00AD" w:rsidRPr="001367DB" w:rsidRDefault="003C00AD" w:rsidP="006863EA">
            <w:pPr>
              <w:pStyle w:val="ListParagraph"/>
              <w:numPr>
                <w:ilvl w:val="0"/>
                <w:numId w:val="20"/>
              </w:numPr>
              <w:spacing w:after="0" w:line="240" w:lineRule="auto"/>
              <w:ind w:left="426"/>
              <w:rPr>
                <w:sz w:val="20"/>
                <w:szCs w:val="20"/>
              </w:rPr>
            </w:pPr>
            <w:r w:rsidRPr="001367DB">
              <w:rPr>
                <w:sz w:val="20"/>
                <w:szCs w:val="20"/>
              </w:rPr>
              <w:t>Развитие на селски и екотуризъм;</w:t>
            </w:r>
          </w:p>
          <w:p w:rsidR="003C00AD" w:rsidRPr="001367DB" w:rsidRDefault="003C00AD" w:rsidP="006863EA">
            <w:pPr>
              <w:pStyle w:val="ListParagraph"/>
              <w:numPr>
                <w:ilvl w:val="0"/>
                <w:numId w:val="20"/>
              </w:numPr>
              <w:spacing w:after="0" w:line="240" w:lineRule="auto"/>
              <w:ind w:left="426"/>
              <w:rPr>
                <w:sz w:val="20"/>
                <w:szCs w:val="20"/>
              </w:rPr>
            </w:pPr>
            <w:r w:rsidRPr="001367DB">
              <w:rPr>
                <w:sz w:val="20"/>
                <w:szCs w:val="20"/>
              </w:rPr>
              <w:t>Развитие на биоземеделие</w:t>
            </w:r>
            <w:r>
              <w:rPr>
                <w:sz w:val="20"/>
                <w:szCs w:val="20"/>
              </w:rPr>
              <w:t>.</w:t>
            </w:r>
          </w:p>
          <w:p w:rsidR="003C00AD" w:rsidRPr="001367DB" w:rsidRDefault="003C00AD" w:rsidP="006863EA">
            <w:pPr>
              <w:pStyle w:val="ListParagraph"/>
              <w:numPr>
                <w:ilvl w:val="0"/>
                <w:numId w:val="20"/>
              </w:numPr>
              <w:spacing w:after="0" w:line="240" w:lineRule="auto"/>
              <w:ind w:left="426"/>
              <w:rPr>
                <w:sz w:val="20"/>
                <w:szCs w:val="20"/>
              </w:rPr>
            </w:pPr>
            <w:r w:rsidRPr="001367DB">
              <w:rPr>
                <w:sz w:val="20"/>
                <w:szCs w:val="20"/>
              </w:rPr>
              <w:t>Откриване на геотермални води и използването им според качествата им;</w:t>
            </w:r>
          </w:p>
          <w:p w:rsidR="003C00AD" w:rsidRPr="001367DB" w:rsidRDefault="003C00AD" w:rsidP="006863EA">
            <w:pPr>
              <w:pStyle w:val="ListParagraph"/>
              <w:numPr>
                <w:ilvl w:val="0"/>
                <w:numId w:val="20"/>
              </w:numPr>
              <w:spacing w:after="0" w:line="240" w:lineRule="auto"/>
              <w:ind w:left="426"/>
              <w:rPr>
                <w:sz w:val="20"/>
                <w:szCs w:val="20"/>
              </w:rPr>
            </w:pPr>
            <w:r w:rsidRPr="001367DB">
              <w:rPr>
                <w:sz w:val="20"/>
                <w:szCs w:val="20"/>
              </w:rPr>
              <w:lastRenderedPageBreak/>
              <w:t>Възможност за обмен и прилагане на добри практики със съседни общини и Гърция.</w:t>
            </w:r>
          </w:p>
        </w:tc>
        <w:tc>
          <w:tcPr>
            <w:tcW w:w="2500" w:type="pct"/>
            <w:shd w:val="clear" w:color="auto" w:fill="auto"/>
          </w:tcPr>
          <w:p w:rsidR="003C00AD" w:rsidRPr="001367DB" w:rsidRDefault="003C00AD" w:rsidP="006863EA">
            <w:pPr>
              <w:pStyle w:val="ListParagraph"/>
              <w:numPr>
                <w:ilvl w:val="0"/>
                <w:numId w:val="20"/>
              </w:numPr>
              <w:spacing w:after="0" w:line="240" w:lineRule="auto"/>
              <w:ind w:left="459" w:hanging="425"/>
              <w:rPr>
                <w:sz w:val="20"/>
                <w:szCs w:val="20"/>
              </w:rPr>
            </w:pPr>
            <w:r w:rsidRPr="001367DB">
              <w:rPr>
                <w:sz w:val="20"/>
                <w:szCs w:val="20"/>
              </w:rPr>
              <w:lastRenderedPageBreak/>
              <w:t>Влошаване на демографското състояние на общината;</w:t>
            </w:r>
          </w:p>
          <w:p w:rsidR="003C00AD" w:rsidRPr="001367DB" w:rsidRDefault="003C00AD" w:rsidP="006863EA">
            <w:pPr>
              <w:pStyle w:val="ListParagraph"/>
              <w:numPr>
                <w:ilvl w:val="0"/>
                <w:numId w:val="20"/>
              </w:numPr>
              <w:spacing w:after="0" w:line="240" w:lineRule="auto"/>
              <w:ind w:left="459" w:hanging="425"/>
              <w:rPr>
                <w:sz w:val="20"/>
                <w:szCs w:val="20"/>
              </w:rPr>
            </w:pPr>
            <w:r w:rsidRPr="001367DB">
              <w:rPr>
                <w:sz w:val="20"/>
                <w:szCs w:val="20"/>
              </w:rPr>
              <w:t>Забавения икономически растеж и високата безработица в региона</w:t>
            </w:r>
          </w:p>
          <w:p w:rsidR="003C00AD" w:rsidRPr="001367DB" w:rsidRDefault="003C00AD" w:rsidP="006863EA">
            <w:pPr>
              <w:pStyle w:val="ListParagraph"/>
              <w:numPr>
                <w:ilvl w:val="0"/>
                <w:numId w:val="20"/>
              </w:numPr>
              <w:spacing w:after="0" w:line="240" w:lineRule="auto"/>
              <w:ind w:left="459"/>
              <w:rPr>
                <w:sz w:val="20"/>
                <w:szCs w:val="20"/>
              </w:rPr>
            </w:pPr>
            <w:r w:rsidRPr="001367DB">
              <w:rPr>
                <w:sz w:val="20"/>
                <w:szCs w:val="20"/>
              </w:rPr>
              <w:t>Влошаване на общото състояние на техническата инфраструктура;</w:t>
            </w:r>
          </w:p>
          <w:p w:rsidR="003C00AD" w:rsidRPr="001367DB" w:rsidRDefault="003C00AD" w:rsidP="006863EA">
            <w:pPr>
              <w:pStyle w:val="ListParagraph"/>
              <w:numPr>
                <w:ilvl w:val="0"/>
                <w:numId w:val="20"/>
              </w:numPr>
              <w:spacing w:after="0" w:line="240" w:lineRule="auto"/>
              <w:ind w:left="459"/>
              <w:rPr>
                <w:sz w:val="20"/>
                <w:szCs w:val="20"/>
              </w:rPr>
            </w:pPr>
            <w:r w:rsidRPr="001367DB">
              <w:rPr>
                <w:sz w:val="20"/>
                <w:szCs w:val="20"/>
              </w:rPr>
              <w:t>Замърсяване на водите от промишлени предприятия;</w:t>
            </w:r>
          </w:p>
          <w:p w:rsidR="003C00AD" w:rsidRPr="001367DB" w:rsidRDefault="003C00AD" w:rsidP="006863EA">
            <w:pPr>
              <w:pStyle w:val="ListParagraph"/>
              <w:numPr>
                <w:ilvl w:val="0"/>
                <w:numId w:val="20"/>
              </w:numPr>
              <w:spacing w:after="0" w:line="240" w:lineRule="auto"/>
              <w:ind w:left="459"/>
              <w:rPr>
                <w:sz w:val="20"/>
                <w:szCs w:val="20"/>
              </w:rPr>
            </w:pPr>
            <w:r w:rsidRPr="001367DB">
              <w:rPr>
                <w:sz w:val="20"/>
                <w:szCs w:val="20"/>
              </w:rPr>
              <w:t>Незаконен добив на инертни материали;</w:t>
            </w:r>
          </w:p>
          <w:p w:rsidR="003C00AD" w:rsidRPr="001367DB" w:rsidRDefault="003C00AD" w:rsidP="006863EA">
            <w:pPr>
              <w:pStyle w:val="ListParagraph"/>
              <w:numPr>
                <w:ilvl w:val="0"/>
                <w:numId w:val="20"/>
              </w:numPr>
              <w:spacing w:after="0" w:line="240" w:lineRule="auto"/>
              <w:ind w:left="459" w:hanging="425"/>
              <w:rPr>
                <w:sz w:val="20"/>
                <w:szCs w:val="20"/>
              </w:rPr>
            </w:pPr>
            <w:r w:rsidRPr="001367DB">
              <w:rPr>
                <w:sz w:val="20"/>
                <w:szCs w:val="20"/>
              </w:rPr>
              <w:t>Намаляване на планирания срок на експлоатация на клетката на депото при неправилното и експлоатиране;</w:t>
            </w:r>
          </w:p>
          <w:p w:rsidR="003C00AD" w:rsidRPr="001367DB" w:rsidRDefault="003C00AD" w:rsidP="006863EA">
            <w:pPr>
              <w:pStyle w:val="ListParagraph"/>
              <w:numPr>
                <w:ilvl w:val="0"/>
                <w:numId w:val="20"/>
              </w:numPr>
              <w:spacing w:after="0" w:line="240" w:lineRule="auto"/>
              <w:ind w:left="453" w:hanging="357"/>
              <w:contextualSpacing w:val="0"/>
              <w:rPr>
                <w:sz w:val="20"/>
                <w:szCs w:val="20"/>
              </w:rPr>
            </w:pPr>
            <w:r w:rsidRPr="001367DB">
              <w:rPr>
                <w:sz w:val="20"/>
                <w:szCs w:val="20"/>
              </w:rPr>
              <w:t>Въвеждане на режим на водата (в т.ч. и отклонения на питейната вода от нормите) заради нарастване на загубите при забавена модернизация на водоснабдителната мрежа;</w:t>
            </w:r>
          </w:p>
          <w:p w:rsidR="003C00AD" w:rsidRPr="001367DB" w:rsidRDefault="003C00AD" w:rsidP="006863EA">
            <w:pPr>
              <w:numPr>
                <w:ilvl w:val="0"/>
                <w:numId w:val="20"/>
              </w:numPr>
              <w:spacing w:after="0" w:line="240" w:lineRule="auto"/>
              <w:ind w:left="459"/>
              <w:rPr>
                <w:sz w:val="20"/>
                <w:szCs w:val="20"/>
              </w:rPr>
            </w:pPr>
            <w:r w:rsidRPr="001367DB">
              <w:rPr>
                <w:sz w:val="20"/>
                <w:szCs w:val="20"/>
              </w:rPr>
              <w:t xml:space="preserve">Недостатъчно интегриране на политиките за </w:t>
            </w:r>
            <w:r w:rsidRPr="001367DB">
              <w:rPr>
                <w:sz w:val="20"/>
                <w:szCs w:val="20"/>
              </w:rPr>
              <w:lastRenderedPageBreak/>
              <w:t>околна среда в другите местни политики и стратегически документи.</w:t>
            </w:r>
          </w:p>
        </w:tc>
      </w:tr>
    </w:tbl>
    <w:p w:rsidR="003C00AD" w:rsidRPr="001367DB" w:rsidRDefault="003C00AD" w:rsidP="003C00AD">
      <w:pPr>
        <w:spacing w:after="0" w:line="240" w:lineRule="auto"/>
      </w:pPr>
    </w:p>
    <w:p w:rsidR="003C00AD" w:rsidRPr="001367DB" w:rsidRDefault="003C00AD" w:rsidP="003C00AD">
      <w:pPr>
        <w:spacing w:after="0" w:line="240" w:lineRule="auto"/>
        <w:jc w:val="both"/>
      </w:pPr>
      <w:r w:rsidRPr="001367DB">
        <w:t>На базата на анализа на текущото състояние и на представения по-горе SWOT анализ може да стигнем до извода, че община Мадан разполага с уникални природни ресурси и богато биологично разнообразие, които са предпоставки за развитието на разнообразни форми на туризъм, устойчиво горско стопанство, природосъобразно земеделие и животновъдство. Липсват ярко изразени екологични проблеми, замърсявания и увреждания на околната среда, застрашаващи човешкото здраве, което е предпоставка за добро качество на живот за жителите и посетителите на общината.</w:t>
      </w:r>
    </w:p>
    <w:p w:rsidR="003C00AD" w:rsidRPr="001367DB" w:rsidRDefault="003C00AD" w:rsidP="003C00AD">
      <w:pPr>
        <w:spacing w:after="0" w:line="240" w:lineRule="auto"/>
        <w:jc w:val="both"/>
      </w:pPr>
    </w:p>
    <w:p w:rsidR="003C00AD" w:rsidRPr="001367DB" w:rsidRDefault="003C00AD" w:rsidP="003C00AD">
      <w:pPr>
        <w:spacing w:after="0" w:line="240" w:lineRule="auto"/>
        <w:jc w:val="both"/>
      </w:pPr>
      <w:r w:rsidRPr="001367DB">
        <w:t>Ясно изразени предимства на Общината, които трябва да се доразвият:</w:t>
      </w:r>
    </w:p>
    <w:p w:rsidR="003C00AD" w:rsidRPr="001367DB" w:rsidRDefault="003C00AD" w:rsidP="003C00AD">
      <w:pPr>
        <w:spacing w:after="0" w:line="240" w:lineRule="auto"/>
        <w:jc w:val="both"/>
      </w:pPr>
    </w:p>
    <w:p w:rsidR="003C00AD" w:rsidRPr="001367DB" w:rsidRDefault="003C00AD" w:rsidP="003C00AD">
      <w:pPr>
        <w:numPr>
          <w:ilvl w:val="0"/>
          <w:numId w:val="15"/>
        </w:numPr>
        <w:spacing w:after="0" w:line="240" w:lineRule="auto"/>
        <w:ind w:left="709" w:hanging="349"/>
        <w:jc w:val="both"/>
      </w:pPr>
      <w:r w:rsidRPr="001367DB">
        <w:t>Да се използва пълноценно изградената инфраструктура за управление на отпадъците (към момента главно РД Мадан);</w:t>
      </w:r>
    </w:p>
    <w:p w:rsidR="003C00AD" w:rsidRPr="001367DB" w:rsidRDefault="003C00AD" w:rsidP="003C00AD">
      <w:pPr>
        <w:numPr>
          <w:ilvl w:val="0"/>
          <w:numId w:val="15"/>
        </w:numPr>
        <w:spacing w:after="0" w:line="240" w:lineRule="auto"/>
        <w:ind w:left="709" w:hanging="349"/>
        <w:jc w:val="both"/>
      </w:pPr>
      <w:r w:rsidRPr="001367DB">
        <w:t>На основата на съхранената околна среда и наличните природни ресурси да се използват възможностите за развитие на алтернативен и краткотраен туризъм и за биологично земеделие;</w:t>
      </w:r>
    </w:p>
    <w:p w:rsidR="003C00AD" w:rsidRPr="006E5078" w:rsidRDefault="003C00AD" w:rsidP="003C00AD">
      <w:pPr>
        <w:numPr>
          <w:ilvl w:val="0"/>
          <w:numId w:val="15"/>
        </w:numPr>
        <w:spacing w:after="0" w:line="240" w:lineRule="auto"/>
        <w:ind w:left="709" w:hanging="349"/>
        <w:jc w:val="both"/>
      </w:pPr>
      <w:r w:rsidRPr="001367DB">
        <w:t>Да се използва ефективно системата за управление на отпадъците, която обхваща 100% от населението при социално достъпно ниво на разходите.</w:t>
      </w:r>
    </w:p>
    <w:p w:rsidR="003C00AD" w:rsidRDefault="003C00AD" w:rsidP="003C00AD">
      <w:pPr>
        <w:spacing w:after="0" w:line="240" w:lineRule="auto"/>
        <w:jc w:val="both"/>
        <w:rPr>
          <w:lang w:val="en-US"/>
        </w:rPr>
      </w:pPr>
    </w:p>
    <w:p w:rsidR="003C00AD" w:rsidRDefault="003C00AD" w:rsidP="003C00AD">
      <w:pPr>
        <w:spacing w:after="0" w:line="240" w:lineRule="auto"/>
        <w:jc w:val="both"/>
        <w:rPr>
          <w:lang w:val="en-US"/>
        </w:rPr>
      </w:pPr>
      <w:r w:rsidRPr="001367DB">
        <w:t>Слаби страни, които се нуждаят от целенасочена политика за подпомагане:</w:t>
      </w:r>
    </w:p>
    <w:p w:rsidR="003C00AD" w:rsidRPr="006E5078" w:rsidRDefault="003C00AD" w:rsidP="003C00AD">
      <w:pPr>
        <w:spacing w:after="0" w:line="240" w:lineRule="auto"/>
        <w:jc w:val="both"/>
        <w:rPr>
          <w:lang w:val="en-US"/>
        </w:rPr>
      </w:pPr>
    </w:p>
    <w:p w:rsidR="003C00AD" w:rsidRPr="001367DB" w:rsidRDefault="003C00AD" w:rsidP="003C00AD">
      <w:pPr>
        <w:numPr>
          <w:ilvl w:val="0"/>
          <w:numId w:val="15"/>
        </w:numPr>
        <w:spacing w:after="0" w:line="240" w:lineRule="auto"/>
        <w:ind w:left="709" w:hanging="349"/>
        <w:jc w:val="both"/>
      </w:pPr>
      <w:r w:rsidRPr="001367DB">
        <w:t>Да се рехабилитира и подобри състоянието на пътищата от републиканската и общинската пътна мрежа;</w:t>
      </w:r>
    </w:p>
    <w:p w:rsidR="003C00AD" w:rsidRPr="001367DB" w:rsidRDefault="003C00AD" w:rsidP="003C00AD">
      <w:pPr>
        <w:numPr>
          <w:ilvl w:val="0"/>
          <w:numId w:val="15"/>
        </w:numPr>
        <w:spacing w:after="0" w:line="240" w:lineRule="auto"/>
        <w:ind w:left="709" w:hanging="349"/>
        <w:jc w:val="both"/>
      </w:pPr>
      <w:r w:rsidRPr="001367DB">
        <w:t>Да се доизгради и рехабилитира водоснабдителна и канализационна мрежа;</w:t>
      </w:r>
    </w:p>
    <w:p w:rsidR="003C00AD" w:rsidRPr="001367DB" w:rsidRDefault="003C00AD" w:rsidP="003C00AD">
      <w:pPr>
        <w:numPr>
          <w:ilvl w:val="0"/>
          <w:numId w:val="15"/>
        </w:numPr>
        <w:spacing w:after="0" w:line="240" w:lineRule="auto"/>
        <w:ind w:left="709" w:hanging="349"/>
        <w:jc w:val="both"/>
      </w:pPr>
      <w:r w:rsidRPr="001367DB">
        <w:t>Целенасочена работа за привличане на повече инвестиции за инфраструктура и подобряване на енергийната ефективност на сградите;</w:t>
      </w:r>
    </w:p>
    <w:p w:rsidR="003C00AD" w:rsidRPr="001367DB" w:rsidRDefault="003C00AD" w:rsidP="003C00AD">
      <w:pPr>
        <w:numPr>
          <w:ilvl w:val="0"/>
          <w:numId w:val="15"/>
        </w:numPr>
        <w:spacing w:after="0" w:line="240" w:lineRule="auto"/>
        <w:ind w:left="709" w:hanging="349"/>
        <w:jc w:val="both"/>
      </w:pPr>
      <w:r w:rsidRPr="001367DB">
        <w:t>Определящите възможности, чиято реализация би засилила силните страни и конкурентоспособността на общината са:</w:t>
      </w:r>
    </w:p>
    <w:p w:rsidR="003C00AD" w:rsidRPr="001367DB" w:rsidRDefault="003C00AD" w:rsidP="003C00AD">
      <w:pPr>
        <w:numPr>
          <w:ilvl w:val="0"/>
          <w:numId w:val="15"/>
        </w:numPr>
        <w:spacing w:after="0" w:line="240" w:lineRule="auto"/>
        <w:ind w:left="709" w:hanging="349"/>
        <w:jc w:val="both"/>
      </w:pPr>
      <w:r w:rsidRPr="001367DB">
        <w:t>Използването на възможностите за кандидатстване за БФП по ОПОС 2014-2020 е ключов фактор за финансиране на дейностите по УО;</w:t>
      </w:r>
    </w:p>
    <w:p w:rsidR="003C00AD" w:rsidRPr="001367DB" w:rsidRDefault="003C00AD" w:rsidP="003C00AD">
      <w:pPr>
        <w:numPr>
          <w:ilvl w:val="0"/>
          <w:numId w:val="15"/>
        </w:numPr>
        <w:spacing w:after="0" w:line="240" w:lineRule="auto"/>
        <w:ind w:left="709" w:hanging="349"/>
        <w:jc w:val="both"/>
      </w:pPr>
      <w:r w:rsidRPr="001367DB">
        <w:t>Засилване на успешното коопериране с общините Златоград и Неделино в рамките на РСУО за изграждане на по-ефективни регионални съоръжения за третиране на отпадъци;</w:t>
      </w:r>
    </w:p>
    <w:p w:rsidR="003C00AD" w:rsidRPr="001367DB" w:rsidRDefault="003C00AD" w:rsidP="003C00AD">
      <w:pPr>
        <w:numPr>
          <w:ilvl w:val="0"/>
          <w:numId w:val="15"/>
        </w:numPr>
        <w:spacing w:after="0" w:line="240" w:lineRule="auto"/>
        <w:ind w:left="709" w:hanging="349"/>
        <w:jc w:val="both"/>
      </w:pPr>
      <w:r w:rsidRPr="001367DB">
        <w:t>Използването на възможностите да се получава финансиране от ПУДООС за своевременно подмяна и обновяване на транспортните средства и контейнерите;</w:t>
      </w:r>
    </w:p>
    <w:p w:rsidR="003C00AD" w:rsidRPr="001367DB" w:rsidRDefault="003C00AD" w:rsidP="003C00AD">
      <w:pPr>
        <w:numPr>
          <w:ilvl w:val="0"/>
          <w:numId w:val="15"/>
        </w:numPr>
        <w:spacing w:after="0" w:line="240" w:lineRule="auto"/>
        <w:ind w:left="709" w:hanging="349"/>
        <w:jc w:val="both"/>
      </w:pPr>
      <w:r w:rsidRPr="001367DB">
        <w:t>Подобряване на съвместната работа на общинските и държавните контролни органи по отношение замърсяването на водите, въздуха и почвите и подобряване на качеството им.</w:t>
      </w:r>
    </w:p>
    <w:p w:rsidR="003C00AD" w:rsidRPr="001367DB" w:rsidRDefault="003C00AD" w:rsidP="003C00AD">
      <w:pPr>
        <w:spacing w:after="0" w:line="240" w:lineRule="auto"/>
        <w:jc w:val="both"/>
      </w:pPr>
    </w:p>
    <w:p w:rsidR="003C00AD" w:rsidRPr="001367DB" w:rsidRDefault="003C00AD" w:rsidP="003C00AD">
      <w:pPr>
        <w:spacing w:after="0" w:line="240" w:lineRule="auto"/>
        <w:jc w:val="both"/>
      </w:pPr>
      <w:r w:rsidRPr="001367DB">
        <w:t>Реални заплахи, на които общинското ръководство трябва да противопостави конкретни мерки и действия за намаляване или ликвидиране на тяхното влияние са свързани с неблагоприятните демографски прогнози, опасността от повишаване на разходите на тон отпадъци и от там таксите за населението, при намаляващи доходи и население в трудоспособна възраст. Реална заплаха е съкращаването на планирания срок на експлоатация на клетката на депото при неправилното и експлоатиране.</w:t>
      </w:r>
    </w:p>
    <w:p w:rsidR="003C00AD" w:rsidRPr="001367DB" w:rsidRDefault="003C00AD" w:rsidP="003C00AD">
      <w:pPr>
        <w:spacing w:after="0" w:line="240" w:lineRule="auto"/>
        <w:jc w:val="both"/>
      </w:pPr>
    </w:p>
    <w:p w:rsidR="003C00AD" w:rsidRPr="001367DB" w:rsidRDefault="003C00AD" w:rsidP="003C00AD">
      <w:pPr>
        <w:pStyle w:val="ListParagraph"/>
        <w:spacing w:after="0" w:line="240" w:lineRule="auto"/>
        <w:ind w:left="0"/>
        <w:contextualSpacing w:val="0"/>
        <w:jc w:val="both"/>
      </w:pPr>
      <w:r w:rsidRPr="001367DB">
        <w:t xml:space="preserve">Всичко това е предпоставка общинската администрация да постави като приоритетни цели, мерки и действия, тези които са свързани с управлението на водите и отпадъците. За тяхното постигане са необходими големи инвестиции, които са свързани с доизграждането на необходимата инфраструктура за съвременно управление на отпадъците (в т.ч. и постигане на целите, заложени в НПУО 2014-2020), както и с налагащото се подобряване на състоянието на водоснабдяването, </w:t>
      </w:r>
      <w:r w:rsidRPr="001367DB">
        <w:lastRenderedPageBreak/>
        <w:t>канализационните и пречиствателни системи в общината. В момента основно предизвикателство за общината (както и на другите две общини от РСУО Мадан – Златоград и Неделино) се явяват необходимите действия по оползотворяване на биоразградимите компоненти от отпадъците преди депонирането и законосъобразното управление и оползотворяването на отпадъците от разрушаване и строителство. Следващ приоритет за общината следва да бъде подобряването на състоянието и продуктивността на почвените ресурси и минимизиране на негативните ерозийни процеси, особено в наклонените терени.</w:t>
      </w:r>
    </w:p>
    <w:p w:rsidR="003C00AD" w:rsidRPr="001367DB" w:rsidRDefault="003C00AD" w:rsidP="003C00AD">
      <w:pPr>
        <w:spacing w:after="0" w:line="240" w:lineRule="auto"/>
        <w:rPr>
          <w:rFonts w:eastAsia="Times New Roman"/>
          <w:b/>
          <w:bCs/>
          <w:sz w:val="28"/>
          <w:szCs w:val="28"/>
        </w:rPr>
      </w:pPr>
      <w:r w:rsidRPr="001367DB">
        <w:br w:type="page"/>
      </w:r>
    </w:p>
    <w:p w:rsidR="003C00AD" w:rsidRPr="001367DB" w:rsidRDefault="003C00AD" w:rsidP="003C00AD">
      <w:pPr>
        <w:pStyle w:val="1"/>
        <w:numPr>
          <w:ilvl w:val="0"/>
          <w:numId w:val="1"/>
        </w:numPr>
        <w:spacing w:before="120" w:after="240" w:line="240" w:lineRule="auto"/>
        <w:ind w:left="714" w:hanging="714"/>
        <w:rPr>
          <w:rFonts w:ascii="Calibri" w:hAnsi="Calibri"/>
          <w:color w:val="auto"/>
        </w:rPr>
      </w:pPr>
      <w:bookmarkStart w:id="51" w:name="_Toc440632563"/>
      <w:r w:rsidRPr="001367DB">
        <w:rPr>
          <w:rFonts w:ascii="Calibri" w:hAnsi="Calibri"/>
          <w:color w:val="auto"/>
        </w:rPr>
        <w:lastRenderedPageBreak/>
        <w:t>Визия</w:t>
      </w:r>
      <w:bookmarkEnd w:id="51"/>
    </w:p>
    <w:p w:rsidR="003C00AD" w:rsidRPr="001367DB" w:rsidRDefault="003C00AD" w:rsidP="003C00AD">
      <w:pPr>
        <w:pStyle w:val="ListParagraph"/>
        <w:spacing w:after="0" w:line="240" w:lineRule="auto"/>
        <w:ind w:left="0"/>
        <w:contextualSpacing w:val="0"/>
        <w:jc w:val="both"/>
      </w:pPr>
      <w:r w:rsidRPr="001367DB">
        <w:t>Визия за околната среда може да се формулира като виждане на желанията на хората за бъдещото състояние на околната среда на територията на общината в един дългосрочен период, отразявайки предимства на общината в регионален и национален аспект.</w:t>
      </w:r>
    </w:p>
    <w:p w:rsidR="003C00AD" w:rsidRPr="001367DB" w:rsidRDefault="003C00AD" w:rsidP="003C00AD">
      <w:pPr>
        <w:pStyle w:val="ListParagraph"/>
        <w:spacing w:after="0" w:line="240" w:lineRule="auto"/>
        <w:ind w:left="0"/>
        <w:contextualSpacing w:val="0"/>
        <w:jc w:val="both"/>
      </w:pPr>
    </w:p>
    <w:p w:rsidR="003C00AD" w:rsidRPr="001367DB" w:rsidRDefault="003C00AD" w:rsidP="003C00AD">
      <w:pPr>
        <w:pStyle w:val="ListParagraph"/>
        <w:spacing w:after="0" w:line="240" w:lineRule="auto"/>
        <w:ind w:left="0"/>
        <w:contextualSpacing w:val="0"/>
        <w:jc w:val="both"/>
      </w:pPr>
      <w:r w:rsidRPr="001367DB">
        <w:t xml:space="preserve">В наше време все повече се осъзнава, че поддържането на нормално функциониращи екосистеми, които подпомагат икономическото и социалното развитие, има решаващо значение за трайното развитие на обществото. Основните цели на Програмата за опазване на околната среда са свързани с постигането на хармонично, балансирано и устойчиво развитие. </w:t>
      </w:r>
    </w:p>
    <w:p w:rsidR="003C00AD" w:rsidRPr="001367DB" w:rsidRDefault="003C00AD" w:rsidP="003C00AD">
      <w:pPr>
        <w:pStyle w:val="ListParagraph"/>
        <w:spacing w:after="0" w:line="240" w:lineRule="auto"/>
        <w:ind w:left="0"/>
        <w:contextualSpacing w:val="0"/>
        <w:jc w:val="both"/>
      </w:pPr>
    </w:p>
    <w:p w:rsidR="003C00AD" w:rsidRPr="001367DB" w:rsidRDefault="003C00AD" w:rsidP="003C00AD">
      <w:pPr>
        <w:pStyle w:val="ListParagraph"/>
        <w:spacing w:after="0" w:line="240" w:lineRule="auto"/>
        <w:ind w:left="0"/>
        <w:contextualSpacing w:val="0"/>
        <w:jc w:val="both"/>
      </w:pPr>
      <w:r w:rsidRPr="001367DB">
        <w:t>Европейските стратегии определят цели и мерки, които в крайна сметка да доведат до ограничаване на климатичните промени,и увеличаване на използването на чиста енергия, засилено внимание към заплахите за човешкото здраве, по-отговорно управление на природните ресурси, управлението на земите и подобряване на транспортната инфраструктура.</w:t>
      </w:r>
    </w:p>
    <w:p w:rsidR="003C00AD" w:rsidRPr="001367DB" w:rsidRDefault="003C00AD" w:rsidP="003C00AD">
      <w:pPr>
        <w:pStyle w:val="ListParagraph"/>
        <w:spacing w:after="0" w:line="240" w:lineRule="auto"/>
        <w:ind w:left="0"/>
        <w:contextualSpacing w:val="0"/>
        <w:jc w:val="both"/>
      </w:pPr>
    </w:p>
    <w:p w:rsidR="003C00AD" w:rsidRPr="001367DB" w:rsidRDefault="003C00AD" w:rsidP="003C00AD">
      <w:pPr>
        <w:pStyle w:val="ListParagraph"/>
        <w:spacing w:after="0" w:line="240" w:lineRule="auto"/>
        <w:ind w:left="0"/>
        <w:contextualSpacing w:val="0"/>
        <w:jc w:val="both"/>
      </w:pPr>
      <w:r w:rsidRPr="001367DB">
        <w:t>Процесът на планиране на общинско ниво търси баланса между различните аспекти на развитието (екологичен, териториален, икономически и социален) и между различните териториални общности, институции и социални групи. Общинската програма за опазване на околната среда се явява един от основните инструменти за защита и опазване на наличните природни ресурси, запазване на постиженията където ги има и подобряване на екологичното състояние в областите където е необходимо, като е съобразена със сферите на компетенция и ограничените възможности на община Мадан.</w:t>
      </w:r>
    </w:p>
    <w:p w:rsidR="003C00AD" w:rsidRPr="001367DB" w:rsidRDefault="003C00AD" w:rsidP="003C00AD">
      <w:pPr>
        <w:pStyle w:val="ListParagraph"/>
        <w:spacing w:after="0" w:line="240" w:lineRule="auto"/>
        <w:ind w:left="0"/>
        <w:contextualSpacing w:val="0"/>
        <w:jc w:val="both"/>
      </w:pPr>
    </w:p>
    <w:p w:rsidR="003C00AD" w:rsidRPr="001367DB" w:rsidRDefault="003C00AD" w:rsidP="003C00AD">
      <w:pPr>
        <w:pStyle w:val="ListParagraph"/>
        <w:spacing w:after="0" w:line="240" w:lineRule="auto"/>
        <w:ind w:left="0"/>
        <w:contextualSpacing w:val="0"/>
        <w:jc w:val="both"/>
      </w:pPr>
      <w:r w:rsidRPr="001367DB">
        <w:t>Стратегическата част на Програмата следва да се разглежда като динамична част, която има възможност да бъде допълвана и актуализирана съобразно промени в приоритетите на общината, в националното законодателство и други елементи на обкръжаващата среда оказващи влияние върху протичащите процеси в общината. Програмата е съобразена с основните цели на политиката за опазване на околната среда в Европейския съюз, както и с основните стратегически и планови документи на национално ниво и имащи отношение към опазването и съхранението на околната среда.</w:t>
      </w:r>
    </w:p>
    <w:p w:rsidR="003C00AD" w:rsidRPr="001367DB" w:rsidRDefault="003C00AD" w:rsidP="003C00AD">
      <w:pPr>
        <w:pStyle w:val="ListParagraph"/>
        <w:spacing w:after="0" w:line="240" w:lineRule="auto"/>
        <w:ind w:left="0"/>
        <w:contextualSpacing w:val="0"/>
        <w:jc w:val="both"/>
      </w:pPr>
    </w:p>
    <w:p w:rsidR="003C00AD" w:rsidRPr="001367DB" w:rsidRDefault="003C00AD" w:rsidP="003C00AD">
      <w:pPr>
        <w:pStyle w:val="ListParagraph"/>
        <w:spacing w:after="0" w:line="240" w:lineRule="auto"/>
        <w:ind w:left="0"/>
        <w:contextualSpacing w:val="0"/>
        <w:jc w:val="both"/>
      </w:pPr>
      <w:r w:rsidRPr="001367DB">
        <w:t>Дефинирането на визията, целите и приоритетите в Програмата за опазване на околната среда се основава на извършения анализ на средата, на откроените специфични особеност в SWOT – анализа и на очакванията и предвижданията за развитие на община Мадан.</w:t>
      </w:r>
    </w:p>
    <w:p w:rsidR="003C00AD" w:rsidRPr="001367DB" w:rsidRDefault="003C00AD" w:rsidP="003C00AD">
      <w:pPr>
        <w:pStyle w:val="ListParagraph"/>
        <w:spacing w:after="0" w:line="240" w:lineRule="auto"/>
        <w:ind w:left="0"/>
        <w:contextualSpacing w:val="0"/>
        <w:jc w:val="both"/>
      </w:pPr>
    </w:p>
    <w:p w:rsidR="003C00AD" w:rsidRPr="001367DB" w:rsidRDefault="003C00AD" w:rsidP="003C00AD">
      <w:pPr>
        <w:pStyle w:val="ListParagraph"/>
        <w:spacing w:after="0" w:line="240" w:lineRule="auto"/>
        <w:ind w:left="0"/>
        <w:contextualSpacing w:val="0"/>
        <w:jc w:val="both"/>
      </w:pPr>
      <w:r w:rsidRPr="001367DB">
        <w:t>Сегашната визия отразява желанието за запазване и достигане на определено ниво на качеството на компонентите на околната среда в община Мадан. От една страна тя е консолидирана, обобщена представа на общността за стандарта на живот и качествата на средата, която изгражда, поддържа и обитава, а от друга в нея има приемственост и тя се явява продължение на визията за цялостно развитие на общината през следващите години.</w:t>
      </w:r>
    </w:p>
    <w:p w:rsidR="003C00AD" w:rsidRPr="001367DB" w:rsidRDefault="003C00AD" w:rsidP="003C00AD">
      <w:pPr>
        <w:pStyle w:val="ListParagraph"/>
        <w:spacing w:after="0" w:line="240" w:lineRule="auto"/>
        <w:ind w:left="0"/>
        <w:contextualSpacing w:val="0"/>
        <w:jc w:val="both"/>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356"/>
      </w:tblGrid>
      <w:tr w:rsidR="003C00AD" w:rsidRPr="001367DB" w:rsidTr="006863EA">
        <w:tc>
          <w:tcPr>
            <w:tcW w:w="9356" w:type="dxa"/>
            <w:shd w:val="clear" w:color="auto" w:fill="FDE9D9"/>
          </w:tcPr>
          <w:p w:rsidR="003C00AD" w:rsidRPr="001367DB" w:rsidRDefault="003C00AD" w:rsidP="006863EA">
            <w:pPr>
              <w:pStyle w:val="ListParagraph"/>
              <w:spacing w:after="0" w:line="240" w:lineRule="auto"/>
              <w:ind w:left="0"/>
              <w:contextualSpacing w:val="0"/>
              <w:jc w:val="both"/>
              <w:rPr>
                <w:b/>
              </w:rPr>
            </w:pPr>
            <w:r w:rsidRPr="001367DB">
              <w:rPr>
                <w:b/>
              </w:rPr>
              <w:t>Визия</w:t>
            </w:r>
          </w:p>
          <w:p w:rsidR="003C00AD" w:rsidRPr="001367DB" w:rsidRDefault="003C00AD" w:rsidP="006863EA">
            <w:pPr>
              <w:pStyle w:val="ListParagraph"/>
              <w:spacing w:after="0" w:line="240" w:lineRule="auto"/>
              <w:ind w:left="0"/>
              <w:contextualSpacing w:val="0"/>
              <w:jc w:val="both"/>
              <w:rPr>
                <w:b/>
              </w:rPr>
            </w:pPr>
            <w:r w:rsidRPr="001367DB">
              <w:rPr>
                <w:b/>
              </w:rPr>
              <w:t>Община Мадан – динамично развиваща се община, привлекателно място сред чиста и съхранена природа, с конкурентна икономика основана на ефективно използване на ресурсите, постигнала устойчиво развитие и просперитет, осигуряваща качествена жизнена среда.</w:t>
            </w:r>
          </w:p>
        </w:tc>
      </w:tr>
    </w:tbl>
    <w:p w:rsidR="003C00AD" w:rsidRPr="001367DB" w:rsidRDefault="003C00AD" w:rsidP="003C00AD">
      <w:pPr>
        <w:pStyle w:val="ListParagraph"/>
        <w:spacing w:after="0" w:line="240" w:lineRule="auto"/>
        <w:ind w:left="0"/>
        <w:contextualSpacing w:val="0"/>
        <w:jc w:val="both"/>
      </w:pPr>
    </w:p>
    <w:p w:rsidR="003C00AD" w:rsidRPr="001367DB" w:rsidRDefault="003C00AD" w:rsidP="003C00AD">
      <w:pPr>
        <w:pStyle w:val="ListParagraph"/>
        <w:spacing w:after="0" w:line="240" w:lineRule="auto"/>
        <w:ind w:left="0"/>
        <w:contextualSpacing w:val="0"/>
        <w:jc w:val="both"/>
      </w:pPr>
      <w:r w:rsidRPr="001367DB">
        <w:t>Формулираната визия отразява виждането за развитие на общината съобразено с наличния природен потенциал при отчитане на интересите на местното население.</w:t>
      </w:r>
    </w:p>
    <w:p w:rsidR="003C00AD" w:rsidRPr="001367DB" w:rsidRDefault="003C00AD" w:rsidP="003C00AD">
      <w:pPr>
        <w:pStyle w:val="ListParagraph"/>
        <w:spacing w:after="0" w:line="240" w:lineRule="auto"/>
        <w:ind w:left="0"/>
        <w:contextualSpacing w:val="0"/>
        <w:jc w:val="both"/>
      </w:pPr>
      <w:r w:rsidRPr="001367DB">
        <w:lastRenderedPageBreak/>
        <w:t>Така формулираната Визия може да се постигне чрез формулирането на адекватни цели, мерки и проектни интервенции, пространствено адресирани към териториите и секторите от местната икономика, които са определящи за усвояването на потенциала и сравнителните предимства на община Мадан. Трябва да се запази използваното при разработването на ОПР 2014-2020 г. фокусиране върху създаване на благоприятна комплексна среда и по-специално в частта за опазването на околната среда и повишаването на енергийната ефективност.</w:t>
      </w:r>
    </w:p>
    <w:p w:rsidR="003C00AD" w:rsidRPr="001367DB" w:rsidRDefault="003C00AD" w:rsidP="003C00AD">
      <w:pPr>
        <w:spacing w:after="0" w:line="240" w:lineRule="auto"/>
        <w:rPr>
          <w:rFonts w:eastAsia="Times New Roman"/>
          <w:b/>
          <w:bCs/>
          <w:sz w:val="28"/>
          <w:szCs w:val="28"/>
        </w:rPr>
      </w:pPr>
      <w:r w:rsidRPr="001367DB">
        <w:br w:type="page"/>
      </w:r>
    </w:p>
    <w:p w:rsidR="003C00AD" w:rsidRPr="001367DB" w:rsidRDefault="003C00AD" w:rsidP="003C00AD">
      <w:pPr>
        <w:pStyle w:val="1"/>
        <w:numPr>
          <w:ilvl w:val="0"/>
          <w:numId w:val="1"/>
        </w:numPr>
        <w:spacing w:before="120" w:after="240" w:line="240" w:lineRule="auto"/>
        <w:ind w:left="714" w:hanging="714"/>
        <w:rPr>
          <w:rFonts w:ascii="Calibri" w:hAnsi="Calibri"/>
          <w:color w:val="auto"/>
        </w:rPr>
      </w:pPr>
      <w:bookmarkStart w:id="52" w:name="_Toc429581777"/>
      <w:bookmarkStart w:id="53" w:name="_Toc440632564"/>
      <w:r w:rsidRPr="001367DB">
        <w:rPr>
          <w:rFonts w:ascii="Calibri" w:hAnsi="Calibri"/>
          <w:color w:val="auto"/>
        </w:rPr>
        <w:lastRenderedPageBreak/>
        <w:t>Цели и приоритети</w:t>
      </w:r>
      <w:bookmarkEnd w:id="52"/>
      <w:bookmarkEnd w:id="53"/>
    </w:p>
    <w:p w:rsidR="003C00AD" w:rsidRPr="001367DB" w:rsidRDefault="003C00AD" w:rsidP="003C00AD">
      <w:pPr>
        <w:pStyle w:val="ListParagraph"/>
        <w:spacing w:after="0" w:line="240" w:lineRule="auto"/>
        <w:ind w:left="0"/>
        <w:contextualSpacing w:val="0"/>
        <w:jc w:val="both"/>
      </w:pPr>
      <w:r w:rsidRPr="001367DB">
        <w:t>С програмата се прави опит да се фокусират управленските процеси и да даде рамката за използването на наличните ресурси по такъв начин, че община Мадан да успее да запази постигнатото до момента и в същото време да създаде и развива конкурентни предимства от потенциала си.</w:t>
      </w:r>
    </w:p>
    <w:p w:rsidR="003C00AD" w:rsidRPr="001367DB" w:rsidRDefault="003C00AD" w:rsidP="003C00AD">
      <w:pPr>
        <w:pStyle w:val="ListParagraph"/>
        <w:spacing w:after="0" w:line="240" w:lineRule="auto"/>
        <w:ind w:left="0"/>
        <w:contextualSpacing w:val="0"/>
        <w:jc w:val="both"/>
      </w:pPr>
    </w:p>
    <w:p w:rsidR="003C00AD" w:rsidRPr="001367DB" w:rsidRDefault="003C00AD" w:rsidP="003C00AD">
      <w:pPr>
        <w:pStyle w:val="ListParagraph"/>
        <w:spacing w:after="0" w:line="240" w:lineRule="auto"/>
        <w:ind w:left="0"/>
        <w:contextualSpacing w:val="0"/>
        <w:jc w:val="both"/>
      </w:pPr>
      <w:r w:rsidRPr="001367DB">
        <w:t xml:space="preserve">Въз основа на така определената визия за развитието на общината с оглед да се определят конкретните мерки за опазване и възстановяване на околната среда на базата на съществуващото състояние и очакваното развитие на икономиката и инфраструктурата в общината., </w:t>
      </w:r>
      <w:r w:rsidRPr="001367DB">
        <w:rPr>
          <w:b/>
        </w:rPr>
        <w:t>главната стратегическа цел</w:t>
      </w:r>
      <w:r w:rsidRPr="001367DB">
        <w:t xml:space="preserve"> за периода 2015-2020 година може да бъде определена по следнич начин.</w:t>
      </w:r>
    </w:p>
    <w:p w:rsidR="003C00AD" w:rsidRPr="001367DB" w:rsidRDefault="003C00AD" w:rsidP="003C00AD">
      <w:pPr>
        <w:pStyle w:val="ListParagraph"/>
        <w:spacing w:after="0" w:line="240" w:lineRule="auto"/>
        <w:ind w:left="0"/>
        <w:contextualSpacing w:val="0"/>
        <w:jc w:val="both"/>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356"/>
      </w:tblGrid>
      <w:tr w:rsidR="003C00AD" w:rsidRPr="001367DB" w:rsidTr="006863EA">
        <w:tc>
          <w:tcPr>
            <w:tcW w:w="9356" w:type="dxa"/>
            <w:shd w:val="clear" w:color="auto" w:fill="FDE9D9"/>
          </w:tcPr>
          <w:p w:rsidR="003C00AD" w:rsidRPr="001367DB" w:rsidRDefault="003C00AD" w:rsidP="006863EA">
            <w:pPr>
              <w:pStyle w:val="ListParagraph"/>
              <w:spacing w:after="0" w:line="240" w:lineRule="auto"/>
              <w:ind w:left="0"/>
              <w:contextualSpacing w:val="0"/>
              <w:jc w:val="both"/>
              <w:rPr>
                <w:b/>
                <w:i/>
              </w:rPr>
            </w:pPr>
            <w:r w:rsidRPr="001367DB">
              <w:rPr>
                <w:b/>
                <w:i/>
              </w:rPr>
              <w:t>Генерална стратегическа цел</w:t>
            </w:r>
          </w:p>
          <w:p w:rsidR="003C00AD" w:rsidRPr="001367DB" w:rsidRDefault="003C00AD" w:rsidP="006863EA">
            <w:pPr>
              <w:pStyle w:val="ListParagraph"/>
              <w:spacing w:after="0" w:line="240" w:lineRule="auto"/>
              <w:ind w:left="0"/>
              <w:contextualSpacing w:val="0"/>
              <w:jc w:val="both"/>
              <w:rPr>
                <w:b/>
                <w:i/>
              </w:rPr>
            </w:pPr>
            <w:r w:rsidRPr="001367DB">
              <w:rPr>
                <w:b/>
                <w:i/>
              </w:rPr>
              <w:t>Да се подобри жизнената среда на населението в община Мадан сред запазените природни ресурси на територията на една чиста община.</w:t>
            </w:r>
          </w:p>
        </w:tc>
      </w:tr>
    </w:tbl>
    <w:p w:rsidR="003C00AD" w:rsidRPr="001367DB" w:rsidRDefault="003C00AD" w:rsidP="003C00AD">
      <w:pPr>
        <w:pStyle w:val="ListParagraph"/>
        <w:spacing w:after="0" w:line="240" w:lineRule="auto"/>
        <w:ind w:left="0"/>
        <w:contextualSpacing w:val="0"/>
        <w:jc w:val="both"/>
      </w:pPr>
    </w:p>
    <w:p w:rsidR="003C00AD" w:rsidRPr="001367DB" w:rsidRDefault="003C00AD" w:rsidP="003C00AD">
      <w:pPr>
        <w:pStyle w:val="ListParagraph"/>
        <w:spacing w:after="0" w:line="240" w:lineRule="auto"/>
        <w:ind w:left="0"/>
        <w:contextualSpacing w:val="0"/>
        <w:jc w:val="both"/>
      </w:pPr>
      <w:r w:rsidRPr="001367DB">
        <w:t>Ако приемем, че основата на настоящата програма е триединството: чиста околна среда – съхранени природни ресурси – по-добро качество на живот, то може да осигури на жителите на общината един по-добър, здравословен и безопасен живот. Въз основа на това се определя основната посока за предприемане на активни действия, които да спомогнат за запазване и подобряване на околната среда. Всяко формулиране, конструиране и степенуване на цели и приоритети е до известна степен условно поради тясната взаимовръзка и взаимодействие. Намерението на общинската администрация е да продължи да работи за интегриране на въпросите, касаещи околната среда във всички останали сектори.</w:t>
      </w:r>
    </w:p>
    <w:p w:rsidR="003C00AD" w:rsidRPr="001367DB" w:rsidRDefault="003C00AD" w:rsidP="003C00AD">
      <w:pPr>
        <w:pStyle w:val="ListParagraph"/>
        <w:spacing w:after="0" w:line="240" w:lineRule="auto"/>
        <w:ind w:left="0"/>
        <w:contextualSpacing w:val="0"/>
        <w:jc w:val="both"/>
      </w:pPr>
    </w:p>
    <w:p w:rsidR="003C00AD" w:rsidRPr="001367DB" w:rsidRDefault="003C00AD" w:rsidP="003C00AD">
      <w:pPr>
        <w:pStyle w:val="ListParagraph"/>
        <w:spacing w:after="0" w:line="240" w:lineRule="auto"/>
        <w:ind w:left="0"/>
        <w:contextualSpacing w:val="0"/>
        <w:jc w:val="both"/>
      </w:pPr>
      <w:r w:rsidRPr="001367DB">
        <w:t>С оглед на поставената главна стратегическа цел Общинската програма за опазване на околната среда на община Мадан за периода 2015-2020 година поставя следните специфични стратегически цели:</w:t>
      </w:r>
    </w:p>
    <w:p w:rsidR="003C00AD" w:rsidRPr="001367DB" w:rsidRDefault="003C00AD" w:rsidP="003C00AD">
      <w:pPr>
        <w:pStyle w:val="ListParagraph"/>
        <w:spacing w:after="0" w:line="240" w:lineRule="auto"/>
        <w:ind w:left="0"/>
        <w:contextualSpacing w:val="0"/>
        <w:jc w:val="both"/>
      </w:pPr>
    </w:p>
    <w:p w:rsidR="003C00AD" w:rsidRPr="001367DB" w:rsidRDefault="003C00AD" w:rsidP="003C00AD">
      <w:pPr>
        <w:pStyle w:val="ListParagraph"/>
        <w:numPr>
          <w:ilvl w:val="0"/>
          <w:numId w:val="48"/>
        </w:numPr>
        <w:pBdr>
          <w:top w:val="single" w:sz="4" w:space="1" w:color="auto"/>
          <w:left w:val="single" w:sz="4" w:space="16" w:color="auto"/>
          <w:bottom w:val="single" w:sz="4" w:space="1" w:color="auto"/>
          <w:right w:val="single" w:sz="4" w:space="4" w:color="auto"/>
        </w:pBdr>
        <w:shd w:val="clear" w:color="auto" w:fill="FDE9D9"/>
        <w:spacing w:after="0" w:line="240" w:lineRule="auto"/>
        <w:ind w:left="709" w:hanging="349"/>
        <w:contextualSpacing w:val="0"/>
        <w:jc w:val="both"/>
      </w:pPr>
      <w:r w:rsidRPr="001367DB">
        <w:rPr>
          <w:b/>
        </w:rPr>
        <w:t>Специфична стратегическа цел 1</w:t>
      </w:r>
      <w:r w:rsidRPr="001367DB">
        <w:t>: Да се съхрани природата и да се запазят добрите екологични показатели на общината чрез устойчиво управление на природните ресурси.</w:t>
      </w:r>
    </w:p>
    <w:p w:rsidR="003C00AD" w:rsidRPr="001367DB" w:rsidRDefault="003C00AD" w:rsidP="003C00AD">
      <w:pPr>
        <w:pStyle w:val="ListParagraph"/>
        <w:numPr>
          <w:ilvl w:val="0"/>
          <w:numId w:val="48"/>
        </w:numPr>
        <w:pBdr>
          <w:top w:val="single" w:sz="4" w:space="1" w:color="auto"/>
          <w:left w:val="single" w:sz="4" w:space="16" w:color="auto"/>
          <w:bottom w:val="single" w:sz="4" w:space="1" w:color="auto"/>
          <w:right w:val="single" w:sz="4" w:space="4" w:color="auto"/>
        </w:pBdr>
        <w:shd w:val="clear" w:color="auto" w:fill="FDE9D9"/>
        <w:spacing w:after="0" w:line="240" w:lineRule="auto"/>
        <w:ind w:left="709" w:hanging="349"/>
        <w:contextualSpacing w:val="0"/>
        <w:jc w:val="both"/>
      </w:pPr>
      <w:r w:rsidRPr="001367DB">
        <w:rPr>
          <w:b/>
        </w:rPr>
        <w:t>Специфична стратегическа цел 2</w:t>
      </w:r>
      <w:r w:rsidRPr="001367DB">
        <w:t>: Да се намали риска от замърсяване на околната среда чрез подобряване на инфраструктурата.</w:t>
      </w:r>
    </w:p>
    <w:p w:rsidR="003C00AD" w:rsidRPr="001367DB" w:rsidRDefault="003C00AD" w:rsidP="003C00AD">
      <w:pPr>
        <w:pStyle w:val="ListParagraph"/>
        <w:numPr>
          <w:ilvl w:val="0"/>
          <w:numId w:val="48"/>
        </w:numPr>
        <w:pBdr>
          <w:top w:val="single" w:sz="4" w:space="1" w:color="auto"/>
          <w:left w:val="single" w:sz="4" w:space="16" w:color="auto"/>
          <w:bottom w:val="single" w:sz="4" w:space="1" w:color="auto"/>
          <w:right w:val="single" w:sz="4" w:space="4" w:color="auto"/>
        </w:pBdr>
        <w:shd w:val="clear" w:color="auto" w:fill="FDE9D9"/>
        <w:spacing w:after="0" w:line="240" w:lineRule="auto"/>
        <w:ind w:left="709" w:hanging="349"/>
        <w:contextualSpacing w:val="0"/>
        <w:jc w:val="both"/>
      </w:pPr>
      <w:r w:rsidRPr="001367DB">
        <w:rPr>
          <w:b/>
        </w:rPr>
        <w:t>Специфична стратегическа цел 3</w:t>
      </w:r>
      <w:r w:rsidRPr="001367DB">
        <w:t>: Целенасочена работа за повишаване на природозащитното съзнание на населението за информирано участие на обществеността в опазването на околната среда.</w:t>
      </w:r>
    </w:p>
    <w:p w:rsidR="003C00AD" w:rsidRPr="001367DB" w:rsidRDefault="003C00AD" w:rsidP="003C00AD">
      <w:pPr>
        <w:pStyle w:val="ListParagraph"/>
        <w:spacing w:after="0" w:line="240" w:lineRule="auto"/>
        <w:ind w:left="0"/>
        <w:contextualSpacing w:val="0"/>
        <w:jc w:val="both"/>
      </w:pPr>
    </w:p>
    <w:p w:rsidR="003C00AD" w:rsidRPr="001367DB" w:rsidRDefault="003C00AD" w:rsidP="003C00AD">
      <w:pPr>
        <w:pStyle w:val="ListParagraph"/>
        <w:spacing w:after="0" w:line="240" w:lineRule="auto"/>
        <w:ind w:left="0"/>
        <w:contextualSpacing w:val="0"/>
        <w:jc w:val="both"/>
        <w:rPr>
          <w:b/>
          <w:i/>
        </w:rPr>
      </w:pPr>
      <w:r w:rsidRPr="001367DB">
        <w:rPr>
          <w:b/>
          <w:i/>
        </w:rPr>
        <w:t>Приоритети</w:t>
      </w:r>
    </w:p>
    <w:p w:rsidR="003C00AD" w:rsidRPr="001367DB" w:rsidRDefault="003C00AD" w:rsidP="003C00AD">
      <w:pPr>
        <w:pStyle w:val="ListParagraph"/>
        <w:spacing w:after="0" w:line="240" w:lineRule="auto"/>
        <w:ind w:left="0"/>
        <w:contextualSpacing w:val="0"/>
        <w:jc w:val="both"/>
      </w:pPr>
      <w:r w:rsidRPr="001367DB">
        <w:t>Една от задачите пред Общинската програмата за опазване на околната средае да посочи ясно основните направления в които да бъдат концентрирани човешките, материални и финансови усилия на общината. В тази връзка избраните приоритети и мерки взаимодействат на всички нива, като оказват комплексно въздействие върху основни сектори на общественото развитие в община Мадан – екология, икономика и социално развитие. Изборът на проекти следва да бъде съобразен с възможностите на общината за изпълнение в рамките на програмния период – началото на 2016 г. – декември 2020 г.</w:t>
      </w:r>
    </w:p>
    <w:p w:rsidR="003C00AD" w:rsidRPr="001367DB" w:rsidRDefault="003C00AD" w:rsidP="003C00AD">
      <w:pPr>
        <w:pStyle w:val="ListParagraph"/>
        <w:spacing w:after="0" w:line="240" w:lineRule="auto"/>
        <w:ind w:left="0"/>
        <w:contextualSpacing w:val="0"/>
        <w:jc w:val="both"/>
      </w:pPr>
    </w:p>
    <w:p w:rsidR="003C00AD" w:rsidRPr="001367DB" w:rsidRDefault="003C00AD" w:rsidP="003C00AD">
      <w:pPr>
        <w:pStyle w:val="ListParagraph"/>
        <w:spacing w:after="0" w:line="240" w:lineRule="auto"/>
        <w:ind w:left="0"/>
        <w:contextualSpacing w:val="0"/>
        <w:jc w:val="both"/>
      </w:pPr>
      <w:r w:rsidRPr="001367DB">
        <w:t>С оглед на така поставените стратегически цели пред община Мадан са определени няколко приоритетни области, където да бъдат насочени усилията на общинската политика за опазване на околната среда и за устойчиво и балансирано развитие. Те са следните:</w:t>
      </w:r>
    </w:p>
    <w:p w:rsidR="003C00AD" w:rsidRPr="001367DB" w:rsidRDefault="003C00AD" w:rsidP="003C00AD">
      <w:pPr>
        <w:pStyle w:val="ListParagraph"/>
        <w:numPr>
          <w:ilvl w:val="0"/>
          <w:numId w:val="49"/>
        </w:numPr>
        <w:pBdr>
          <w:top w:val="single" w:sz="4" w:space="1" w:color="auto"/>
          <w:left w:val="single" w:sz="4" w:space="4" w:color="auto"/>
          <w:bottom w:val="single" w:sz="4" w:space="1" w:color="auto"/>
          <w:right w:val="single" w:sz="4" w:space="4" w:color="auto"/>
        </w:pBdr>
        <w:shd w:val="clear" w:color="auto" w:fill="FDE9D9"/>
        <w:spacing w:after="0" w:line="240" w:lineRule="auto"/>
        <w:ind w:left="709" w:hanging="349"/>
        <w:contextualSpacing w:val="0"/>
        <w:jc w:val="both"/>
      </w:pPr>
      <w:r w:rsidRPr="001367DB">
        <w:rPr>
          <w:b/>
          <w:i/>
          <w:u w:val="single"/>
        </w:rPr>
        <w:lastRenderedPageBreak/>
        <w:t>Приоритет 1:</w:t>
      </w:r>
      <w:r w:rsidRPr="001367DB">
        <w:t xml:space="preserve"> Целенасочена работа за запазване на добрите екологични показатели на общината и недопускане на дейности водещи до замърсяване на природни компоненти</w:t>
      </w:r>
      <w:r>
        <w:t xml:space="preserve">, </w:t>
      </w:r>
      <w:r w:rsidRPr="00C05736">
        <w:t>ресурси</w:t>
      </w:r>
      <w:r>
        <w:t xml:space="preserve"> </w:t>
      </w:r>
      <w:r w:rsidRPr="001367DB">
        <w:t>и обекти.</w:t>
      </w:r>
    </w:p>
    <w:p w:rsidR="003C00AD" w:rsidRPr="001367DB" w:rsidRDefault="003C00AD" w:rsidP="003C00AD">
      <w:pPr>
        <w:pStyle w:val="ListParagraph"/>
        <w:numPr>
          <w:ilvl w:val="0"/>
          <w:numId w:val="49"/>
        </w:numPr>
        <w:pBdr>
          <w:top w:val="single" w:sz="4" w:space="1" w:color="auto"/>
          <w:left w:val="single" w:sz="4" w:space="4" w:color="auto"/>
          <w:bottom w:val="single" w:sz="4" w:space="1" w:color="auto"/>
          <w:right w:val="single" w:sz="4" w:space="4" w:color="auto"/>
        </w:pBdr>
        <w:shd w:val="clear" w:color="auto" w:fill="FDE9D9"/>
        <w:spacing w:after="0" w:line="240" w:lineRule="auto"/>
        <w:ind w:left="709" w:hanging="349"/>
        <w:contextualSpacing w:val="0"/>
        <w:jc w:val="both"/>
      </w:pPr>
      <w:r w:rsidRPr="001367DB">
        <w:rPr>
          <w:b/>
          <w:i/>
          <w:u w:val="single"/>
        </w:rPr>
        <w:t>Приоритет 2:</w:t>
      </w:r>
      <w:r w:rsidRPr="001367DB">
        <w:t xml:space="preserve"> Използване на възможностите на всички фондове (оперативни програми, национални, общински и др.) за доизграждане, обновяване и подобряване на инфраструктурата за опазване на околната среда.</w:t>
      </w:r>
    </w:p>
    <w:p w:rsidR="003C00AD" w:rsidRPr="001367DB" w:rsidRDefault="003C00AD" w:rsidP="003C00AD">
      <w:pPr>
        <w:pStyle w:val="ListParagraph"/>
        <w:numPr>
          <w:ilvl w:val="0"/>
          <w:numId w:val="49"/>
        </w:numPr>
        <w:pBdr>
          <w:top w:val="single" w:sz="4" w:space="1" w:color="auto"/>
          <w:left w:val="single" w:sz="4" w:space="4" w:color="auto"/>
          <w:bottom w:val="single" w:sz="4" w:space="1" w:color="auto"/>
          <w:right w:val="single" w:sz="4" w:space="4" w:color="auto"/>
        </w:pBdr>
        <w:shd w:val="clear" w:color="auto" w:fill="FDE9D9"/>
        <w:spacing w:after="0" w:line="240" w:lineRule="auto"/>
        <w:ind w:left="709" w:hanging="349"/>
        <w:contextualSpacing w:val="0"/>
        <w:jc w:val="both"/>
      </w:pPr>
      <w:r w:rsidRPr="001367DB">
        <w:rPr>
          <w:b/>
          <w:i/>
          <w:u w:val="single"/>
        </w:rPr>
        <w:t>Приоритет 3:</w:t>
      </w:r>
      <w:r w:rsidRPr="001367DB">
        <w:t xml:space="preserve"> Добро управление и повишаване на институционалния капацитет за да се подобри работата за повишаване на природозащитното съзнание на населението и привличане на обществеността за по-активно участие в дейностите по опазване на околната среда. </w:t>
      </w:r>
    </w:p>
    <w:p w:rsidR="003C00AD" w:rsidRPr="001367DB" w:rsidRDefault="003C00AD" w:rsidP="003C00AD">
      <w:pPr>
        <w:spacing w:after="0" w:line="240" w:lineRule="auto"/>
        <w:rPr>
          <w:rFonts w:eastAsia="Times New Roman"/>
          <w:b/>
          <w:bCs/>
          <w:sz w:val="28"/>
          <w:szCs w:val="28"/>
        </w:rPr>
      </w:pPr>
      <w:r w:rsidRPr="001367DB">
        <w:br w:type="page"/>
      </w:r>
    </w:p>
    <w:p w:rsidR="003C00AD" w:rsidRPr="001367DB" w:rsidRDefault="003C00AD" w:rsidP="003C00AD">
      <w:pPr>
        <w:pStyle w:val="1"/>
        <w:numPr>
          <w:ilvl w:val="0"/>
          <w:numId w:val="1"/>
        </w:numPr>
        <w:spacing w:before="120" w:after="240" w:line="240" w:lineRule="auto"/>
        <w:ind w:left="714" w:hanging="714"/>
        <w:rPr>
          <w:rFonts w:ascii="Calibri" w:hAnsi="Calibri"/>
          <w:color w:val="auto"/>
        </w:rPr>
      </w:pPr>
      <w:bookmarkStart w:id="54" w:name="_Toc429581778"/>
      <w:bookmarkStart w:id="55" w:name="_Toc440632565"/>
      <w:r w:rsidRPr="001367DB">
        <w:rPr>
          <w:rFonts w:ascii="Calibri" w:hAnsi="Calibri"/>
          <w:color w:val="auto"/>
        </w:rPr>
        <w:lastRenderedPageBreak/>
        <w:t>План за действие</w:t>
      </w:r>
      <w:bookmarkEnd w:id="54"/>
      <w:bookmarkEnd w:id="55"/>
      <w:r w:rsidRPr="001367DB">
        <w:rPr>
          <w:rFonts w:ascii="Calibri" w:hAnsi="Calibri"/>
          <w:color w:val="auto"/>
        </w:rPr>
        <w:t xml:space="preserve"> </w:t>
      </w:r>
    </w:p>
    <w:p w:rsidR="003C00AD" w:rsidRPr="001367DB" w:rsidRDefault="003C00AD" w:rsidP="003C00AD">
      <w:pPr>
        <w:pStyle w:val="ListParagraph"/>
        <w:spacing w:after="0" w:line="240" w:lineRule="auto"/>
        <w:ind w:left="0"/>
        <w:contextualSpacing w:val="0"/>
        <w:jc w:val="both"/>
      </w:pPr>
      <w:r w:rsidRPr="001367DB">
        <w:t>За да бъдат постигнати така определените цели и за да бъде ефективна работата по изведените приоритети на община Мадан се предвижда изпълнението на поредица от мерки, които най-общо могат да бъдат разделени на две групи: неинвестиционни (организационни и управленски) и инвестиционни. Групирани по трите основни приоритета за работа на общината по ООС те са следните:</w:t>
      </w:r>
    </w:p>
    <w:p w:rsidR="003C00AD" w:rsidRPr="001367DB" w:rsidRDefault="003C00AD" w:rsidP="003C00AD">
      <w:pPr>
        <w:pStyle w:val="ListParagraph"/>
        <w:spacing w:after="0" w:line="240" w:lineRule="auto"/>
        <w:ind w:left="0"/>
        <w:contextualSpacing w:val="0"/>
        <w:jc w:val="both"/>
      </w:pPr>
    </w:p>
    <w:p w:rsidR="003C00AD" w:rsidRPr="006E5078" w:rsidRDefault="003C00AD" w:rsidP="003C00AD">
      <w:pPr>
        <w:pStyle w:val="ListParagraph"/>
        <w:spacing w:after="0" w:line="240" w:lineRule="auto"/>
        <w:ind w:left="0"/>
        <w:contextualSpacing w:val="0"/>
        <w:jc w:val="both"/>
        <w:rPr>
          <w:u w:val="single"/>
        </w:rPr>
      </w:pPr>
      <w:r w:rsidRPr="006E5078">
        <w:rPr>
          <w:b/>
          <w:u w:val="single"/>
        </w:rPr>
        <w:t>Приоритет 1:</w:t>
      </w:r>
      <w:r w:rsidRPr="006E5078">
        <w:rPr>
          <w:u w:val="single"/>
        </w:rPr>
        <w:t xml:space="preserve"> Целенасочена работа за запазване на добрите екологични показатели на общината и недопускане на дейности водещи до замърсяване на природните компоненти и обекти. </w:t>
      </w:r>
    </w:p>
    <w:p w:rsidR="003C00AD" w:rsidRPr="001367DB" w:rsidRDefault="003C00AD" w:rsidP="003C00AD">
      <w:pPr>
        <w:pStyle w:val="ListParagraph"/>
        <w:spacing w:after="0" w:line="240" w:lineRule="auto"/>
        <w:ind w:left="0"/>
        <w:contextualSpacing w:val="0"/>
        <w:jc w:val="both"/>
      </w:pPr>
    </w:p>
    <w:p w:rsidR="003C00AD" w:rsidRPr="001367DB" w:rsidRDefault="003C00AD" w:rsidP="003C00AD">
      <w:pPr>
        <w:pStyle w:val="ListParagraph"/>
        <w:spacing w:after="0" w:line="240" w:lineRule="auto"/>
        <w:ind w:left="0"/>
        <w:contextualSpacing w:val="0"/>
        <w:jc w:val="both"/>
      </w:pPr>
      <w:r w:rsidRPr="001367DB">
        <w:t>Това се постига чрез следните мерки свързани с:</w:t>
      </w:r>
    </w:p>
    <w:p w:rsidR="003C00AD" w:rsidRPr="001367DB" w:rsidRDefault="003C00AD" w:rsidP="003C00AD">
      <w:pPr>
        <w:pStyle w:val="ListParagraph"/>
        <w:spacing w:after="0" w:line="240" w:lineRule="auto"/>
        <w:ind w:left="0"/>
        <w:contextualSpacing w:val="0"/>
        <w:jc w:val="both"/>
      </w:pPr>
    </w:p>
    <w:p w:rsidR="003C00AD" w:rsidRPr="00C05736" w:rsidRDefault="003C00AD" w:rsidP="003C00AD">
      <w:pPr>
        <w:pStyle w:val="ListParagraph"/>
        <w:numPr>
          <w:ilvl w:val="0"/>
          <w:numId w:val="15"/>
        </w:numPr>
        <w:spacing w:after="0" w:line="240" w:lineRule="auto"/>
        <w:contextualSpacing w:val="0"/>
        <w:jc w:val="both"/>
        <w:rPr>
          <w:rFonts w:cs="Calibri"/>
        </w:rPr>
      </w:pPr>
      <w:r w:rsidRPr="001367DB">
        <w:rPr>
          <w:rFonts w:cs="Calibri"/>
        </w:rPr>
        <w:t>Строго спазване на законовите процедури въведени със ЗУТ, ЗООС, ЗВ</w:t>
      </w:r>
      <w:r>
        <w:rPr>
          <w:rFonts w:cs="Calibri"/>
        </w:rPr>
        <w:t xml:space="preserve">, </w:t>
      </w:r>
      <w:r w:rsidRPr="00C05736">
        <w:rPr>
          <w:rFonts w:cs="Calibri"/>
        </w:rPr>
        <w:t>ЗЛР, ЗБР и подзаконовата нормативна база;</w:t>
      </w:r>
    </w:p>
    <w:p w:rsidR="003C00AD" w:rsidRPr="00C05736" w:rsidRDefault="003C00AD" w:rsidP="003C00AD">
      <w:pPr>
        <w:pStyle w:val="ListParagraph"/>
        <w:numPr>
          <w:ilvl w:val="0"/>
          <w:numId w:val="15"/>
        </w:numPr>
        <w:spacing w:after="0" w:line="240" w:lineRule="auto"/>
        <w:contextualSpacing w:val="0"/>
        <w:jc w:val="both"/>
        <w:rPr>
          <w:rFonts w:eastAsia="Times New Roman" w:cs="Calibri"/>
          <w:lang w:eastAsia="bg-BG"/>
        </w:rPr>
      </w:pPr>
      <w:r w:rsidRPr="00C05736">
        <w:rPr>
          <w:rFonts w:cs="Calibri"/>
        </w:rPr>
        <w:t>Съ</w:t>
      </w:r>
      <w:r w:rsidRPr="00C05736">
        <w:rPr>
          <w:rFonts w:eastAsia="Times New Roman" w:cs="Calibri"/>
          <w:lang w:eastAsia="bg-BG"/>
        </w:rPr>
        <w:t xml:space="preserve">храняване на природните ресурси на общината в естественият им вид и създаване условия за устойчиво развитие на </w:t>
      </w:r>
      <w:r w:rsidRPr="00C05736">
        <w:rPr>
          <w:rFonts w:cs="Calibri"/>
        </w:rPr>
        <w:t>природния и потенциал</w:t>
      </w:r>
      <w:r w:rsidRPr="00C05736">
        <w:rPr>
          <w:rFonts w:eastAsia="Times New Roman" w:cs="Calibri"/>
          <w:lang w:eastAsia="bg-BG"/>
        </w:rPr>
        <w:t>;</w:t>
      </w:r>
    </w:p>
    <w:p w:rsidR="003C00AD" w:rsidRPr="00C05736" w:rsidRDefault="003C00AD" w:rsidP="003C00AD">
      <w:pPr>
        <w:numPr>
          <w:ilvl w:val="0"/>
          <w:numId w:val="15"/>
        </w:numPr>
        <w:spacing w:after="0" w:line="240" w:lineRule="auto"/>
        <w:jc w:val="both"/>
        <w:rPr>
          <w:rFonts w:eastAsia="Times New Roman" w:cs="Calibri"/>
        </w:rPr>
      </w:pPr>
      <w:r w:rsidRPr="00C05736">
        <w:rPr>
          <w:rFonts w:eastAsia="Times New Roman" w:cs="Calibri"/>
        </w:rPr>
        <w:t>Осъществяване на строг контрол върху потенциалните източници на замърсяване на компонентите на околната среда;</w:t>
      </w:r>
    </w:p>
    <w:p w:rsidR="003C00AD" w:rsidRPr="00C05736" w:rsidRDefault="003C00AD" w:rsidP="003C00AD">
      <w:pPr>
        <w:numPr>
          <w:ilvl w:val="0"/>
          <w:numId w:val="15"/>
        </w:numPr>
        <w:spacing w:after="0" w:line="240" w:lineRule="auto"/>
        <w:jc w:val="both"/>
        <w:rPr>
          <w:rFonts w:eastAsia="Times New Roman" w:cs="Calibri"/>
        </w:rPr>
      </w:pPr>
      <w:r w:rsidRPr="00C05736">
        <w:rPr>
          <w:rFonts w:eastAsia="Times New Roman" w:cs="Calibri"/>
        </w:rPr>
        <w:t>Запазване и подобряване качеството на повърхностните води;</w:t>
      </w:r>
    </w:p>
    <w:p w:rsidR="003C00AD" w:rsidRPr="00C05736" w:rsidRDefault="003C00AD" w:rsidP="003C00AD">
      <w:pPr>
        <w:numPr>
          <w:ilvl w:val="0"/>
          <w:numId w:val="15"/>
        </w:numPr>
        <w:spacing w:after="0" w:line="240" w:lineRule="auto"/>
        <w:jc w:val="both"/>
        <w:rPr>
          <w:rFonts w:eastAsia="Times New Roman" w:cs="Calibri"/>
        </w:rPr>
      </w:pPr>
      <w:r w:rsidRPr="00C05736">
        <w:rPr>
          <w:rFonts w:eastAsia="Times New Roman" w:cs="Calibri"/>
        </w:rPr>
        <w:t>Предприемане на проучвателни дейности за установяване на наличие на геотермални и минерални води на територията на общината;</w:t>
      </w:r>
    </w:p>
    <w:p w:rsidR="003C00AD" w:rsidRPr="00C05736" w:rsidRDefault="003C00AD" w:rsidP="003C00AD">
      <w:pPr>
        <w:pStyle w:val="ListParagraph"/>
        <w:numPr>
          <w:ilvl w:val="0"/>
          <w:numId w:val="15"/>
        </w:numPr>
        <w:spacing w:after="0" w:line="240" w:lineRule="auto"/>
        <w:contextualSpacing w:val="0"/>
        <w:jc w:val="both"/>
        <w:rPr>
          <w:rFonts w:cs="Calibri"/>
        </w:rPr>
      </w:pPr>
      <w:r w:rsidRPr="00C05736">
        <w:rPr>
          <w:rFonts w:cs="Calibri"/>
        </w:rPr>
        <w:t>Запазване качеството на атмосферния въздух:</w:t>
      </w:r>
    </w:p>
    <w:p w:rsidR="003C00AD" w:rsidRPr="00C05736" w:rsidRDefault="003C00AD" w:rsidP="003C00AD">
      <w:pPr>
        <w:pStyle w:val="ListParagraph"/>
        <w:numPr>
          <w:ilvl w:val="1"/>
          <w:numId w:val="15"/>
        </w:numPr>
        <w:spacing w:after="0" w:line="240" w:lineRule="auto"/>
        <w:contextualSpacing w:val="0"/>
        <w:jc w:val="both"/>
        <w:rPr>
          <w:rFonts w:cs="Calibri"/>
        </w:rPr>
      </w:pPr>
      <w:r w:rsidRPr="00C05736">
        <w:rPr>
          <w:rFonts w:cs="Calibri"/>
        </w:rPr>
        <w:t>Увеличаване и поддържане на дървесната растителност в терените за озеленяване и по улиците на града;</w:t>
      </w:r>
    </w:p>
    <w:p w:rsidR="003C00AD" w:rsidRPr="00C05736" w:rsidRDefault="003C00AD" w:rsidP="003C00AD">
      <w:pPr>
        <w:pStyle w:val="ListParagraph"/>
        <w:numPr>
          <w:ilvl w:val="1"/>
          <w:numId w:val="15"/>
        </w:numPr>
        <w:spacing w:after="0" w:line="240" w:lineRule="auto"/>
        <w:contextualSpacing w:val="0"/>
        <w:jc w:val="both"/>
        <w:rPr>
          <w:rFonts w:cs="Calibri"/>
        </w:rPr>
      </w:pPr>
      <w:r w:rsidRPr="00C05736">
        <w:rPr>
          <w:rFonts w:cs="Calibri"/>
        </w:rPr>
        <w:t>Преасфалтиране, рехабилитация на съществуващата и асфалтиране на нова пътна и улична настилка;</w:t>
      </w:r>
    </w:p>
    <w:p w:rsidR="003C00AD" w:rsidRPr="00C05736" w:rsidRDefault="003C00AD" w:rsidP="003C00AD">
      <w:pPr>
        <w:pStyle w:val="ListParagraph"/>
        <w:numPr>
          <w:ilvl w:val="1"/>
          <w:numId w:val="15"/>
        </w:numPr>
        <w:spacing w:after="0" w:line="240" w:lineRule="auto"/>
        <w:contextualSpacing w:val="0"/>
        <w:jc w:val="both"/>
        <w:rPr>
          <w:rFonts w:cs="Calibri"/>
        </w:rPr>
      </w:pPr>
      <w:r w:rsidRPr="00C05736">
        <w:rPr>
          <w:rFonts w:cs="Calibri"/>
        </w:rPr>
        <w:t>Реализиране на малки местни благоустройствени проекти с пряко или косвено отношение към подобряване на качеството на атмосферния въздух;</w:t>
      </w:r>
    </w:p>
    <w:p w:rsidR="003C00AD" w:rsidRPr="00C05736" w:rsidRDefault="003C00AD" w:rsidP="003C00AD">
      <w:pPr>
        <w:pStyle w:val="ListParagraph"/>
        <w:numPr>
          <w:ilvl w:val="1"/>
          <w:numId w:val="15"/>
        </w:numPr>
        <w:spacing w:after="0" w:line="240" w:lineRule="auto"/>
        <w:contextualSpacing w:val="0"/>
        <w:jc w:val="both"/>
        <w:rPr>
          <w:rFonts w:cs="Calibri"/>
        </w:rPr>
      </w:pPr>
      <w:r w:rsidRPr="00C05736">
        <w:rPr>
          <w:rFonts w:cs="Calibri"/>
        </w:rPr>
        <w:t>Периодично контролно измерване показателите на атмосферния въздух в проблемни за общината точки;</w:t>
      </w:r>
    </w:p>
    <w:p w:rsidR="003C00AD" w:rsidRPr="00C05736" w:rsidRDefault="003C00AD" w:rsidP="003C00AD">
      <w:pPr>
        <w:pStyle w:val="ListParagraph"/>
        <w:numPr>
          <w:ilvl w:val="0"/>
          <w:numId w:val="15"/>
        </w:numPr>
        <w:spacing w:after="0" w:line="240" w:lineRule="auto"/>
        <w:contextualSpacing w:val="0"/>
        <w:jc w:val="both"/>
        <w:rPr>
          <w:rFonts w:cs="Calibri"/>
        </w:rPr>
      </w:pPr>
      <w:r w:rsidRPr="00C05736">
        <w:rPr>
          <w:rFonts w:cs="Calibri"/>
        </w:rPr>
        <w:t>Опазване и поддържане на биологично разнообразие:</w:t>
      </w:r>
    </w:p>
    <w:p w:rsidR="003C00AD" w:rsidRPr="00C05736" w:rsidRDefault="003C00AD" w:rsidP="003C00AD">
      <w:pPr>
        <w:pStyle w:val="ListParagraph"/>
        <w:numPr>
          <w:ilvl w:val="1"/>
          <w:numId w:val="15"/>
        </w:numPr>
        <w:spacing w:after="0" w:line="240" w:lineRule="auto"/>
        <w:contextualSpacing w:val="0"/>
        <w:jc w:val="both"/>
        <w:rPr>
          <w:rFonts w:cs="Calibri"/>
        </w:rPr>
      </w:pPr>
      <w:r w:rsidRPr="00C05736">
        <w:rPr>
          <w:rFonts w:cs="Calibri"/>
        </w:rPr>
        <w:t>Контрол при добив на дървесина от общински гори;</w:t>
      </w:r>
    </w:p>
    <w:p w:rsidR="003C00AD" w:rsidRPr="00C05736" w:rsidRDefault="003C00AD" w:rsidP="003C00AD">
      <w:pPr>
        <w:pStyle w:val="ListParagraph"/>
        <w:numPr>
          <w:ilvl w:val="1"/>
          <w:numId w:val="15"/>
        </w:numPr>
        <w:spacing w:after="0" w:line="240" w:lineRule="auto"/>
        <w:contextualSpacing w:val="0"/>
        <w:jc w:val="both"/>
        <w:rPr>
          <w:rFonts w:cs="Calibri"/>
        </w:rPr>
      </w:pPr>
      <w:r w:rsidRPr="00C05736">
        <w:rPr>
          <w:rFonts w:cs="Calibri"/>
        </w:rPr>
        <w:t>Изпълнение на мерките заложени в ЛУП и реализация на залесителни мероприятия;</w:t>
      </w:r>
    </w:p>
    <w:p w:rsidR="003C00AD" w:rsidRPr="00C05736" w:rsidRDefault="003C00AD" w:rsidP="003C00AD">
      <w:pPr>
        <w:pStyle w:val="ListParagraph"/>
        <w:numPr>
          <w:ilvl w:val="1"/>
          <w:numId w:val="15"/>
        </w:numPr>
        <w:spacing w:after="0" w:line="240" w:lineRule="auto"/>
        <w:contextualSpacing w:val="0"/>
        <w:jc w:val="both"/>
        <w:rPr>
          <w:rFonts w:cs="Calibri"/>
        </w:rPr>
      </w:pPr>
      <w:r w:rsidRPr="00C05736">
        <w:rPr>
          <w:rFonts w:cs="Calibri"/>
        </w:rPr>
        <w:t>Изпълнение на мерките заложени в Раздел „Лечебни растения“ към програмата, особено по отношение на контрола.</w:t>
      </w:r>
    </w:p>
    <w:p w:rsidR="003C00AD" w:rsidRPr="001367DB" w:rsidRDefault="003C00AD" w:rsidP="003C00AD">
      <w:pPr>
        <w:pStyle w:val="ListParagraph"/>
        <w:numPr>
          <w:ilvl w:val="0"/>
          <w:numId w:val="15"/>
        </w:numPr>
        <w:spacing w:after="0" w:line="240" w:lineRule="auto"/>
        <w:contextualSpacing w:val="0"/>
        <w:jc w:val="both"/>
        <w:rPr>
          <w:rFonts w:cs="Calibri"/>
        </w:rPr>
      </w:pPr>
      <w:r w:rsidRPr="001367DB">
        <w:rPr>
          <w:rFonts w:cs="Calibri"/>
        </w:rPr>
        <w:t>Прилагане на агро-екологични схеми за стопанисване на общинските земи и осъществяване на превантивни дейности за борба с ерозията;</w:t>
      </w:r>
    </w:p>
    <w:p w:rsidR="003C00AD" w:rsidRPr="001367DB" w:rsidRDefault="003C00AD" w:rsidP="003C00AD">
      <w:pPr>
        <w:pStyle w:val="ListParagraph"/>
        <w:numPr>
          <w:ilvl w:val="0"/>
          <w:numId w:val="15"/>
        </w:numPr>
        <w:spacing w:after="0" w:line="240" w:lineRule="auto"/>
        <w:contextualSpacing w:val="0"/>
        <w:jc w:val="both"/>
        <w:rPr>
          <w:rFonts w:cs="Calibri"/>
        </w:rPr>
      </w:pPr>
      <w:r w:rsidRPr="001367DB">
        <w:rPr>
          <w:rFonts w:cs="Calibri"/>
        </w:rPr>
        <w:t>Проучване и оценка на потенциала за използване на ВЕИ (фотоволтаични, ветрогенератори, биомаса и МВЕЦ);</w:t>
      </w:r>
    </w:p>
    <w:p w:rsidR="003C00AD" w:rsidRPr="001367DB" w:rsidRDefault="003C00AD" w:rsidP="003C00AD">
      <w:pPr>
        <w:pStyle w:val="ListParagraph"/>
        <w:numPr>
          <w:ilvl w:val="0"/>
          <w:numId w:val="15"/>
        </w:numPr>
        <w:spacing w:after="0" w:line="240" w:lineRule="auto"/>
        <w:contextualSpacing w:val="0"/>
        <w:jc w:val="both"/>
        <w:rPr>
          <w:rFonts w:cs="Calibri"/>
        </w:rPr>
      </w:pPr>
      <w:r w:rsidRPr="001367DB">
        <w:rPr>
          <w:rFonts w:cs="Calibri"/>
        </w:rPr>
        <w:t>Използване на ВЕИ в общински сгради;</w:t>
      </w:r>
    </w:p>
    <w:p w:rsidR="003C00AD" w:rsidRPr="001367DB" w:rsidRDefault="003C00AD" w:rsidP="003C00AD">
      <w:pPr>
        <w:pStyle w:val="ListParagraph"/>
        <w:numPr>
          <w:ilvl w:val="0"/>
          <w:numId w:val="15"/>
        </w:numPr>
        <w:spacing w:after="0" w:line="240" w:lineRule="auto"/>
        <w:contextualSpacing w:val="0"/>
        <w:jc w:val="both"/>
        <w:rPr>
          <w:rFonts w:cs="Calibri"/>
        </w:rPr>
      </w:pPr>
      <w:r w:rsidRPr="001367DB">
        <w:rPr>
          <w:rFonts w:cs="Calibri"/>
        </w:rPr>
        <w:t>Развитие на туристически продукти и провеждане на маркетингова политика за представянето им.</w:t>
      </w:r>
    </w:p>
    <w:p w:rsidR="003C00AD" w:rsidRPr="006E5078" w:rsidRDefault="003C00AD" w:rsidP="003C00AD">
      <w:pPr>
        <w:pStyle w:val="ListParagraph"/>
        <w:spacing w:after="0" w:line="240" w:lineRule="auto"/>
        <w:ind w:left="0"/>
        <w:contextualSpacing w:val="0"/>
        <w:jc w:val="both"/>
        <w:rPr>
          <w:b/>
          <w:u w:val="single"/>
        </w:rPr>
      </w:pPr>
    </w:p>
    <w:p w:rsidR="003C00AD" w:rsidRPr="006E5078" w:rsidRDefault="003C00AD" w:rsidP="003C00AD">
      <w:pPr>
        <w:pStyle w:val="ListParagraph"/>
        <w:spacing w:after="0" w:line="240" w:lineRule="auto"/>
        <w:ind w:left="0"/>
        <w:contextualSpacing w:val="0"/>
        <w:jc w:val="both"/>
        <w:rPr>
          <w:u w:val="single"/>
        </w:rPr>
      </w:pPr>
      <w:r w:rsidRPr="006E5078">
        <w:rPr>
          <w:b/>
          <w:u w:val="single"/>
        </w:rPr>
        <w:t>Приоритет 2:</w:t>
      </w:r>
      <w:r w:rsidRPr="006E5078">
        <w:rPr>
          <w:u w:val="single"/>
        </w:rPr>
        <w:t xml:space="preserve"> Използване на възможностите на всички фондове (оперативни програми, национални, общински и др.) за доизграждане, обновяване и подобряване на инфраструктурата за опазване на околната среда.</w:t>
      </w:r>
    </w:p>
    <w:p w:rsidR="003C00AD" w:rsidRDefault="003C00AD" w:rsidP="003C00AD">
      <w:pPr>
        <w:pStyle w:val="ListParagraph"/>
        <w:spacing w:after="0" w:line="240" w:lineRule="auto"/>
        <w:ind w:left="0"/>
        <w:contextualSpacing w:val="0"/>
        <w:jc w:val="both"/>
        <w:rPr>
          <w:lang w:val="en-US"/>
        </w:rPr>
      </w:pPr>
    </w:p>
    <w:p w:rsidR="003C00AD" w:rsidRDefault="003C00AD" w:rsidP="003C00AD">
      <w:pPr>
        <w:pStyle w:val="ListParagraph"/>
        <w:spacing w:after="0" w:line="240" w:lineRule="auto"/>
        <w:ind w:left="0"/>
        <w:contextualSpacing w:val="0"/>
        <w:jc w:val="both"/>
        <w:rPr>
          <w:lang w:val="en-US"/>
        </w:rPr>
      </w:pPr>
      <w:r w:rsidRPr="001367DB">
        <w:t>Това се постига чрез следните мерки:</w:t>
      </w:r>
    </w:p>
    <w:p w:rsidR="003C00AD" w:rsidRPr="006E5078" w:rsidRDefault="003C00AD" w:rsidP="003C00AD">
      <w:pPr>
        <w:pStyle w:val="ListParagraph"/>
        <w:spacing w:after="0" w:line="240" w:lineRule="auto"/>
        <w:ind w:left="0"/>
        <w:contextualSpacing w:val="0"/>
        <w:jc w:val="both"/>
        <w:rPr>
          <w:lang w:val="en-US"/>
        </w:rPr>
      </w:pPr>
    </w:p>
    <w:p w:rsidR="003C00AD" w:rsidRPr="001367DB" w:rsidRDefault="003C00AD" w:rsidP="003C00AD">
      <w:pPr>
        <w:pStyle w:val="ListParagraph"/>
        <w:numPr>
          <w:ilvl w:val="0"/>
          <w:numId w:val="33"/>
        </w:numPr>
        <w:spacing w:after="0" w:line="240" w:lineRule="auto"/>
        <w:ind w:left="709" w:hanging="425"/>
        <w:contextualSpacing w:val="0"/>
        <w:jc w:val="both"/>
      </w:pPr>
      <w:r w:rsidRPr="001367DB">
        <w:lastRenderedPageBreak/>
        <w:t>Готовност за кандидатстване пред ОПОС, ПУДООС и използване на собствени средства за изготвяне на ПИП, идейни и работни проекти за най-важните за общината инвестиционни проекти свързани с:</w:t>
      </w:r>
    </w:p>
    <w:p w:rsidR="003C00AD" w:rsidRPr="001367DB" w:rsidRDefault="003C00AD" w:rsidP="003C00AD">
      <w:pPr>
        <w:pStyle w:val="ListParagraph"/>
        <w:numPr>
          <w:ilvl w:val="1"/>
          <w:numId w:val="33"/>
        </w:numPr>
        <w:spacing w:after="0" w:line="240" w:lineRule="auto"/>
        <w:contextualSpacing w:val="0"/>
        <w:jc w:val="both"/>
      </w:pPr>
      <w:r w:rsidRPr="001367DB">
        <w:t>Осигуряване на достатъчно количество и качество питейна вода чрез доизграждане и подобряване на ВиК инфраструктурата:</w:t>
      </w:r>
    </w:p>
    <w:p w:rsidR="003C00AD" w:rsidRPr="001367DB" w:rsidRDefault="003C00AD" w:rsidP="003C00AD">
      <w:pPr>
        <w:pStyle w:val="ListParagraph"/>
        <w:numPr>
          <w:ilvl w:val="2"/>
          <w:numId w:val="33"/>
        </w:numPr>
        <w:spacing w:after="0" w:line="240" w:lineRule="auto"/>
        <w:contextualSpacing w:val="0"/>
        <w:jc w:val="both"/>
      </w:pPr>
      <w:r w:rsidRPr="001367DB">
        <w:t>Осъществяване на постоянен контрол за качеството на питейната вода;</w:t>
      </w:r>
    </w:p>
    <w:p w:rsidR="003C00AD" w:rsidRPr="001367DB" w:rsidRDefault="003C00AD" w:rsidP="003C00AD">
      <w:pPr>
        <w:pStyle w:val="ListParagraph"/>
        <w:numPr>
          <w:ilvl w:val="2"/>
          <w:numId w:val="33"/>
        </w:numPr>
        <w:spacing w:after="0" w:line="240" w:lineRule="auto"/>
        <w:contextualSpacing w:val="0"/>
        <w:jc w:val="both"/>
      </w:pPr>
      <w:r w:rsidRPr="001367DB">
        <w:t>Доизграждане и реконструкция на водопреносната мрежа (по списък изготвен от ОбА);</w:t>
      </w:r>
    </w:p>
    <w:p w:rsidR="003C00AD" w:rsidRPr="001367DB" w:rsidRDefault="003C00AD" w:rsidP="003C00AD">
      <w:pPr>
        <w:pStyle w:val="ListParagraph"/>
        <w:numPr>
          <w:ilvl w:val="2"/>
          <w:numId w:val="33"/>
        </w:numPr>
        <w:spacing w:after="0" w:line="240" w:lineRule="auto"/>
        <w:contextualSpacing w:val="0"/>
        <w:jc w:val="both"/>
      </w:pPr>
      <w:r w:rsidRPr="001367DB">
        <w:t>Подобряване на водоснабдяването и качеството на питейната вода на конкретни населени места;</w:t>
      </w:r>
    </w:p>
    <w:p w:rsidR="003C00AD" w:rsidRPr="001367DB" w:rsidRDefault="003C00AD" w:rsidP="003C00AD">
      <w:pPr>
        <w:pStyle w:val="ListParagraph"/>
        <w:numPr>
          <w:ilvl w:val="2"/>
          <w:numId w:val="33"/>
        </w:numPr>
        <w:spacing w:after="0" w:line="240" w:lineRule="auto"/>
        <w:contextualSpacing w:val="0"/>
        <w:jc w:val="both"/>
      </w:pPr>
      <w:r w:rsidRPr="001367DB">
        <w:t>Доизграждане и реконструкцията на канализационната система на гр. Мадан;</w:t>
      </w:r>
    </w:p>
    <w:p w:rsidR="003C00AD" w:rsidRPr="001367DB" w:rsidRDefault="003C00AD" w:rsidP="003C00AD">
      <w:pPr>
        <w:pStyle w:val="ListParagraph"/>
        <w:numPr>
          <w:ilvl w:val="2"/>
          <w:numId w:val="33"/>
        </w:numPr>
        <w:spacing w:after="0" w:line="240" w:lineRule="auto"/>
        <w:contextualSpacing w:val="0"/>
        <w:jc w:val="both"/>
      </w:pPr>
      <w:r w:rsidRPr="001367DB">
        <w:t>Доизграждане на канализационната система и изграждане на довеждаш колектор и ПСОВ в големите села на общината.</w:t>
      </w:r>
    </w:p>
    <w:p w:rsidR="003C00AD" w:rsidRPr="001367DB" w:rsidRDefault="003C00AD" w:rsidP="003C00AD">
      <w:pPr>
        <w:pStyle w:val="ListParagraph"/>
        <w:numPr>
          <w:ilvl w:val="1"/>
          <w:numId w:val="33"/>
        </w:numPr>
        <w:spacing w:after="0" w:line="240" w:lineRule="auto"/>
        <w:jc w:val="both"/>
      </w:pPr>
      <w:r w:rsidRPr="001367DB">
        <w:t>Мерки свързани с управлението на отпадъците, заложени в ОПУДО:</w:t>
      </w:r>
    </w:p>
    <w:p w:rsidR="003C00AD" w:rsidRPr="001367DB" w:rsidRDefault="003C00AD" w:rsidP="003C00AD">
      <w:pPr>
        <w:pStyle w:val="ListParagraph"/>
        <w:numPr>
          <w:ilvl w:val="2"/>
          <w:numId w:val="33"/>
        </w:numPr>
        <w:spacing w:after="0" w:line="240" w:lineRule="auto"/>
        <w:jc w:val="both"/>
      </w:pPr>
      <w:r w:rsidRPr="001367DB">
        <w:t xml:space="preserve"> Мерки за предотвратяване на образуването на отпадъци;</w:t>
      </w:r>
    </w:p>
    <w:p w:rsidR="003C00AD" w:rsidRPr="001367DB" w:rsidRDefault="003C00AD" w:rsidP="003C00AD">
      <w:pPr>
        <w:pStyle w:val="ListParagraph"/>
        <w:numPr>
          <w:ilvl w:val="2"/>
          <w:numId w:val="33"/>
        </w:numPr>
        <w:spacing w:after="0" w:line="240" w:lineRule="auto"/>
        <w:jc w:val="both"/>
      </w:pPr>
      <w:r w:rsidRPr="001367DB">
        <w:t>Мерки за разделно събиране и достигане на целите за подготовка за повторна употреба и за рециклиране на битовите отпадъци от хартия, метали, пластмаса и стъкло;</w:t>
      </w:r>
    </w:p>
    <w:p w:rsidR="003C00AD" w:rsidRPr="001367DB" w:rsidRDefault="003C00AD" w:rsidP="003C00AD">
      <w:pPr>
        <w:pStyle w:val="ListParagraph"/>
        <w:numPr>
          <w:ilvl w:val="2"/>
          <w:numId w:val="33"/>
        </w:numPr>
        <w:spacing w:after="0" w:line="240" w:lineRule="auto"/>
        <w:jc w:val="both"/>
      </w:pPr>
      <w:r w:rsidRPr="001367DB">
        <w:t>Мерки за разделно събиране и достигане на целите и изискванията за биоразградимите отпадъци в т.ч. за биоотпадъците;</w:t>
      </w:r>
    </w:p>
    <w:p w:rsidR="003C00AD" w:rsidRPr="001367DB" w:rsidRDefault="003C00AD" w:rsidP="003C00AD">
      <w:pPr>
        <w:pStyle w:val="ListParagraph"/>
        <w:numPr>
          <w:ilvl w:val="2"/>
          <w:numId w:val="33"/>
        </w:numPr>
        <w:spacing w:after="0" w:line="240" w:lineRule="auto"/>
        <w:jc w:val="both"/>
      </w:pPr>
      <w:r w:rsidRPr="001367DB">
        <w:t>Мерки за прилагане на изискванията за строителни отпадъци и отпадъци от разрушаване на сгради;</w:t>
      </w:r>
    </w:p>
    <w:p w:rsidR="003C00AD" w:rsidRPr="001367DB" w:rsidRDefault="003C00AD" w:rsidP="003C00AD">
      <w:pPr>
        <w:pStyle w:val="ListParagraph"/>
        <w:numPr>
          <w:ilvl w:val="2"/>
          <w:numId w:val="33"/>
        </w:numPr>
        <w:spacing w:after="0" w:line="240" w:lineRule="auto"/>
        <w:jc w:val="both"/>
      </w:pPr>
      <w:r w:rsidRPr="001367DB">
        <w:t>Мерки за закриване и рекултивация на депата с преустановена експлоатация;</w:t>
      </w:r>
    </w:p>
    <w:p w:rsidR="003C00AD" w:rsidRPr="001367DB" w:rsidRDefault="003C00AD" w:rsidP="003C00AD">
      <w:pPr>
        <w:pStyle w:val="ListParagraph"/>
        <w:numPr>
          <w:ilvl w:val="2"/>
          <w:numId w:val="33"/>
        </w:numPr>
        <w:spacing w:after="0" w:line="240" w:lineRule="auto"/>
        <w:jc w:val="both"/>
      </w:pPr>
      <w:r w:rsidRPr="001367DB">
        <w:t>Мерки за прилагане на разяснителни кампании и информиране на обществеността по въпросите на управление на отпадъците;</w:t>
      </w:r>
    </w:p>
    <w:p w:rsidR="003C00AD" w:rsidRPr="001367DB" w:rsidRDefault="003C00AD" w:rsidP="003C00AD">
      <w:pPr>
        <w:pStyle w:val="ListParagraph"/>
        <w:numPr>
          <w:ilvl w:val="1"/>
          <w:numId w:val="33"/>
        </w:numPr>
        <w:spacing w:after="0" w:line="240" w:lineRule="auto"/>
        <w:contextualSpacing w:val="0"/>
        <w:jc w:val="both"/>
      </w:pPr>
      <w:r w:rsidRPr="001367DB">
        <w:t>Опазване на околната среда и превенция на риска.</w:t>
      </w:r>
    </w:p>
    <w:p w:rsidR="003C00AD" w:rsidRPr="001367DB" w:rsidRDefault="003C00AD" w:rsidP="003C00AD">
      <w:pPr>
        <w:pStyle w:val="ListParagraph"/>
        <w:spacing w:after="0" w:line="240" w:lineRule="auto"/>
        <w:ind w:left="0"/>
        <w:contextualSpacing w:val="0"/>
        <w:jc w:val="both"/>
        <w:rPr>
          <w:b/>
        </w:rPr>
      </w:pPr>
    </w:p>
    <w:p w:rsidR="003C00AD" w:rsidRPr="006E5078" w:rsidRDefault="003C00AD" w:rsidP="003C00AD">
      <w:pPr>
        <w:pStyle w:val="ListParagraph"/>
        <w:spacing w:after="0" w:line="240" w:lineRule="auto"/>
        <w:ind w:left="0"/>
        <w:contextualSpacing w:val="0"/>
        <w:jc w:val="both"/>
        <w:rPr>
          <w:u w:val="single"/>
        </w:rPr>
      </w:pPr>
      <w:r w:rsidRPr="006E5078">
        <w:rPr>
          <w:b/>
          <w:u w:val="single"/>
        </w:rPr>
        <w:t>Приоритет 3</w:t>
      </w:r>
      <w:r w:rsidRPr="006E5078">
        <w:rPr>
          <w:u w:val="single"/>
        </w:rPr>
        <w:t xml:space="preserve">: Добро управление и повишаване на институционалния капацитет за да се подобри работата за повишаване на природозащитното съзнание на населението и привличане на обществеността за по-активно участие в дейностите по опазване на околната среда. </w:t>
      </w:r>
    </w:p>
    <w:p w:rsidR="003C00AD" w:rsidRPr="001367DB" w:rsidRDefault="003C00AD" w:rsidP="003C00AD">
      <w:pPr>
        <w:pStyle w:val="ListParagraph"/>
        <w:spacing w:after="0" w:line="240" w:lineRule="auto"/>
        <w:ind w:left="0"/>
        <w:contextualSpacing w:val="0"/>
        <w:jc w:val="both"/>
      </w:pPr>
    </w:p>
    <w:p w:rsidR="003C00AD" w:rsidRPr="001367DB" w:rsidRDefault="003C00AD" w:rsidP="003C00AD">
      <w:pPr>
        <w:pStyle w:val="ListParagraph"/>
        <w:spacing w:after="0" w:line="240" w:lineRule="auto"/>
        <w:ind w:left="0"/>
        <w:contextualSpacing w:val="0"/>
        <w:jc w:val="both"/>
      </w:pPr>
      <w:r w:rsidRPr="001367DB">
        <w:t>Това се постига чрез следните мерки:</w:t>
      </w:r>
    </w:p>
    <w:p w:rsidR="003C00AD" w:rsidRPr="001367DB" w:rsidRDefault="003C00AD" w:rsidP="003C00AD">
      <w:pPr>
        <w:pStyle w:val="ListParagraph"/>
        <w:spacing w:after="0" w:line="240" w:lineRule="auto"/>
        <w:ind w:left="0"/>
        <w:contextualSpacing w:val="0"/>
        <w:jc w:val="both"/>
      </w:pPr>
    </w:p>
    <w:p w:rsidR="003C00AD" w:rsidRPr="001367DB" w:rsidRDefault="003C00AD" w:rsidP="003C00AD">
      <w:pPr>
        <w:pStyle w:val="ListParagraph"/>
        <w:numPr>
          <w:ilvl w:val="0"/>
          <w:numId w:val="33"/>
        </w:numPr>
        <w:spacing w:after="0" w:line="240" w:lineRule="auto"/>
        <w:ind w:left="709" w:hanging="425"/>
        <w:contextualSpacing w:val="0"/>
        <w:jc w:val="both"/>
      </w:pPr>
      <w:r w:rsidRPr="001367DB">
        <w:t>Укрепване на административния капацитет за подобряване на процесите на управление:</w:t>
      </w:r>
    </w:p>
    <w:p w:rsidR="003C00AD" w:rsidRPr="001367DB" w:rsidRDefault="003C00AD" w:rsidP="003C00AD">
      <w:pPr>
        <w:pStyle w:val="ListParagraph"/>
        <w:numPr>
          <w:ilvl w:val="1"/>
          <w:numId w:val="33"/>
        </w:numPr>
        <w:spacing w:after="0" w:line="240" w:lineRule="auto"/>
        <w:contextualSpacing w:val="0"/>
        <w:jc w:val="both"/>
      </w:pPr>
      <w:r w:rsidRPr="001367DB">
        <w:t>Създаване и поддържане на информационна система с данни за състоянието на компонентите на околната среда;</w:t>
      </w:r>
    </w:p>
    <w:p w:rsidR="003C00AD" w:rsidRPr="001367DB" w:rsidRDefault="003C00AD" w:rsidP="003C00AD">
      <w:pPr>
        <w:pStyle w:val="ListParagraph"/>
        <w:numPr>
          <w:ilvl w:val="1"/>
          <w:numId w:val="33"/>
        </w:numPr>
        <w:spacing w:after="0" w:line="240" w:lineRule="auto"/>
        <w:contextualSpacing w:val="0"/>
        <w:jc w:val="both"/>
      </w:pPr>
      <w:r w:rsidRPr="001367DB">
        <w:t>Създаване на „екологичен електронен бюлетин“ на интернет страницата на общината;</w:t>
      </w:r>
    </w:p>
    <w:p w:rsidR="003C00AD" w:rsidRPr="001367DB" w:rsidRDefault="003C00AD" w:rsidP="003C00AD">
      <w:pPr>
        <w:pStyle w:val="ListParagraph"/>
        <w:numPr>
          <w:ilvl w:val="1"/>
          <w:numId w:val="33"/>
        </w:numPr>
        <w:spacing w:after="0" w:line="240" w:lineRule="auto"/>
        <w:contextualSpacing w:val="0"/>
        <w:jc w:val="both"/>
      </w:pPr>
      <w:r w:rsidRPr="001367DB">
        <w:t>Обучение и повишаване на капацитета на служителите на общинска администрация за прилагане на екологичното законодателство;</w:t>
      </w:r>
    </w:p>
    <w:p w:rsidR="003C00AD" w:rsidRPr="001367DB" w:rsidRDefault="003C00AD" w:rsidP="003C00AD">
      <w:pPr>
        <w:pStyle w:val="ListParagraph"/>
        <w:numPr>
          <w:ilvl w:val="1"/>
          <w:numId w:val="33"/>
        </w:numPr>
        <w:spacing w:after="0" w:line="240" w:lineRule="auto"/>
        <w:contextualSpacing w:val="0"/>
        <w:jc w:val="both"/>
      </w:pPr>
      <w:r w:rsidRPr="001367DB">
        <w:t>Своевременна актуализация и допълване на общинските наредби и програми с отношение към опазване на околната среда;</w:t>
      </w:r>
    </w:p>
    <w:p w:rsidR="003C00AD" w:rsidRPr="001367DB" w:rsidRDefault="003C00AD" w:rsidP="003C00AD">
      <w:pPr>
        <w:pStyle w:val="ListParagraph"/>
        <w:numPr>
          <w:ilvl w:val="0"/>
          <w:numId w:val="15"/>
        </w:numPr>
        <w:spacing w:after="0" w:line="240" w:lineRule="auto"/>
        <w:ind w:left="709" w:hanging="425"/>
        <w:contextualSpacing w:val="0"/>
        <w:jc w:val="both"/>
      </w:pPr>
      <w:r w:rsidRPr="001367DB">
        <w:t>Формиране на ново съзнание в населението и създаване на предпоставки за активно участие при решаване на екологичните проблеми на общината:</w:t>
      </w:r>
    </w:p>
    <w:p w:rsidR="003C00AD" w:rsidRPr="001367DB" w:rsidRDefault="003C00AD" w:rsidP="003C00AD">
      <w:pPr>
        <w:pStyle w:val="ListParagraph"/>
        <w:numPr>
          <w:ilvl w:val="1"/>
          <w:numId w:val="15"/>
        </w:numPr>
        <w:spacing w:after="0" w:line="240" w:lineRule="auto"/>
        <w:contextualSpacing w:val="0"/>
        <w:jc w:val="both"/>
      </w:pPr>
      <w:r w:rsidRPr="001367DB">
        <w:t>Провеждане на информационни кампании за формиране на съзнание за рационално използване на природните ресурси:</w:t>
      </w:r>
    </w:p>
    <w:p w:rsidR="003C00AD" w:rsidRPr="001367DB" w:rsidRDefault="003C00AD" w:rsidP="003C00AD">
      <w:pPr>
        <w:pStyle w:val="ListParagraph"/>
        <w:numPr>
          <w:ilvl w:val="2"/>
          <w:numId w:val="15"/>
        </w:numPr>
        <w:spacing w:after="0" w:line="240" w:lineRule="auto"/>
        <w:contextualSpacing w:val="0"/>
        <w:jc w:val="both"/>
      </w:pPr>
      <w:r w:rsidRPr="001367DB">
        <w:t>Подготвяне на медийни кампании за разделно събиране на отпадъците, за опазване на биоразнообразието, рационално използване на водата и за енергийна ефективност;</w:t>
      </w:r>
    </w:p>
    <w:p w:rsidR="003C00AD" w:rsidRPr="001367DB" w:rsidRDefault="003C00AD" w:rsidP="003C00AD">
      <w:pPr>
        <w:pStyle w:val="ListParagraph"/>
        <w:numPr>
          <w:ilvl w:val="2"/>
          <w:numId w:val="15"/>
        </w:numPr>
        <w:spacing w:after="0" w:line="240" w:lineRule="auto"/>
        <w:contextualSpacing w:val="0"/>
        <w:jc w:val="both"/>
      </w:pPr>
      <w:r w:rsidRPr="001367DB">
        <w:lastRenderedPageBreak/>
        <w:t>Провеждане на инициативи за отбелязване на световни и международни дни, свързани с опазването на околната среда.</w:t>
      </w:r>
    </w:p>
    <w:p w:rsidR="003C00AD" w:rsidRPr="001367DB" w:rsidRDefault="003C00AD" w:rsidP="003C00AD">
      <w:pPr>
        <w:pStyle w:val="ListParagraph"/>
        <w:numPr>
          <w:ilvl w:val="1"/>
          <w:numId w:val="15"/>
        </w:numPr>
        <w:spacing w:after="0" w:line="240" w:lineRule="auto"/>
        <w:contextualSpacing w:val="0"/>
        <w:jc w:val="both"/>
      </w:pPr>
      <w:r w:rsidRPr="001367DB">
        <w:t>Организиране на информационни събития за ученици;</w:t>
      </w:r>
    </w:p>
    <w:p w:rsidR="003C00AD" w:rsidRPr="001367DB" w:rsidRDefault="003C00AD" w:rsidP="003C00AD">
      <w:pPr>
        <w:pStyle w:val="ListParagraph"/>
        <w:numPr>
          <w:ilvl w:val="1"/>
          <w:numId w:val="15"/>
        </w:numPr>
        <w:spacing w:after="0" w:line="240" w:lineRule="auto"/>
        <w:contextualSpacing w:val="0"/>
        <w:jc w:val="both"/>
      </w:pPr>
      <w:r w:rsidRPr="001367DB">
        <w:t>Подобряване на екологичното възпитание и обучение.</w:t>
      </w:r>
    </w:p>
    <w:p w:rsidR="003C00AD" w:rsidRPr="001367DB" w:rsidRDefault="003C00AD" w:rsidP="003C00AD">
      <w:pPr>
        <w:pStyle w:val="ListParagraph"/>
        <w:numPr>
          <w:ilvl w:val="0"/>
          <w:numId w:val="15"/>
        </w:numPr>
        <w:spacing w:after="0" w:line="240" w:lineRule="auto"/>
        <w:contextualSpacing w:val="0"/>
        <w:jc w:val="both"/>
      </w:pPr>
      <w:r w:rsidRPr="001367DB">
        <w:tab/>
        <w:t>Привличане на обществеността при вземането на решения по въпроси за ООС;</w:t>
      </w:r>
    </w:p>
    <w:p w:rsidR="003C00AD" w:rsidRPr="001367DB" w:rsidRDefault="003C00AD" w:rsidP="003C00AD">
      <w:pPr>
        <w:pStyle w:val="ListParagraph"/>
        <w:numPr>
          <w:ilvl w:val="0"/>
          <w:numId w:val="15"/>
        </w:numPr>
        <w:spacing w:after="0" w:line="240" w:lineRule="auto"/>
        <w:ind w:left="709" w:hanging="425"/>
        <w:contextualSpacing w:val="0"/>
        <w:jc w:val="both"/>
      </w:pPr>
      <w:r w:rsidRPr="001367DB">
        <w:t>Насърчаване на граждански инициативи за опазване на околната среда на местно ниво;</w:t>
      </w:r>
    </w:p>
    <w:p w:rsidR="003C00AD" w:rsidRPr="001367DB" w:rsidRDefault="003C00AD" w:rsidP="003C00AD">
      <w:pPr>
        <w:pStyle w:val="ListParagraph"/>
        <w:numPr>
          <w:ilvl w:val="0"/>
          <w:numId w:val="15"/>
        </w:numPr>
        <w:spacing w:after="0" w:line="240" w:lineRule="auto"/>
        <w:ind w:left="709" w:hanging="425"/>
        <w:contextualSpacing w:val="0"/>
        <w:jc w:val="both"/>
      </w:pPr>
      <w:r w:rsidRPr="001367DB">
        <w:t>Повишаване на обществената информираност за нуждата от опазване на околната среда, биоразнообразието и управлението на отпадъците.</w:t>
      </w:r>
    </w:p>
    <w:p w:rsidR="003C00AD" w:rsidRPr="001367DB" w:rsidRDefault="003C00AD" w:rsidP="003C00AD">
      <w:pPr>
        <w:pStyle w:val="ListParagraph"/>
        <w:spacing w:after="0" w:line="240" w:lineRule="auto"/>
        <w:ind w:left="0"/>
        <w:contextualSpacing w:val="0"/>
        <w:jc w:val="both"/>
      </w:pPr>
    </w:p>
    <w:p w:rsidR="003C00AD" w:rsidRPr="001367DB" w:rsidRDefault="003C00AD" w:rsidP="003C00AD">
      <w:pPr>
        <w:pStyle w:val="ListParagraph"/>
        <w:spacing w:after="0" w:line="240" w:lineRule="auto"/>
        <w:ind w:left="0"/>
        <w:contextualSpacing w:val="0"/>
        <w:jc w:val="both"/>
      </w:pPr>
      <w:r w:rsidRPr="001367DB">
        <w:t>Така формулираните мерки акцентират върху усилията на общината насочени към подобряване, запазване и възстановяване на природната среда и развитие (доизграждане, ремонтиране, рехабилитиране и т.н.) на екологичната инфраструктура, водещи до подобряване качеството на живот на населението, привличане на туристи и повишаване на възможностите за инвестиции в общинската икономиката.</w:t>
      </w:r>
    </w:p>
    <w:p w:rsidR="003C00AD" w:rsidRPr="001367DB" w:rsidRDefault="003C00AD" w:rsidP="003C00AD">
      <w:pPr>
        <w:pStyle w:val="ListParagraph"/>
        <w:spacing w:after="0" w:line="240" w:lineRule="auto"/>
        <w:ind w:left="0"/>
        <w:contextualSpacing w:val="0"/>
        <w:jc w:val="both"/>
      </w:pPr>
    </w:p>
    <w:p w:rsidR="003C00AD" w:rsidRPr="001367DB" w:rsidRDefault="003C00AD" w:rsidP="003C00AD">
      <w:pPr>
        <w:pStyle w:val="ListParagraph"/>
        <w:spacing w:after="0" w:line="240" w:lineRule="auto"/>
        <w:ind w:left="0"/>
        <w:contextualSpacing w:val="0"/>
        <w:jc w:val="both"/>
      </w:pPr>
      <w:r w:rsidRPr="001367DB">
        <w:t>За да има приемственост с програмите за опазване на околната среда с изтекъл срок, трябва да споменем досегашните виждания и опит на общината с програмите да определят конкретни мерки за опазване и възстановяване на околната среда на базата на съществуващото състояние и очакваното развитие на икономиката и инфраструктурата в общината, които са включвали:</w:t>
      </w:r>
    </w:p>
    <w:p w:rsidR="003C00AD" w:rsidRPr="001367DB" w:rsidRDefault="003C00AD" w:rsidP="003C00AD">
      <w:pPr>
        <w:pStyle w:val="ListParagraph"/>
        <w:spacing w:after="0" w:line="240" w:lineRule="auto"/>
        <w:ind w:left="0"/>
        <w:contextualSpacing w:val="0"/>
        <w:jc w:val="both"/>
      </w:pPr>
    </w:p>
    <w:p w:rsidR="003C00AD" w:rsidRPr="001367DB" w:rsidRDefault="003C00AD" w:rsidP="003C00AD">
      <w:pPr>
        <w:pStyle w:val="ListParagraph"/>
        <w:numPr>
          <w:ilvl w:val="0"/>
          <w:numId w:val="15"/>
        </w:numPr>
        <w:spacing w:after="0" w:line="240" w:lineRule="auto"/>
        <w:contextualSpacing w:val="0"/>
        <w:jc w:val="both"/>
      </w:pPr>
      <w:r w:rsidRPr="001367DB">
        <w:t>осигуряване на съответствие на общинската политика по ООС с ангажиментите, произтичащи политиките на по-високо ниво - национално и регионало;</w:t>
      </w:r>
    </w:p>
    <w:p w:rsidR="003C00AD" w:rsidRPr="001367DB" w:rsidRDefault="003C00AD" w:rsidP="003C00AD">
      <w:pPr>
        <w:pStyle w:val="ListParagraph"/>
        <w:numPr>
          <w:ilvl w:val="0"/>
          <w:numId w:val="15"/>
        </w:numPr>
        <w:spacing w:after="0" w:line="240" w:lineRule="auto"/>
        <w:contextualSpacing w:val="0"/>
        <w:jc w:val="both"/>
      </w:pPr>
      <w:r w:rsidRPr="001367DB">
        <w:t>осигуряване на съответствие на свързаните с околната среда общински дейности с националното природозащитно законодателство;</w:t>
      </w:r>
    </w:p>
    <w:p w:rsidR="003C00AD" w:rsidRPr="001367DB" w:rsidRDefault="003C00AD" w:rsidP="003C00AD">
      <w:pPr>
        <w:pStyle w:val="ListParagraph"/>
        <w:numPr>
          <w:ilvl w:val="0"/>
          <w:numId w:val="15"/>
        </w:numPr>
        <w:spacing w:after="0" w:line="240" w:lineRule="auto"/>
        <w:contextualSpacing w:val="0"/>
        <w:jc w:val="both"/>
      </w:pPr>
      <w:r w:rsidRPr="001367DB">
        <w:t>създаване на реални възможности за опазване и обогатяване на биологичното разнообразие чрез залагане на приемане на конкретни решенията на местно равнище;</w:t>
      </w:r>
    </w:p>
    <w:p w:rsidR="003C00AD" w:rsidRPr="001367DB" w:rsidRDefault="003C00AD" w:rsidP="003C00AD">
      <w:pPr>
        <w:pStyle w:val="ListParagraph"/>
        <w:spacing w:after="0" w:line="240" w:lineRule="auto"/>
        <w:ind w:left="0"/>
        <w:contextualSpacing w:val="0"/>
        <w:jc w:val="both"/>
      </w:pPr>
    </w:p>
    <w:p w:rsidR="003C00AD" w:rsidRPr="001367DB" w:rsidRDefault="003C00AD" w:rsidP="003C00AD">
      <w:pPr>
        <w:pStyle w:val="ListParagraph"/>
        <w:spacing w:after="0" w:line="240" w:lineRule="auto"/>
        <w:ind w:left="0"/>
        <w:contextualSpacing w:val="0"/>
        <w:jc w:val="both"/>
      </w:pPr>
      <w:r w:rsidRPr="001367DB">
        <w:t>Както беше отбелязано има голям брой мерки, действия и задачи предвидени с общинските програми с изтекъл срок, които не са реализирани или са изпълнени частично главно заради невъзможност на общината да осигури нужното финансиране. Това налага да бъдат удължавани крайните срокове за изпълнение и за прехвърляне на задачи от един програмен период в следващ.</w:t>
      </w:r>
    </w:p>
    <w:p w:rsidR="003C00AD" w:rsidRPr="001367DB" w:rsidRDefault="003C00AD" w:rsidP="003C00AD">
      <w:pPr>
        <w:pStyle w:val="ListParagraph"/>
        <w:spacing w:after="0" w:line="240" w:lineRule="auto"/>
        <w:ind w:left="0"/>
      </w:pPr>
    </w:p>
    <w:p w:rsidR="003C00AD" w:rsidRPr="001367DB" w:rsidRDefault="003C00AD" w:rsidP="003C00AD">
      <w:pPr>
        <w:pStyle w:val="ListParagraph"/>
        <w:spacing w:after="0" w:line="240" w:lineRule="auto"/>
        <w:ind w:left="0"/>
      </w:pPr>
      <w:r w:rsidRPr="001367DB">
        <w:t>Планът за действие в табличен вид е представен в Таблица 13.</w:t>
      </w:r>
    </w:p>
    <w:p w:rsidR="003C00AD" w:rsidRPr="001367DB" w:rsidRDefault="003C00AD" w:rsidP="003C00AD">
      <w:pPr>
        <w:spacing w:after="0" w:line="240" w:lineRule="auto"/>
        <w:jc w:val="both"/>
      </w:pPr>
    </w:p>
    <w:p w:rsidR="003C00AD" w:rsidRPr="001367DB" w:rsidRDefault="003C00AD" w:rsidP="003C00AD">
      <w:pPr>
        <w:spacing w:after="0" w:line="240" w:lineRule="auto"/>
        <w:sectPr w:rsidR="003C00AD" w:rsidRPr="001367DB" w:rsidSect="00F73C5C">
          <w:headerReference w:type="default" r:id="rId6"/>
          <w:footerReference w:type="default" r:id="rId7"/>
          <w:headerReference w:type="first" r:id="rId8"/>
          <w:footerReference w:type="first" r:id="rId9"/>
          <w:pgSz w:w="11906" w:h="16838" w:code="9"/>
          <w:pgMar w:top="1411" w:right="1133" w:bottom="1411" w:left="1411" w:header="706" w:footer="706" w:gutter="0"/>
          <w:pgNumType w:start="0"/>
          <w:cols w:space="708"/>
          <w:titlePg/>
          <w:docGrid w:linePitch="360"/>
        </w:sectPr>
      </w:pPr>
    </w:p>
    <w:p w:rsidR="003C00AD" w:rsidRPr="001367DB" w:rsidRDefault="003C00AD" w:rsidP="003C00AD">
      <w:pPr>
        <w:pStyle w:val="ab"/>
        <w:spacing w:after="0"/>
        <w:rPr>
          <w:color w:val="auto"/>
          <w:sz w:val="22"/>
          <w:szCs w:val="22"/>
          <w:lang w:val="bg-BG"/>
        </w:rPr>
      </w:pPr>
      <w:bookmarkStart w:id="56" w:name="_Toc438227105"/>
      <w:r w:rsidRPr="001367DB">
        <w:rPr>
          <w:color w:val="auto"/>
          <w:sz w:val="22"/>
          <w:szCs w:val="22"/>
          <w:lang w:val="bg-BG"/>
        </w:rPr>
        <w:lastRenderedPageBreak/>
        <w:t xml:space="preserve">Таблица </w:t>
      </w:r>
      <w:r w:rsidRPr="001367DB">
        <w:rPr>
          <w:color w:val="auto"/>
          <w:sz w:val="22"/>
          <w:szCs w:val="22"/>
          <w:lang w:val="bg-BG"/>
        </w:rPr>
        <w:fldChar w:fldCharType="begin"/>
      </w:r>
      <w:r w:rsidRPr="001367DB">
        <w:rPr>
          <w:color w:val="auto"/>
          <w:sz w:val="22"/>
          <w:szCs w:val="22"/>
          <w:lang w:val="bg-BG"/>
        </w:rPr>
        <w:instrText xml:space="preserve"> SEQ таблица \* ARABIC </w:instrText>
      </w:r>
      <w:r w:rsidRPr="001367DB">
        <w:rPr>
          <w:color w:val="auto"/>
          <w:sz w:val="22"/>
          <w:szCs w:val="22"/>
          <w:lang w:val="bg-BG"/>
        </w:rPr>
        <w:fldChar w:fldCharType="separate"/>
      </w:r>
      <w:r>
        <w:rPr>
          <w:noProof/>
          <w:color w:val="auto"/>
          <w:sz w:val="22"/>
          <w:szCs w:val="22"/>
          <w:lang w:val="bg-BG"/>
        </w:rPr>
        <w:t>13</w:t>
      </w:r>
      <w:r w:rsidRPr="001367DB">
        <w:rPr>
          <w:color w:val="auto"/>
          <w:sz w:val="22"/>
          <w:szCs w:val="22"/>
          <w:lang w:val="bg-BG"/>
        </w:rPr>
        <w:fldChar w:fldCharType="end"/>
      </w:r>
      <w:r w:rsidRPr="001367DB">
        <w:rPr>
          <w:color w:val="auto"/>
          <w:sz w:val="22"/>
          <w:szCs w:val="22"/>
          <w:lang w:val="bg-BG"/>
        </w:rPr>
        <w:t xml:space="preserve"> План на дейностите</w:t>
      </w:r>
      <w:bookmarkEnd w:id="56"/>
      <w:r w:rsidRPr="001367DB">
        <w:rPr>
          <w:color w:val="auto"/>
          <w:sz w:val="22"/>
          <w:szCs w:val="22"/>
          <w:lang w:val="bg-BG"/>
        </w:rPr>
        <w:t xml:space="preserve"> </w:t>
      </w:r>
    </w:p>
    <w:tbl>
      <w:tblPr>
        <w:tblW w:w="490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3"/>
        <w:gridCol w:w="2127"/>
        <w:gridCol w:w="3825"/>
        <w:gridCol w:w="1133"/>
        <w:gridCol w:w="1561"/>
        <w:gridCol w:w="1136"/>
        <w:gridCol w:w="1703"/>
        <w:gridCol w:w="1801"/>
      </w:tblGrid>
      <w:tr w:rsidR="003C00AD" w:rsidRPr="001367DB" w:rsidTr="006863EA">
        <w:trPr>
          <w:trHeight w:val="300"/>
          <w:tblHeader/>
        </w:trPr>
        <w:tc>
          <w:tcPr>
            <w:tcW w:w="241" w:type="pct"/>
            <w:tcBorders>
              <w:bottom w:val="single" w:sz="4" w:space="0" w:color="auto"/>
            </w:tcBorders>
            <w:shd w:val="clear" w:color="auto" w:fill="D6E3BC"/>
            <w:noWrap/>
            <w:vAlign w:val="center"/>
          </w:tcPr>
          <w:p w:rsidR="003C00AD" w:rsidRPr="001367DB" w:rsidRDefault="003C00AD" w:rsidP="006863EA">
            <w:pPr>
              <w:spacing w:after="0" w:line="240" w:lineRule="auto"/>
              <w:jc w:val="center"/>
              <w:rPr>
                <w:rFonts w:eastAsia="Times New Roman"/>
                <w:b/>
                <w:color w:val="000000"/>
                <w:sz w:val="20"/>
                <w:szCs w:val="20"/>
              </w:rPr>
            </w:pPr>
            <w:r w:rsidRPr="001367DB">
              <w:rPr>
                <w:rFonts w:eastAsia="Times New Roman" w:cs="Calibri"/>
                <w:b/>
                <w:color w:val="000000"/>
                <w:sz w:val="20"/>
                <w:szCs w:val="20"/>
              </w:rPr>
              <w:t>№</w:t>
            </w:r>
            <w:r w:rsidRPr="001367DB">
              <w:rPr>
                <w:rFonts w:eastAsia="Times New Roman"/>
                <w:b/>
                <w:color w:val="000000"/>
                <w:sz w:val="20"/>
                <w:szCs w:val="20"/>
              </w:rPr>
              <w:t xml:space="preserve"> по ред</w:t>
            </w:r>
          </w:p>
        </w:tc>
        <w:tc>
          <w:tcPr>
            <w:tcW w:w="762" w:type="pct"/>
            <w:tcBorders>
              <w:bottom w:val="single" w:sz="4" w:space="0" w:color="auto"/>
            </w:tcBorders>
            <w:shd w:val="clear" w:color="auto" w:fill="D6E3BC"/>
            <w:vAlign w:val="center"/>
          </w:tcPr>
          <w:p w:rsidR="003C00AD" w:rsidRPr="001367DB" w:rsidRDefault="003C00AD" w:rsidP="006863EA">
            <w:pPr>
              <w:spacing w:after="0" w:line="240" w:lineRule="auto"/>
              <w:jc w:val="center"/>
              <w:rPr>
                <w:rFonts w:eastAsia="Times New Roman"/>
                <w:b/>
                <w:color w:val="000000"/>
                <w:sz w:val="20"/>
                <w:szCs w:val="20"/>
              </w:rPr>
            </w:pPr>
            <w:r w:rsidRPr="001367DB">
              <w:rPr>
                <w:rFonts w:eastAsia="Times New Roman"/>
                <w:b/>
                <w:color w:val="000000"/>
                <w:sz w:val="20"/>
                <w:szCs w:val="20"/>
              </w:rPr>
              <w:t>Мярка</w:t>
            </w:r>
          </w:p>
        </w:tc>
        <w:tc>
          <w:tcPr>
            <w:tcW w:w="1370" w:type="pct"/>
            <w:tcBorders>
              <w:bottom w:val="single" w:sz="4" w:space="0" w:color="auto"/>
            </w:tcBorders>
            <w:shd w:val="clear" w:color="auto" w:fill="D6E3BC"/>
            <w:noWrap/>
            <w:vAlign w:val="center"/>
          </w:tcPr>
          <w:p w:rsidR="003C00AD" w:rsidRPr="001367DB" w:rsidRDefault="003C00AD" w:rsidP="006863EA">
            <w:pPr>
              <w:spacing w:after="0" w:line="240" w:lineRule="auto"/>
              <w:jc w:val="center"/>
              <w:rPr>
                <w:rFonts w:eastAsia="Times New Roman"/>
                <w:b/>
                <w:color w:val="000000"/>
                <w:sz w:val="20"/>
                <w:szCs w:val="20"/>
              </w:rPr>
            </w:pPr>
            <w:r w:rsidRPr="001367DB">
              <w:rPr>
                <w:rFonts w:eastAsia="Times New Roman"/>
                <w:b/>
                <w:color w:val="000000"/>
                <w:sz w:val="20"/>
                <w:szCs w:val="20"/>
              </w:rPr>
              <w:t>Дейности</w:t>
            </w:r>
          </w:p>
        </w:tc>
        <w:tc>
          <w:tcPr>
            <w:tcW w:w="406" w:type="pct"/>
            <w:tcBorders>
              <w:bottom w:val="single" w:sz="4" w:space="0" w:color="auto"/>
            </w:tcBorders>
            <w:shd w:val="clear" w:color="auto" w:fill="D6E3BC"/>
            <w:noWrap/>
            <w:vAlign w:val="center"/>
          </w:tcPr>
          <w:p w:rsidR="003C00AD" w:rsidRPr="001367DB" w:rsidRDefault="003C00AD" w:rsidP="006863EA">
            <w:pPr>
              <w:spacing w:after="0" w:line="240" w:lineRule="auto"/>
              <w:jc w:val="center"/>
              <w:rPr>
                <w:rFonts w:eastAsia="Times New Roman"/>
                <w:b/>
                <w:color w:val="000000"/>
                <w:sz w:val="20"/>
                <w:szCs w:val="20"/>
              </w:rPr>
            </w:pPr>
            <w:r w:rsidRPr="001367DB">
              <w:rPr>
                <w:rFonts w:eastAsia="Times New Roman"/>
                <w:b/>
                <w:color w:val="000000"/>
                <w:sz w:val="20"/>
                <w:szCs w:val="20"/>
              </w:rPr>
              <w:t>Бюджет (лева)</w:t>
            </w:r>
          </w:p>
        </w:tc>
        <w:tc>
          <w:tcPr>
            <w:tcW w:w="559" w:type="pct"/>
            <w:tcBorders>
              <w:bottom w:val="single" w:sz="4" w:space="0" w:color="auto"/>
            </w:tcBorders>
            <w:shd w:val="clear" w:color="auto" w:fill="D6E3BC"/>
            <w:noWrap/>
            <w:vAlign w:val="center"/>
          </w:tcPr>
          <w:p w:rsidR="003C00AD" w:rsidRPr="001367DB" w:rsidRDefault="003C00AD" w:rsidP="006863EA">
            <w:pPr>
              <w:spacing w:after="0" w:line="240" w:lineRule="auto"/>
              <w:jc w:val="center"/>
              <w:rPr>
                <w:rFonts w:eastAsia="Times New Roman"/>
                <w:b/>
                <w:color w:val="000000"/>
                <w:sz w:val="20"/>
                <w:szCs w:val="20"/>
              </w:rPr>
            </w:pPr>
            <w:r w:rsidRPr="001367DB">
              <w:rPr>
                <w:rFonts w:eastAsia="Times New Roman"/>
                <w:b/>
                <w:color w:val="000000"/>
                <w:sz w:val="20"/>
                <w:szCs w:val="20"/>
              </w:rPr>
              <w:t>Източник на финансиране</w:t>
            </w:r>
          </w:p>
        </w:tc>
        <w:tc>
          <w:tcPr>
            <w:tcW w:w="407" w:type="pct"/>
            <w:tcBorders>
              <w:bottom w:val="single" w:sz="4" w:space="0" w:color="auto"/>
            </w:tcBorders>
            <w:shd w:val="clear" w:color="auto" w:fill="D6E3BC"/>
            <w:noWrap/>
            <w:vAlign w:val="center"/>
          </w:tcPr>
          <w:p w:rsidR="003C00AD" w:rsidRPr="001367DB" w:rsidRDefault="003C00AD" w:rsidP="006863EA">
            <w:pPr>
              <w:spacing w:after="0" w:line="240" w:lineRule="auto"/>
              <w:jc w:val="center"/>
              <w:rPr>
                <w:rFonts w:eastAsia="Times New Roman"/>
                <w:b/>
                <w:sz w:val="20"/>
                <w:szCs w:val="20"/>
              </w:rPr>
            </w:pPr>
            <w:r w:rsidRPr="001367DB">
              <w:rPr>
                <w:rFonts w:eastAsia="Times New Roman"/>
                <w:b/>
                <w:sz w:val="20"/>
                <w:szCs w:val="20"/>
              </w:rPr>
              <w:t>Срок за изпълнение</w:t>
            </w:r>
          </w:p>
        </w:tc>
        <w:tc>
          <w:tcPr>
            <w:tcW w:w="610" w:type="pct"/>
            <w:tcBorders>
              <w:bottom w:val="single" w:sz="4" w:space="0" w:color="auto"/>
            </w:tcBorders>
            <w:shd w:val="clear" w:color="auto" w:fill="D6E3BC"/>
            <w:vAlign w:val="center"/>
          </w:tcPr>
          <w:p w:rsidR="003C00AD" w:rsidRPr="001367DB" w:rsidRDefault="003C00AD" w:rsidP="006863EA">
            <w:pPr>
              <w:spacing w:after="0" w:line="240" w:lineRule="auto"/>
              <w:jc w:val="center"/>
              <w:rPr>
                <w:rFonts w:eastAsia="Times New Roman"/>
                <w:b/>
                <w:color w:val="000000"/>
                <w:sz w:val="20"/>
                <w:szCs w:val="20"/>
              </w:rPr>
            </w:pPr>
            <w:r w:rsidRPr="001367DB">
              <w:rPr>
                <w:rFonts w:eastAsia="Times New Roman"/>
                <w:b/>
                <w:color w:val="000000"/>
                <w:sz w:val="20"/>
                <w:szCs w:val="20"/>
              </w:rPr>
              <w:t>Отговорни институции</w:t>
            </w:r>
          </w:p>
        </w:tc>
        <w:tc>
          <w:tcPr>
            <w:tcW w:w="645" w:type="pct"/>
            <w:tcBorders>
              <w:bottom w:val="single" w:sz="4" w:space="0" w:color="auto"/>
            </w:tcBorders>
            <w:shd w:val="clear" w:color="auto" w:fill="D6E3BC"/>
            <w:noWrap/>
            <w:vAlign w:val="center"/>
          </w:tcPr>
          <w:p w:rsidR="003C00AD" w:rsidRPr="001367DB" w:rsidRDefault="003C00AD" w:rsidP="006863EA">
            <w:pPr>
              <w:spacing w:after="0" w:line="240" w:lineRule="auto"/>
              <w:jc w:val="center"/>
              <w:rPr>
                <w:rFonts w:eastAsia="Times New Roman"/>
                <w:b/>
                <w:color w:val="000000"/>
                <w:sz w:val="20"/>
                <w:szCs w:val="20"/>
              </w:rPr>
            </w:pPr>
            <w:r w:rsidRPr="001367DB">
              <w:rPr>
                <w:rFonts w:eastAsia="Times New Roman"/>
                <w:b/>
                <w:color w:val="000000"/>
                <w:sz w:val="20"/>
                <w:szCs w:val="20"/>
              </w:rPr>
              <w:t>Ефект</w:t>
            </w:r>
          </w:p>
          <w:p w:rsidR="003C00AD" w:rsidRPr="001367DB" w:rsidRDefault="003C00AD" w:rsidP="006863EA">
            <w:pPr>
              <w:spacing w:after="0" w:line="240" w:lineRule="auto"/>
              <w:rPr>
                <w:rFonts w:eastAsia="Times New Roman"/>
                <w:b/>
                <w:color w:val="000000"/>
                <w:sz w:val="20"/>
                <w:szCs w:val="20"/>
              </w:rPr>
            </w:pPr>
          </w:p>
        </w:tc>
      </w:tr>
      <w:tr w:rsidR="003C00AD" w:rsidRPr="001367DB" w:rsidTr="006863EA">
        <w:trPr>
          <w:trHeight w:val="300"/>
        </w:trPr>
        <w:tc>
          <w:tcPr>
            <w:tcW w:w="5000" w:type="pct"/>
            <w:gridSpan w:val="8"/>
            <w:shd w:val="clear" w:color="auto" w:fill="DAEEF3"/>
            <w:noWrap/>
          </w:tcPr>
          <w:p w:rsidR="003C00AD" w:rsidRPr="006E5078" w:rsidRDefault="003C00AD" w:rsidP="006863EA">
            <w:pPr>
              <w:spacing w:after="0" w:line="240" w:lineRule="auto"/>
              <w:jc w:val="both"/>
              <w:rPr>
                <w:rFonts w:eastAsia="Times New Roman"/>
                <w:b/>
                <w:color w:val="000000"/>
                <w:sz w:val="20"/>
                <w:szCs w:val="20"/>
              </w:rPr>
            </w:pPr>
            <w:r w:rsidRPr="006E5078">
              <w:rPr>
                <w:rFonts w:eastAsia="Times New Roman"/>
                <w:b/>
                <w:color w:val="000000"/>
                <w:sz w:val="20"/>
                <w:szCs w:val="20"/>
              </w:rPr>
              <w:t>Приоритет 1: Целенасочена работа за запазване на добрите екологични показатели на общината и недопускане на дейности водещи до замърсяване на природните компоненти и обекти</w:t>
            </w:r>
          </w:p>
        </w:tc>
      </w:tr>
      <w:tr w:rsidR="003C00AD" w:rsidRPr="001367DB" w:rsidTr="006863EA">
        <w:trPr>
          <w:trHeight w:val="300"/>
        </w:trPr>
        <w:tc>
          <w:tcPr>
            <w:tcW w:w="241" w:type="pct"/>
            <w:shd w:val="clear" w:color="auto" w:fill="auto"/>
            <w:noWrap/>
          </w:tcPr>
          <w:p w:rsidR="003C00AD" w:rsidRPr="001367DB" w:rsidRDefault="003C00AD" w:rsidP="006863EA">
            <w:pPr>
              <w:spacing w:after="0" w:line="240" w:lineRule="auto"/>
              <w:rPr>
                <w:sz w:val="20"/>
                <w:szCs w:val="20"/>
              </w:rPr>
            </w:pPr>
            <w:r w:rsidRPr="001367DB">
              <w:rPr>
                <w:sz w:val="20"/>
                <w:szCs w:val="20"/>
              </w:rPr>
              <w:t>1.1</w:t>
            </w:r>
          </w:p>
        </w:tc>
        <w:tc>
          <w:tcPr>
            <w:tcW w:w="762" w:type="pct"/>
          </w:tcPr>
          <w:p w:rsidR="003C00AD" w:rsidRPr="001367DB" w:rsidRDefault="003C00AD" w:rsidP="006863EA">
            <w:pPr>
              <w:spacing w:after="0" w:line="240" w:lineRule="auto"/>
              <w:rPr>
                <w:sz w:val="20"/>
                <w:szCs w:val="20"/>
              </w:rPr>
            </w:pPr>
            <w:r w:rsidRPr="001367DB">
              <w:rPr>
                <w:sz w:val="20"/>
                <w:szCs w:val="20"/>
              </w:rPr>
              <w:t>Прилагане на ЗУТ, ЗООС, ЗВ и подзаконовата нормативна база</w:t>
            </w:r>
          </w:p>
        </w:tc>
        <w:tc>
          <w:tcPr>
            <w:tcW w:w="1370" w:type="pct"/>
            <w:shd w:val="clear" w:color="auto" w:fill="auto"/>
            <w:noWrap/>
          </w:tcPr>
          <w:p w:rsidR="003C00AD" w:rsidRPr="001367DB" w:rsidRDefault="003C00AD" w:rsidP="006863EA">
            <w:pPr>
              <w:autoSpaceDE w:val="0"/>
              <w:autoSpaceDN w:val="0"/>
              <w:adjustRightInd w:val="0"/>
              <w:spacing w:after="0" w:line="240" w:lineRule="auto"/>
              <w:jc w:val="both"/>
              <w:rPr>
                <w:color w:val="000000"/>
                <w:sz w:val="20"/>
                <w:szCs w:val="20"/>
              </w:rPr>
            </w:pPr>
          </w:p>
        </w:tc>
        <w:tc>
          <w:tcPr>
            <w:tcW w:w="406" w:type="pct"/>
            <w:shd w:val="clear" w:color="auto" w:fill="auto"/>
            <w:noWrap/>
            <w:vAlign w:val="center"/>
          </w:tcPr>
          <w:p w:rsidR="003C00AD" w:rsidRPr="001367DB" w:rsidRDefault="003C00AD" w:rsidP="006863EA">
            <w:pPr>
              <w:spacing w:after="0" w:line="240" w:lineRule="auto"/>
              <w:jc w:val="center"/>
              <w:rPr>
                <w:rFonts w:eastAsia="Times New Roman"/>
                <w:color w:val="000000"/>
                <w:sz w:val="20"/>
                <w:szCs w:val="20"/>
              </w:rPr>
            </w:pPr>
            <w:r w:rsidRPr="001367DB">
              <w:rPr>
                <w:rFonts w:eastAsia="Times New Roman"/>
                <w:color w:val="000000"/>
                <w:sz w:val="20"/>
                <w:szCs w:val="20"/>
              </w:rPr>
              <w:t>-</w:t>
            </w:r>
          </w:p>
        </w:tc>
        <w:tc>
          <w:tcPr>
            <w:tcW w:w="559" w:type="pct"/>
            <w:shd w:val="clear" w:color="auto" w:fill="auto"/>
            <w:noWrap/>
            <w:vAlign w:val="center"/>
          </w:tcPr>
          <w:p w:rsidR="003C00AD" w:rsidRPr="001367DB" w:rsidRDefault="003C00AD" w:rsidP="006863EA">
            <w:pPr>
              <w:spacing w:after="0" w:line="240" w:lineRule="auto"/>
              <w:jc w:val="center"/>
              <w:rPr>
                <w:color w:val="000000"/>
                <w:sz w:val="20"/>
                <w:szCs w:val="20"/>
              </w:rPr>
            </w:pPr>
            <w:r w:rsidRPr="001367DB">
              <w:rPr>
                <w:color w:val="000000"/>
                <w:sz w:val="20"/>
                <w:szCs w:val="20"/>
              </w:rPr>
              <w:t>Общински бюджет</w:t>
            </w:r>
          </w:p>
        </w:tc>
        <w:tc>
          <w:tcPr>
            <w:tcW w:w="407" w:type="pct"/>
            <w:shd w:val="clear" w:color="auto" w:fill="auto"/>
            <w:noWrap/>
            <w:vAlign w:val="center"/>
          </w:tcPr>
          <w:p w:rsidR="003C00AD" w:rsidRPr="001367DB" w:rsidRDefault="003C00AD" w:rsidP="006863EA">
            <w:pPr>
              <w:spacing w:after="0" w:line="240" w:lineRule="auto"/>
              <w:jc w:val="center"/>
              <w:rPr>
                <w:rFonts w:eastAsia="Times New Roman"/>
                <w:color w:val="000000"/>
                <w:sz w:val="20"/>
                <w:szCs w:val="20"/>
              </w:rPr>
            </w:pPr>
            <w:r w:rsidRPr="001367DB">
              <w:rPr>
                <w:rFonts w:eastAsia="Times New Roman"/>
                <w:color w:val="000000"/>
                <w:sz w:val="20"/>
                <w:szCs w:val="20"/>
              </w:rPr>
              <w:t>постоянен</w:t>
            </w:r>
          </w:p>
        </w:tc>
        <w:tc>
          <w:tcPr>
            <w:tcW w:w="610" w:type="pct"/>
            <w:vAlign w:val="center"/>
          </w:tcPr>
          <w:p w:rsidR="003C00AD" w:rsidRPr="001367DB" w:rsidRDefault="003C00AD" w:rsidP="006863EA">
            <w:pPr>
              <w:spacing w:after="0" w:line="240" w:lineRule="auto"/>
              <w:jc w:val="center"/>
              <w:rPr>
                <w:rFonts w:eastAsia="Times New Roman"/>
                <w:color w:val="000000"/>
                <w:sz w:val="20"/>
                <w:szCs w:val="20"/>
              </w:rPr>
            </w:pPr>
            <w:r w:rsidRPr="001367DB">
              <w:rPr>
                <w:rFonts w:eastAsia="Times New Roman"/>
                <w:color w:val="000000"/>
                <w:sz w:val="20"/>
                <w:szCs w:val="20"/>
              </w:rPr>
              <w:t>Общинска администрация, РИОСВ</w:t>
            </w:r>
          </w:p>
        </w:tc>
        <w:tc>
          <w:tcPr>
            <w:tcW w:w="645" w:type="pct"/>
            <w:shd w:val="clear" w:color="auto" w:fill="auto"/>
            <w:noWrap/>
            <w:vAlign w:val="center"/>
          </w:tcPr>
          <w:p w:rsidR="003C00AD" w:rsidRPr="001367DB" w:rsidRDefault="003C00AD" w:rsidP="006863EA">
            <w:pPr>
              <w:spacing w:after="0" w:line="240" w:lineRule="auto"/>
              <w:jc w:val="center"/>
              <w:rPr>
                <w:rFonts w:eastAsia="Times New Roman"/>
                <w:color w:val="000000"/>
                <w:sz w:val="20"/>
                <w:szCs w:val="20"/>
              </w:rPr>
            </w:pPr>
            <w:r w:rsidRPr="001367DB">
              <w:rPr>
                <w:rFonts w:eastAsia="Times New Roman"/>
                <w:color w:val="000000"/>
                <w:sz w:val="20"/>
                <w:szCs w:val="20"/>
              </w:rPr>
              <w:t>Превантивни дейности за запазване на екологичните показатели</w:t>
            </w:r>
          </w:p>
        </w:tc>
      </w:tr>
      <w:tr w:rsidR="003C00AD" w:rsidRPr="001367DB" w:rsidTr="006863EA">
        <w:trPr>
          <w:trHeight w:val="300"/>
        </w:trPr>
        <w:tc>
          <w:tcPr>
            <w:tcW w:w="241" w:type="pct"/>
            <w:shd w:val="clear" w:color="auto" w:fill="auto"/>
            <w:noWrap/>
          </w:tcPr>
          <w:p w:rsidR="003C00AD" w:rsidRPr="001367DB" w:rsidRDefault="003C00AD" w:rsidP="006863EA">
            <w:pPr>
              <w:spacing w:after="0" w:line="240" w:lineRule="auto"/>
              <w:rPr>
                <w:sz w:val="20"/>
                <w:szCs w:val="20"/>
              </w:rPr>
            </w:pPr>
            <w:r w:rsidRPr="001367DB">
              <w:rPr>
                <w:sz w:val="20"/>
                <w:szCs w:val="20"/>
              </w:rPr>
              <w:t>1.2</w:t>
            </w:r>
          </w:p>
        </w:tc>
        <w:tc>
          <w:tcPr>
            <w:tcW w:w="762" w:type="pct"/>
          </w:tcPr>
          <w:p w:rsidR="003C00AD" w:rsidRPr="001367DB" w:rsidRDefault="003C00AD" w:rsidP="006863EA">
            <w:pPr>
              <w:spacing w:after="0" w:line="240" w:lineRule="auto"/>
              <w:rPr>
                <w:sz w:val="20"/>
                <w:szCs w:val="20"/>
              </w:rPr>
            </w:pPr>
          </w:p>
        </w:tc>
        <w:tc>
          <w:tcPr>
            <w:tcW w:w="1370" w:type="pct"/>
            <w:shd w:val="clear" w:color="auto" w:fill="auto"/>
            <w:noWrap/>
          </w:tcPr>
          <w:p w:rsidR="003C00AD" w:rsidRPr="001367DB" w:rsidRDefault="003C00AD" w:rsidP="006863EA">
            <w:pPr>
              <w:autoSpaceDE w:val="0"/>
              <w:autoSpaceDN w:val="0"/>
              <w:adjustRightInd w:val="0"/>
              <w:spacing w:after="0" w:line="240" w:lineRule="auto"/>
              <w:jc w:val="both"/>
              <w:rPr>
                <w:color w:val="000000"/>
                <w:sz w:val="20"/>
                <w:szCs w:val="20"/>
              </w:rPr>
            </w:pPr>
            <w:r w:rsidRPr="001367DB">
              <w:rPr>
                <w:sz w:val="20"/>
                <w:szCs w:val="20"/>
              </w:rPr>
              <w:t>Изготвяне на Общ устройствен план</w:t>
            </w:r>
          </w:p>
        </w:tc>
        <w:tc>
          <w:tcPr>
            <w:tcW w:w="406" w:type="pct"/>
            <w:shd w:val="clear" w:color="auto" w:fill="auto"/>
            <w:noWrap/>
            <w:vAlign w:val="center"/>
          </w:tcPr>
          <w:p w:rsidR="003C00AD" w:rsidRPr="001367DB" w:rsidRDefault="003C00AD" w:rsidP="006863EA">
            <w:pPr>
              <w:spacing w:after="0" w:line="240" w:lineRule="auto"/>
              <w:jc w:val="center"/>
              <w:rPr>
                <w:rFonts w:eastAsia="Times New Roman"/>
                <w:color w:val="000000"/>
                <w:sz w:val="20"/>
                <w:szCs w:val="20"/>
              </w:rPr>
            </w:pPr>
            <w:r w:rsidRPr="001367DB">
              <w:rPr>
                <w:rFonts w:eastAsia="Times New Roman"/>
                <w:color w:val="000000"/>
                <w:sz w:val="20"/>
                <w:szCs w:val="20"/>
              </w:rPr>
              <w:t>250 000</w:t>
            </w:r>
          </w:p>
        </w:tc>
        <w:tc>
          <w:tcPr>
            <w:tcW w:w="559" w:type="pct"/>
            <w:shd w:val="clear" w:color="auto" w:fill="auto"/>
            <w:noWrap/>
            <w:vAlign w:val="center"/>
          </w:tcPr>
          <w:p w:rsidR="003C00AD" w:rsidRPr="001367DB" w:rsidRDefault="003C00AD" w:rsidP="006863EA">
            <w:pPr>
              <w:spacing w:after="0" w:line="240" w:lineRule="auto"/>
              <w:jc w:val="center"/>
              <w:rPr>
                <w:color w:val="000000"/>
                <w:sz w:val="20"/>
                <w:szCs w:val="20"/>
              </w:rPr>
            </w:pPr>
            <w:r w:rsidRPr="001367DB">
              <w:rPr>
                <w:color w:val="000000"/>
                <w:sz w:val="20"/>
                <w:szCs w:val="20"/>
              </w:rPr>
              <w:t>Общински бюджет</w:t>
            </w:r>
          </w:p>
        </w:tc>
        <w:tc>
          <w:tcPr>
            <w:tcW w:w="407" w:type="pct"/>
            <w:shd w:val="clear" w:color="auto" w:fill="auto"/>
            <w:noWrap/>
            <w:vAlign w:val="center"/>
          </w:tcPr>
          <w:p w:rsidR="003C00AD" w:rsidRPr="001367DB" w:rsidRDefault="003C00AD" w:rsidP="006863EA">
            <w:pPr>
              <w:spacing w:after="0" w:line="240" w:lineRule="auto"/>
              <w:jc w:val="center"/>
              <w:rPr>
                <w:rFonts w:eastAsia="Times New Roman"/>
                <w:color w:val="000000"/>
                <w:sz w:val="20"/>
                <w:szCs w:val="20"/>
              </w:rPr>
            </w:pPr>
            <w:r w:rsidRPr="001367DB">
              <w:rPr>
                <w:rFonts w:eastAsia="Times New Roman"/>
                <w:color w:val="000000"/>
                <w:sz w:val="20"/>
                <w:szCs w:val="20"/>
              </w:rPr>
              <w:t>2015-2016</w:t>
            </w:r>
          </w:p>
        </w:tc>
        <w:tc>
          <w:tcPr>
            <w:tcW w:w="610" w:type="pct"/>
            <w:vAlign w:val="center"/>
          </w:tcPr>
          <w:p w:rsidR="003C00AD" w:rsidRPr="001367DB" w:rsidRDefault="003C00AD" w:rsidP="006863EA">
            <w:pPr>
              <w:spacing w:after="0" w:line="240" w:lineRule="auto"/>
              <w:jc w:val="center"/>
              <w:rPr>
                <w:rFonts w:eastAsia="Times New Roman"/>
                <w:color w:val="000000"/>
                <w:sz w:val="20"/>
                <w:szCs w:val="20"/>
              </w:rPr>
            </w:pPr>
            <w:r w:rsidRPr="001367DB">
              <w:rPr>
                <w:rFonts w:eastAsia="Times New Roman"/>
                <w:color w:val="000000"/>
                <w:sz w:val="20"/>
                <w:szCs w:val="20"/>
              </w:rPr>
              <w:t>Общинска администрация</w:t>
            </w:r>
          </w:p>
        </w:tc>
        <w:tc>
          <w:tcPr>
            <w:tcW w:w="645" w:type="pct"/>
            <w:shd w:val="clear" w:color="auto" w:fill="auto"/>
            <w:noWrap/>
            <w:vAlign w:val="center"/>
          </w:tcPr>
          <w:p w:rsidR="003C00AD" w:rsidRPr="001367DB" w:rsidRDefault="003C00AD" w:rsidP="006863EA">
            <w:pPr>
              <w:spacing w:after="0" w:line="240" w:lineRule="auto"/>
              <w:jc w:val="center"/>
              <w:rPr>
                <w:rFonts w:eastAsia="Times New Roman"/>
                <w:color w:val="000000"/>
                <w:sz w:val="20"/>
                <w:szCs w:val="20"/>
              </w:rPr>
            </w:pPr>
            <w:r w:rsidRPr="001367DB">
              <w:rPr>
                <w:rFonts w:eastAsia="Times New Roman"/>
                <w:color w:val="000000"/>
                <w:sz w:val="20"/>
                <w:szCs w:val="20"/>
              </w:rPr>
              <w:t>Ясно щв се определят устройствените зони за всяка от териториите</w:t>
            </w:r>
          </w:p>
        </w:tc>
      </w:tr>
      <w:tr w:rsidR="003C00AD" w:rsidRPr="001367DB" w:rsidTr="006863EA">
        <w:trPr>
          <w:trHeight w:val="300"/>
        </w:trPr>
        <w:tc>
          <w:tcPr>
            <w:tcW w:w="241" w:type="pct"/>
            <w:shd w:val="clear" w:color="auto" w:fill="auto"/>
            <w:noWrap/>
          </w:tcPr>
          <w:p w:rsidR="003C00AD" w:rsidRPr="001367DB" w:rsidRDefault="003C00AD" w:rsidP="006863EA">
            <w:pPr>
              <w:spacing w:after="0" w:line="240" w:lineRule="auto"/>
              <w:rPr>
                <w:sz w:val="20"/>
                <w:szCs w:val="20"/>
              </w:rPr>
            </w:pPr>
            <w:r w:rsidRPr="001367DB">
              <w:rPr>
                <w:sz w:val="20"/>
                <w:szCs w:val="20"/>
              </w:rPr>
              <w:t>1.3</w:t>
            </w:r>
          </w:p>
        </w:tc>
        <w:tc>
          <w:tcPr>
            <w:tcW w:w="762" w:type="pct"/>
          </w:tcPr>
          <w:p w:rsidR="003C00AD" w:rsidRPr="001367DB" w:rsidRDefault="003C00AD" w:rsidP="006863EA">
            <w:pPr>
              <w:spacing w:after="0" w:line="240" w:lineRule="auto"/>
              <w:rPr>
                <w:sz w:val="20"/>
                <w:szCs w:val="20"/>
              </w:rPr>
            </w:pPr>
            <w:r w:rsidRPr="001367DB">
              <w:rPr>
                <w:sz w:val="20"/>
                <w:szCs w:val="20"/>
              </w:rPr>
              <w:t>Контрол върху източниците на замърсяване</w:t>
            </w:r>
          </w:p>
        </w:tc>
        <w:tc>
          <w:tcPr>
            <w:tcW w:w="1370" w:type="pct"/>
            <w:shd w:val="clear" w:color="auto" w:fill="auto"/>
            <w:noWrap/>
          </w:tcPr>
          <w:p w:rsidR="003C00AD" w:rsidRPr="001367DB" w:rsidRDefault="003C00AD" w:rsidP="006863EA">
            <w:pPr>
              <w:autoSpaceDE w:val="0"/>
              <w:autoSpaceDN w:val="0"/>
              <w:adjustRightInd w:val="0"/>
              <w:spacing w:after="0" w:line="240" w:lineRule="auto"/>
              <w:jc w:val="both"/>
              <w:rPr>
                <w:color w:val="000000"/>
                <w:sz w:val="20"/>
                <w:szCs w:val="20"/>
              </w:rPr>
            </w:pPr>
          </w:p>
        </w:tc>
        <w:tc>
          <w:tcPr>
            <w:tcW w:w="406" w:type="pct"/>
            <w:shd w:val="clear" w:color="auto" w:fill="auto"/>
            <w:noWrap/>
            <w:vAlign w:val="center"/>
          </w:tcPr>
          <w:p w:rsidR="003C00AD" w:rsidRPr="001367DB" w:rsidRDefault="003C00AD" w:rsidP="006863EA">
            <w:pPr>
              <w:spacing w:after="0" w:line="240" w:lineRule="auto"/>
              <w:jc w:val="center"/>
              <w:rPr>
                <w:rFonts w:eastAsia="Times New Roman"/>
                <w:color w:val="000000"/>
                <w:sz w:val="20"/>
                <w:szCs w:val="20"/>
              </w:rPr>
            </w:pPr>
            <w:r w:rsidRPr="001367DB">
              <w:rPr>
                <w:rFonts w:eastAsia="Times New Roman"/>
                <w:color w:val="000000"/>
                <w:sz w:val="20"/>
                <w:szCs w:val="20"/>
              </w:rPr>
              <w:t>-</w:t>
            </w:r>
          </w:p>
        </w:tc>
        <w:tc>
          <w:tcPr>
            <w:tcW w:w="559" w:type="pct"/>
            <w:shd w:val="clear" w:color="auto" w:fill="auto"/>
            <w:noWrap/>
            <w:vAlign w:val="center"/>
          </w:tcPr>
          <w:p w:rsidR="003C00AD" w:rsidRPr="001367DB" w:rsidRDefault="003C00AD" w:rsidP="006863EA">
            <w:pPr>
              <w:spacing w:after="0" w:line="240" w:lineRule="auto"/>
              <w:jc w:val="center"/>
              <w:rPr>
                <w:color w:val="000000"/>
                <w:sz w:val="20"/>
                <w:szCs w:val="20"/>
              </w:rPr>
            </w:pPr>
            <w:r w:rsidRPr="001367DB">
              <w:rPr>
                <w:color w:val="000000"/>
                <w:sz w:val="20"/>
                <w:szCs w:val="20"/>
              </w:rPr>
              <w:t>Общински бюджет</w:t>
            </w:r>
          </w:p>
        </w:tc>
        <w:tc>
          <w:tcPr>
            <w:tcW w:w="407" w:type="pct"/>
            <w:shd w:val="clear" w:color="auto" w:fill="auto"/>
            <w:noWrap/>
            <w:vAlign w:val="center"/>
          </w:tcPr>
          <w:p w:rsidR="003C00AD" w:rsidRPr="001367DB" w:rsidRDefault="003C00AD" w:rsidP="006863EA">
            <w:pPr>
              <w:spacing w:after="0" w:line="240" w:lineRule="auto"/>
              <w:jc w:val="center"/>
              <w:rPr>
                <w:rFonts w:eastAsia="Times New Roman"/>
                <w:color w:val="000000"/>
                <w:sz w:val="20"/>
                <w:szCs w:val="20"/>
              </w:rPr>
            </w:pPr>
            <w:r w:rsidRPr="001367DB">
              <w:rPr>
                <w:rFonts w:eastAsia="Times New Roman"/>
                <w:color w:val="000000"/>
                <w:sz w:val="20"/>
                <w:szCs w:val="20"/>
              </w:rPr>
              <w:t>постоянен</w:t>
            </w:r>
          </w:p>
        </w:tc>
        <w:tc>
          <w:tcPr>
            <w:tcW w:w="610" w:type="pct"/>
            <w:vAlign w:val="center"/>
          </w:tcPr>
          <w:p w:rsidR="003C00AD" w:rsidRPr="001367DB" w:rsidRDefault="003C00AD" w:rsidP="006863EA">
            <w:pPr>
              <w:spacing w:after="0" w:line="240" w:lineRule="auto"/>
              <w:jc w:val="center"/>
              <w:rPr>
                <w:rFonts w:eastAsia="Times New Roman"/>
                <w:color w:val="000000"/>
                <w:sz w:val="20"/>
                <w:szCs w:val="20"/>
              </w:rPr>
            </w:pPr>
            <w:r w:rsidRPr="001367DB">
              <w:rPr>
                <w:rFonts w:eastAsia="Times New Roman"/>
                <w:color w:val="000000"/>
                <w:sz w:val="20"/>
                <w:szCs w:val="20"/>
              </w:rPr>
              <w:t>Общинска администрация, РИОСВ</w:t>
            </w:r>
          </w:p>
        </w:tc>
        <w:tc>
          <w:tcPr>
            <w:tcW w:w="645" w:type="pct"/>
            <w:shd w:val="clear" w:color="auto" w:fill="auto"/>
            <w:noWrap/>
            <w:vAlign w:val="center"/>
          </w:tcPr>
          <w:p w:rsidR="003C00AD" w:rsidRPr="001367DB" w:rsidRDefault="003C00AD" w:rsidP="006863EA">
            <w:pPr>
              <w:spacing w:after="0" w:line="240" w:lineRule="auto"/>
              <w:jc w:val="center"/>
              <w:rPr>
                <w:rFonts w:eastAsia="Times New Roman"/>
                <w:color w:val="000000"/>
                <w:sz w:val="20"/>
                <w:szCs w:val="20"/>
              </w:rPr>
            </w:pPr>
            <w:r w:rsidRPr="001367DB">
              <w:rPr>
                <w:rFonts w:eastAsia="Times New Roman"/>
                <w:color w:val="000000"/>
                <w:sz w:val="20"/>
                <w:szCs w:val="20"/>
              </w:rPr>
              <w:t>Намаляване на замърсяването по компоненти</w:t>
            </w:r>
          </w:p>
        </w:tc>
      </w:tr>
      <w:tr w:rsidR="003C00AD" w:rsidRPr="001367DB" w:rsidTr="006863EA">
        <w:trPr>
          <w:trHeight w:val="300"/>
        </w:trPr>
        <w:tc>
          <w:tcPr>
            <w:tcW w:w="241" w:type="pct"/>
            <w:shd w:val="clear" w:color="auto" w:fill="auto"/>
            <w:noWrap/>
          </w:tcPr>
          <w:p w:rsidR="003C00AD" w:rsidRPr="001367DB" w:rsidRDefault="003C00AD" w:rsidP="006863EA">
            <w:pPr>
              <w:spacing w:after="0" w:line="240" w:lineRule="auto"/>
              <w:rPr>
                <w:sz w:val="20"/>
                <w:szCs w:val="20"/>
              </w:rPr>
            </w:pPr>
            <w:r w:rsidRPr="001367DB">
              <w:rPr>
                <w:sz w:val="20"/>
                <w:szCs w:val="20"/>
              </w:rPr>
              <w:t>1.4</w:t>
            </w:r>
          </w:p>
        </w:tc>
        <w:tc>
          <w:tcPr>
            <w:tcW w:w="762" w:type="pct"/>
          </w:tcPr>
          <w:p w:rsidR="003C00AD" w:rsidRPr="001367DB" w:rsidRDefault="003C00AD" w:rsidP="006863EA">
            <w:pPr>
              <w:spacing w:after="0" w:line="240" w:lineRule="auto"/>
              <w:rPr>
                <w:sz w:val="20"/>
                <w:szCs w:val="20"/>
              </w:rPr>
            </w:pPr>
            <w:r w:rsidRPr="001367DB">
              <w:rPr>
                <w:sz w:val="20"/>
                <w:szCs w:val="20"/>
              </w:rPr>
              <w:t>Запазване и подобряване качеството на повърхностните води</w:t>
            </w:r>
          </w:p>
        </w:tc>
        <w:tc>
          <w:tcPr>
            <w:tcW w:w="1370" w:type="pct"/>
            <w:shd w:val="clear" w:color="auto" w:fill="auto"/>
            <w:noWrap/>
          </w:tcPr>
          <w:p w:rsidR="003C00AD" w:rsidRPr="001367DB" w:rsidRDefault="003C00AD" w:rsidP="006863EA">
            <w:pPr>
              <w:autoSpaceDE w:val="0"/>
              <w:autoSpaceDN w:val="0"/>
              <w:adjustRightInd w:val="0"/>
              <w:spacing w:after="0" w:line="240" w:lineRule="auto"/>
              <w:jc w:val="both"/>
              <w:rPr>
                <w:color w:val="000000"/>
                <w:sz w:val="20"/>
                <w:szCs w:val="20"/>
              </w:rPr>
            </w:pPr>
          </w:p>
        </w:tc>
        <w:tc>
          <w:tcPr>
            <w:tcW w:w="406" w:type="pct"/>
            <w:shd w:val="clear" w:color="auto" w:fill="auto"/>
            <w:noWrap/>
            <w:vAlign w:val="center"/>
          </w:tcPr>
          <w:p w:rsidR="003C00AD" w:rsidRPr="001367DB" w:rsidRDefault="003C00AD" w:rsidP="006863EA">
            <w:pPr>
              <w:spacing w:after="0" w:line="240" w:lineRule="auto"/>
              <w:jc w:val="center"/>
              <w:rPr>
                <w:rFonts w:eastAsia="Times New Roman"/>
                <w:color w:val="000000"/>
                <w:sz w:val="20"/>
                <w:szCs w:val="20"/>
              </w:rPr>
            </w:pPr>
            <w:r w:rsidRPr="001367DB">
              <w:rPr>
                <w:rFonts w:eastAsia="Times New Roman"/>
                <w:color w:val="000000"/>
                <w:sz w:val="20"/>
                <w:szCs w:val="20"/>
              </w:rPr>
              <w:t>-</w:t>
            </w:r>
          </w:p>
        </w:tc>
        <w:tc>
          <w:tcPr>
            <w:tcW w:w="559" w:type="pct"/>
            <w:shd w:val="clear" w:color="auto" w:fill="auto"/>
            <w:noWrap/>
            <w:vAlign w:val="center"/>
          </w:tcPr>
          <w:p w:rsidR="003C00AD" w:rsidRPr="001367DB" w:rsidRDefault="003C00AD" w:rsidP="006863EA">
            <w:pPr>
              <w:spacing w:after="0" w:line="240" w:lineRule="auto"/>
              <w:jc w:val="center"/>
              <w:rPr>
                <w:color w:val="000000"/>
                <w:sz w:val="20"/>
                <w:szCs w:val="20"/>
              </w:rPr>
            </w:pPr>
            <w:r w:rsidRPr="001367DB">
              <w:rPr>
                <w:color w:val="000000"/>
                <w:sz w:val="20"/>
                <w:szCs w:val="20"/>
              </w:rPr>
              <w:t>Общински бюджет</w:t>
            </w:r>
          </w:p>
        </w:tc>
        <w:tc>
          <w:tcPr>
            <w:tcW w:w="407" w:type="pct"/>
            <w:shd w:val="clear" w:color="auto" w:fill="auto"/>
            <w:noWrap/>
            <w:vAlign w:val="center"/>
          </w:tcPr>
          <w:p w:rsidR="003C00AD" w:rsidRPr="001367DB" w:rsidRDefault="003C00AD" w:rsidP="006863EA">
            <w:pPr>
              <w:spacing w:after="0" w:line="240" w:lineRule="auto"/>
              <w:jc w:val="center"/>
              <w:rPr>
                <w:rFonts w:eastAsia="Times New Roman"/>
                <w:color w:val="000000"/>
                <w:sz w:val="20"/>
                <w:szCs w:val="20"/>
              </w:rPr>
            </w:pPr>
            <w:r w:rsidRPr="001367DB">
              <w:rPr>
                <w:rFonts w:eastAsia="Times New Roman"/>
                <w:color w:val="000000"/>
                <w:sz w:val="20"/>
                <w:szCs w:val="20"/>
              </w:rPr>
              <w:t>постоянен</w:t>
            </w:r>
          </w:p>
        </w:tc>
        <w:tc>
          <w:tcPr>
            <w:tcW w:w="610" w:type="pct"/>
            <w:vAlign w:val="center"/>
          </w:tcPr>
          <w:p w:rsidR="003C00AD" w:rsidRPr="001367DB" w:rsidRDefault="003C00AD" w:rsidP="006863EA">
            <w:pPr>
              <w:spacing w:after="0" w:line="240" w:lineRule="auto"/>
              <w:jc w:val="center"/>
              <w:rPr>
                <w:rFonts w:eastAsia="Times New Roman"/>
                <w:color w:val="000000"/>
                <w:sz w:val="20"/>
                <w:szCs w:val="20"/>
              </w:rPr>
            </w:pPr>
            <w:r w:rsidRPr="001367DB">
              <w:rPr>
                <w:rFonts w:eastAsia="Times New Roman"/>
                <w:color w:val="000000"/>
                <w:sz w:val="20"/>
                <w:szCs w:val="20"/>
              </w:rPr>
              <w:t>Общинска администрация, РИОСВ, фирми</w:t>
            </w:r>
          </w:p>
        </w:tc>
        <w:tc>
          <w:tcPr>
            <w:tcW w:w="645" w:type="pct"/>
            <w:shd w:val="clear" w:color="auto" w:fill="auto"/>
            <w:noWrap/>
            <w:vAlign w:val="center"/>
          </w:tcPr>
          <w:p w:rsidR="003C00AD" w:rsidRPr="001367DB" w:rsidRDefault="003C00AD" w:rsidP="006863EA">
            <w:pPr>
              <w:spacing w:after="0" w:line="240" w:lineRule="auto"/>
              <w:jc w:val="center"/>
              <w:rPr>
                <w:rFonts w:eastAsia="Times New Roman"/>
                <w:color w:val="000000"/>
                <w:sz w:val="20"/>
                <w:szCs w:val="20"/>
              </w:rPr>
            </w:pPr>
            <w:r w:rsidRPr="001367DB">
              <w:rPr>
                <w:rFonts w:eastAsia="Times New Roman"/>
                <w:color w:val="000000"/>
                <w:sz w:val="20"/>
                <w:szCs w:val="20"/>
              </w:rPr>
              <w:t>Подобряване  качеството на повърхностните води</w:t>
            </w:r>
          </w:p>
        </w:tc>
      </w:tr>
      <w:tr w:rsidR="003C00AD" w:rsidRPr="001367DB" w:rsidTr="006863EA">
        <w:trPr>
          <w:trHeight w:val="300"/>
        </w:trPr>
        <w:tc>
          <w:tcPr>
            <w:tcW w:w="241" w:type="pct"/>
            <w:shd w:val="clear" w:color="auto" w:fill="auto"/>
            <w:noWrap/>
          </w:tcPr>
          <w:p w:rsidR="003C00AD" w:rsidRPr="001367DB" w:rsidRDefault="003C00AD" w:rsidP="006863EA">
            <w:pPr>
              <w:spacing w:after="0" w:line="240" w:lineRule="auto"/>
              <w:rPr>
                <w:sz w:val="20"/>
                <w:szCs w:val="20"/>
              </w:rPr>
            </w:pPr>
            <w:r w:rsidRPr="001367DB">
              <w:rPr>
                <w:sz w:val="20"/>
                <w:szCs w:val="20"/>
              </w:rPr>
              <w:t>1.5</w:t>
            </w:r>
          </w:p>
        </w:tc>
        <w:tc>
          <w:tcPr>
            <w:tcW w:w="762" w:type="pct"/>
          </w:tcPr>
          <w:p w:rsidR="003C00AD" w:rsidRPr="001367DB" w:rsidRDefault="003C00AD" w:rsidP="006863EA">
            <w:pPr>
              <w:spacing w:after="0" w:line="240" w:lineRule="auto"/>
              <w:rPr>
                <w:sz w:val="20"/>
                <w:szCs w:val="20"/>
              </w:rPr>
            </w:pPr>
          </w:p>
        </w:tc>
        <w:tc>
          <w:tcPr>
            <w:tcW w:w="1370" w:type="pct"/>
            <w:shd w:val="clear" w:color="auto" w:fill="auto"/>
            <w:noWrap/>
          </w:tcPr>
          <w:p w:rsidR="003C00AD" w:rsidRPr="001367DB" w:rsidRDefault="003C00AD" w:rsidP="006863EA">
            <w:pPr>
              <w:autoSpaceDE w:val="0"/>
              <w:autoSpaceDN w:val="0"/>
              <w:adjustRightInd w:val="0"/>
              <w:spacing w:after="0" w:line="240" w:lineRule="auto"/>
              <w:jc w:val="both"/>
              <w:rPr>
                <w:color w:val="000000"/>
                <w:sz w:val="20"/>
                <w:szCs w:val="20"/>
                <w:highlight w:val="yellow"/>
              </w:rPr>
            </w:pPr>
            <w:r w:rsidRPr="001367DB">
              <w:rPr>
                <w:color w:val="000000"/>
                <w:sz w:val="20"/>
                <w:szCs w:val="20"/>
              </w:rPr>
              <w:t>Идеен проект „Водоем и вътрешна водопроводна мрежа на с. Върбина</w:t>
            </w:r>
          </w:p>
        </w:tc>
        <w:tc>
          <w:tcPr>
            <w:tcW w:w="406" w:type="pct"/>
            <w:shd w:val="clear" w:color="auto" w:fill="auto"/>
            <w:noWrap/>
            <w:vAlign w:val="center"/>
          </w:tcPr>
          <w:p w:rsidR="003C00AD" w:rsidRPr="001367DB" w:rsidRDefault="003C00AD" w:rsidP="006863EA">
            <w:pPr>
              <w:spacing w:after="0" w:line="240" w:lineRule="auto"/>
              <w:jc w:val="center"/>
              <w:rPr>
                <w:rFonts w:eastAsia="Times New Roman"/>
                <w:color w:val="000000"/>
                <w:sz w:val="20"/>
                <w:szCs w:val="20"/>
              </w:rPr>
            </w:pPr>
            <w:r w:rsidRPr="001367DB">
              <w:rPr>
                <w:rFonts w:eastAsia="Times New Roman"/>
                <w:color w:val="000000"/>
                <w:sz w:val="20"/>
                <w:szCs w:val="20"/>
              </w:rPr>
              <w:t>22 000</w:t>
            </w:r>
          </w:p>
        </w:tc>
        <w:tc>
          <w:tcPr>
            <w:tcW w:w="559" w:type="pct"/>
            <w:shd w:val="clear" w:color="auto" w:fill="auto"/>
            <w:noWrap/>
            <w:vAlign w:val="center"/>
          </w:tcPr>
          <w:p w:rsidR="003C00AD" w:rsidRPr="001367DB" w:rsidRDefault="003C00AD" w:rsidP="006863EA">
            <w:pPr>
              <w:spacing w:after="0" w:line="240" w:lineRule="auto"/>
              <w:jc w:val="center"/>
              <w:rPr>
                <w:color w:val="000000"/>
                <w:sz w:val="20"/>
                <w:szCs w:val="20"/>
              </w:rPr>
            </w:pPr>
            <w:r w:rsidRPr="001367DB">
              <w:rPr>
                <w:color w:val="000000"/>
                <w:sz w:val="20"/>
                <w:szCs w:val="20"/>
              </w:rPr>
              <w:t>ДБ</w:t>
            </w:r>
          </w:p>
        </w:tc>
        <w:tc>
          <w:tcPr>
            <w:tcW w:w="407" w:type="pct"/>
            <w:shd w:val="clear" w:color="auto" w:fill="auto"/>
            <w:noWrap/>
            <w:vAlign w:val="center"/>
          </w:tcPr>
          <w:p w:rsidR="003C00AD" w:rsidRPr="001367DB" w:rsidRDefault="003C00AD" w:rsidP="006863EA">
            <w:pPr>
              <w:spacing w:after="0" w:line="240" w:lineRule="auto"/>
              <w:jc w:val="center"/>
              <w:rPr>
                <w:rFonts w:eastAsia="Times New Roman"/>
                <w:color w:val="000000"/>
                <w:sz w:val="20"/>
                <w:szCs w:val="20"/>
              </w:rPr>
            </w:pPr>
            <w:r w:rsidRPr="001367DB">
              <w:rPr>
                <w:rFonts w:eastAsia="Times New Roman"/>
                <w:color w:val="000000"/>
                <w:sz w:val="20"/>
                <w:szCs w:val="20"/>
              </w:rPr>
              <w:t>2015</w:t>
            </w:r>
          </w:p>
        </w:tc>
        <w:tc>
          <w:tcPr>
            <w:tcW w:w="610" w:type="pct"/>
            <w:vAlign w:val="center"/>
          </w:tcPr>
          <w:p w:rsidR="003C00AD" w:rsidRPr="001367DB" w:rsidRDefault="003C00AD" w:rsidP="006863EA">
            <w:pPr>
              <w:spacing w:after="0" w:line="240" w:lineRule="auto"/>
              <w:jc w:val="center"/>
              <w:rPr>
                <w:rFonts w:eastAsia="Times New Roman"/>
                <w:color w:val="000000"/>
                <w:sz w:val="20"/>
                <w:szCs w:val="20"/>
              </w:rPr>
            </w:pPr>
          </w:p>
        </w:tc>
        <w:tc>
          <w:tcPr>
            <w:tcW w:w="645" w:type="pct"/>
            <w:shd w:val="clear" w:color="auto" w:fill="auto"/>
            <w:noWrap/>
            <w:vAlign w:val="center"/>
          </w:tcPr>
          <w:p w:rsidR="003C00AD" w:rsidRPr="001367DB" w:rsidRDefault="003C00AD" w:rsidP="006863EA">
            <w:pPr>
              <w:spacing w:after="0" w:line="240" w:lineRule="auto"/>
              <w:jc w:val="center"/>
              <w:rPr>
                <w:rFonts w:eastAsia="Times New Roman"/>
                <w:color w:val="000000"/>
                <w:sz w:val="20"/>
                <w:szCs w:val="20"/>
              </w:rPr>
            </w:pPr>
          </w:p>
        </w:tc>
      </w:tr>
      <w:tr w:rsidR="003C00AD" w:rsidRPr="001367DB" w:rsidTr="006863EA">
        <w:trPr>
          <w:trHeight w:val="300"/>
        </w:trPr>
        <w:tc>
          <w:tcPr>
            <w:tcW w:w="241" w:type="pct"/>
            <w:shd w:val="clear" w:color="auto" w:fill="auto"/>
            <w:noWrap/>
          </w:tcPr>
          <w:p w:rsidR="003C00AD" w:rsidRPr="001367DB" w:rsidRDefault="003C00AD" w:rsidP="006863EA">
            <w:pPr>
              <w:spacing w:after="0" w:line="240" w:lineRule="auto"/>
              <w:rPr>
                <w:sz w:val="20"/>
                <w:szCs w:val="20"/>
              </w:rPr>
            </w:pPr>
            <w:r w:rsidRPr="001367DB">
              <w:rPr>
                <w:sz w:val="20"/>
                <w:szCs w:val="20"/>
              </w:rPr>
              <w:t>1.6</w:t>
            </w:r>
          </w:p>
        </w:tc>
        <w:tc>
          <w:tcPr>
            <w:tcW w:w="762" w:type="pct"/>
          </w:tcPr>
          <w:p w:rsidR="003C00AD" w:rsidRPr="001367DB" w:rsidRDefault="003C00AD" w:rsidP="006863EA">
            <w:pPr>
              <w:spacing w:after="0" w:line="240" w:lineRule="auto"/>
              <w:rPr>
                <w:sz w:val="20"/>
                <w:szCs w:val="20"/>
              </w:rPr>
            </w:pPr>
          </w:p>
        </w:tc>
        <w:tc>
          <w:tcPr>
            <w:tcW w:w="1370" w:type="pct"/>
            <w:shd w:val="clear" w:color="auto" w:fill="auto"/>
            <w:noWrap/>
          </w:tcPr>
          <w:p w:rsidR="003C00AD" w:rsidRPr="001367DB" w:rsidRDefault="003C00AD" w:rsidP="006863EA">
            <w:pPr>
              <w:autoSpaceDE w:val="0"/>
              <w:autoSpaceDN w:val="0"/>
              <w:adjustRightInd w:val="0"/>
              <w:spacing w:after="0" w:line="240" w:lineRule="auto"/>
              <w:jc w:val="both"/>
              <w:rPr>
                <w:color w:val="000000"/>
                <w:sz w:val="20"/>
                <w:szCs w:val="20"/>
                <w:highlight w:val="yellow"/>
              </w:rPr>
            </w:pPr>
            <w:r w:rsidRPr="001367DB">
              <w:rPr>
                <w:color w:val="000000"/>
                <w:sz w:val="20"/>
                <w:szCs w:val="20"/>
              </w:rPr>
              <w:t>Изграждане и реконструкция на  „Вътрешна водопроводна мрежа на с. Върбина-първи етап“</w:t>
            </w:r>
          </w:p>
        </w:tc>
        <w:tc>
          <w:tcPr>
            <w:tcW w:w="406" w:type="pct"/>
            <w:shd w:val="clear" w:color="auto" w:fill="auto"/>
            <w:noWrap/>
            <w:vAlign w:val="center"/>
          </w:tcPr>
          <w:p w:rsidR="003C00AD" w:rsidRPr="001367DB" w:rsidRDefault="003C00AD" w:rsidP="006863EA">
            <w:pPr>
              <w:spacing w:after="0" w:line="240" w:lineRule="auto"/>
              <w:jc w:val="center"/>
              <w:rPr>
                <w:rFonts w:eastAsia="Times New Roman"/>
                <w:color w:val="000000"/>
                <w:sz w:val="20"/>
                <w:szCs w:val="20"/>
              </w:rPr>
            </w:pPr>
            <w:r w:rsidRPr="001367DB">
              <w:rPr>
                <w:rFonts w:eastAsia="Times New Roman"/>
                <w:color w:val="000000"/>
                <w:sz w:val="20"/>
                <w:szCs w:val="20"/>
              </w:rPr>
              <w:t>925 500</w:t>
            </w:r>
          </w:p>
        </w:tc>
        <w:tc>
          <w:tcPr>
            <w:tcW w:w="559" w:type="pct"/>
            <w:shd w:val="clear" w:color="auto" w:fill="auto"/>
            <w:noWrap/>
            <w:vAlign w:val="center"/>
          </w:tcPr>
          <w:p w:rsidR="003C00AD" w:rsidRPr="001367DB" w:rsidRDefault="003C00AD" w:rsidP="006863EA">
            <w:pPr>
              <w:spacing w:after="0" w:line="240" w:lineRule="auto"/>
              <w:jc w:val="center"/>
              <w:rPr>
                <w:color w:val="000000"/>
                <w:sz w:val="20"/>
                <w:szCs w:val="20"/>
              </w:rPr>
            </w:pPr>
            <w:r w:rsidRPr="001367DB">
              <w:rPr>
                <w:color w:val="000000"/>
                <w:sz w:val="20"/>
                <w:szCs w:val="20"/>
              </w:rPr>
              <w:t>ПУДООС</w:t>
            </w:r>
          </w:p>
        </w:tc>
        <w:tc>
          <w:tcPr>
            <w:tcW w:w="407" w:type="pct"/>
            <w:shd w:val="clear" w:color="auto" w:fill="auto"/>
            <w:noWrap/>
            <w:vAlign w:val="center"/>
          </w:tcPr>
          <w:p w:rsidR="003C00AD" w:rsidRPr="001367DB" w:rsidRDefault="003C00AD" w:rsidP="006863EA">
            <w:pPr>
              <w:spacing w:after="0" w:line="240" w:lineRule="auto"/>
              <w:jc w:val="center"/>
              <w:rPr>
                <w:rFonts w:eastAsia="Times New Roman"/>
                <w:color w:val="000000"/>
                <w:sz w:val="20"/>
                <w:szCs w:val="20"/>
              </w:rPr>
            </w:pPr>
            <w:r w:rsidRPr="001367DB">
              <w:rPr>
                <w:rFonts w:eastAsia="Times New Roman"/>
                <w:color w:val="000000"/>
                <w:sz w:val="20"/>
                <w:szCs w:val="20"/>
              </w:rPr>
              <w:t>2015</w:t>
            </w:r>
          </w:p>
        </w:tc>
        <w:tc>
          <w:tcPr>
            <w:tcW w:w="610" w:type="pct"/>
            <w:vAlign w:val="center"/>
          </w:tcPr>
          <w:p w:rsidR="003C00AD" w:rsidRPr="001367DB" w:rsidRDefault="003C00AD" w:rsidP="006863EA">
            <w:pPr>
              <w:spacing w:after="0" w:line="240" w:lineRule="auto"/>
              <w:jc w:val="center"/>
              <w:rPr>
                <w:rFonts w:eastAsia="Times New Roman"/>
                <w:color w:val="000000"/>
                <w:sz w:val="20"/>
                <w:szCs w:val="20"/>
              </w:rPr>
            </w:pPr>
          </w:p>
        </w:tc>
        <w:tc>
          <w:tcPr>
            <w:tcW w:w="645" w:type="pct"/>
            <w:shd w:val="clear" w:color="auto" w:fill="auto"/>
            <w:noWrap/>
            <w:vAlign w:val="center"/>
          </w:tcPr>
          <w:p w:rsidR="003C00AD" w:rsidRPr="001367DB" w:rsidRDefault="003C00AD" w:rsidP="006863EA">
            <w:pPr>
              <w:spacing w:after="0" w:line="240" w:lineRule="auto"/>
              <w:jc w:val="center"/>
              <w:rPr>
                <w:rFonts w:eastAsia="Times New Roman"/>
                <w:color w:val="000000"/>
                <w:sz w:val="20"/>
                <w:szCs w:val="20"/>
              </w:rPr>
            </w:pPr>
          </w:p>
        </w:tc>
      </w:tr>
      <w:tr w:rsidR="003C00AD" w:rsidRPr="001367DB" w:rsidTr="006863EA">
        <w:trPr>
          <w:trHeight w:val="300"/>
        </w:trPr>
        <w:tc>
          <w:tcPr>
            <w:tcW w:w="241" w:type="pct"/>
            <w:shd w:val="clear" w:color="auto" w:fill="auto"/>
            <w:noWrap/>
          </w:tcPr>
          <w:p w:rsidR="003C00AD" w:rsidRPr="001367DB" w:rsidRDefault="003C00AD" w:rsidP="006863EA">
            <w:pPr>
              <w:spacing w:after="0" w:line="240" w:lineRule="auto"/>
              <w:rPr>
                <w:sz w:val="20"/>
                <w:szCs w:val="20"/>
              </w:rPr>
            </w:pPr>
            <w:r w:rsidRPr="001367DB">
              <w:rPr>
                <w:sz w:val="20"/>
                <w:szCs w:val="20"/>
              </w:rPr>
              <w:t>1.7</w:t>
            </w:r>
          </w:p>
        </w:tc>
        <w:tc>
          <w:tcPr>
            <w:tcW w:w="762" w:type="pct"/>
          </w:tcPr>
          <w:p w:rsidR="003C00AD" w:rsidRPr="001367DB" w:rsidRDefault="003C00AD" w:rsidP="006863EA">
            <w:pPr>
              <w:spacing w:after="0" w:line="240" w:lineRule="auto"/>
              <w:rPr>
                <w:sz w:val="20"/>
                <w:szCs w:val="20"/>
              </w:rPr>
            </w:pPr>
          </w:p>
        </w:tc>
        <w:tc>
          <w:tcPr>
            <w:tcW w:w="1370" w:type="pct"/>
            <w:shd w:val="clear" w:color="auto" w:fill="auto"/>
            <w:noWrap/>
          </w:tcPr>
          <w:p w:rsidR="003C00AD" w:rsidRPr="001367DB" w:rsidRDefault="003C00AD" w:rsidP="006863EA">
            <w:pPr>
              <w:autoSpaceDE w:val="0"/>
              <w:autoSpaceDN w:val="0"/>
              <w:adjustRightInd w:val="0"/>
              <w:spacing w:after="0" w:line="240" w:lineRule="auto"/>
              <w:jc w:val="both"/>
              <w:rPr>
                <w:color w:val="000000"/>
                <w:sz w:val="20"/>
                <w:szCs w:val="20"/>
                <w:highlight w:val="yellow"/>
              </w:rPr>
            </w:pPr>
            <w:r w:rsidRPr="001367DB">
              <w:rPr>
                <w:color w:val="000000"/>
                <w:sz w:val="20"/>
                <w:szCs w:val="20"/>
              </w:rPr>
              <w:t>Пред</w:t>
            </w:r>
            <w:r>
              <w:rPr>
                <w:color w:val="000000"/>
                <w:sz w:val="20"/>
                <w:szCs w:val="20"/>
              </w:rPr>
              <w:t>варителни</w:t>
            </w:r>
            <w:r w:rsidRPr="001367DB">
              <w:rPr>
                <w:color w:val="000000"/>
                <w:sz w:val="20"/>
                <w:szCs w:val="20"/>
              </w:rPr>
              <w:t xml:space="preserve"> проучвателни дейности за установяване на наличие на геотермални и минерални води на територията на общината</w:t>
            </w:r>
          </w:p>
        </w:tc>
        <w:tc>
          <w:tcPr>
            <w:tcW w:w="406" w:type="pct"/>
            <w:shd w:val="clear" w:color="auto" w:fill="auto"/>
            <w:noWrap/>
            <w:vAlign w:val="center"/>
          </w:tcPr>
          <w:p w:rsidR="003C00AD" w:rsidRPr="001367DB" w:rsidRDefault="003C00AD" w:rsidP="006863EA">
            <w:pPr>
              <w:spacing w:after="0" w:line="240" w:lineRule="auto"/>
              <w:jc w:val="center"/>
              <w:rPr>
                <w:rFonts w:eastAsia="Times New Roman"/>
                <w:color w:val="000000"/>
                <w:sz w:val="20"/>
                <w:szCs w:val="20"/>
              </w:rPr>
            </w:pPr>
            <w:r w:rsidRPr="001367DB">
              <w:rPr>
                <w:rFonts w:eastAsia="Times New Roman"/>
                <w:color w:val="000000"/>
                <w:sz w:val="20"/>
                <w:szCs w:val="20"/>
              </w:rPr>
              <w:t>100 000</w:t>
            </w:r>
          </w:p>
        </w:tc>
        <w:tc>
          <w:tcPr>
            <w:tcW w:w="559" w:type="pct"/>
            <w:shd w:val="clear" w:color="auto" w:fill="auto"/>
            <w:noWrap/>
            <w:vAlign w:val="center"/>
          </w:tcPr>
          <w:p w:rsidR="003C00AD" w:rsidRPr="001367DB" w:rsidRDefault="003C00AD" w:rsidP="006863EA">
            <w:pPr>
              <w:spacing w:after="0" w:line="240" w:lineRule="auto"/>
              <w:jc w:val="center"/>
              <w:rPr>
                <w:color w:val="000000"/>
                <w:sz w:val="20"/>
                <w:szCs w:val="20"/>
              </w:rPr>
            </w:pPr>
            <w:r w:rsidRPr="001367DB">
              <w:rPr>
                <w:color w:val="000000"/>
                <w:sz w:val="20"/>
                <w:szCs w:val="20"/>
              </w:rPr>
              <w:t>Общински бюджет, ПУДООС, Фондове,</w:t>
            </w:r>
          </w:p>
          <w:p w:rsidR="003C00AD" w:rsidRPr="001367DB" w:rsidRDefault="003C00AD" w:rsidP="006863EA">
            <w:pPr>
              <w:spacing w:after="0" w:line="240" w:lineRule="auto"/>
              <w:jc w:val="center"/>
              <w:rPr>
                <w:color w:val="000000"/>
                <w:sz w:val="20"/>
                <w:szCs w:val="20"/>
              </w:rPr>
            </w:pPr>
            <w:r w:rsidRPr="001367DB">
              <w:rPr>
                <w:color w:val="000000"/>
                <w:sz w:val="20"/>
                <w:szCs w:val="20"/>
              </w:rPr>
              <w:t>Програми, Трансгранични програми</w:t>
            </w:r>
          </w:p>
        </w:tc>
        <w:tc>
          <w:tcPr>
            <w:tcW w:w="407" w:type="pct"/>
            <w:shd w:val="clear" w:color="auto" w:fill="auto"/>
            <w:noWrap/>
            <w:vAlign w:val="center"/>
          </w:tcPr>
          <w:p w:rsidR="003C00AD" w:rsidRPr="001367DB" w:rsidRDefault="003C00AD" w:rsidP="006863EA">
            <w:pPr>
              <w:spacing w:after="0" w:line="240" w:lineRule="auto"/>
              <w:jc w:val="center"/>
              <w:rPr>
                <w:rFonts w:eastAsia="Times New Roman"/>
                <w:color w:val="000000"/>
                <w:sz w:val="20"/>
                <w:szCs w:val="20"/>
              </w:rPr>
            </w:pPr>
            <w:r w:rsidRPr="001367DB">
              <w:rPr>
                <w:rFonts w:eastAsia="Times New Roman"/>
                <w:color w:val="000000"/>
                <w:sz w:val="20"/>
                <w:szCs w:val="20"/>
              </w:rPr>
              <w:t>2017-2018</w:t>
            </w:r>
          </w:p>
        </w:tc>
        <w:tc>
          <w:tcPr>
            <w:tcW w:w="610" w:type="pct"/>
            <w:vAlign w:val="center"/>
          </w:tcPr>
          <w:p w:rsidR="003C00AD" w:rsidRPr="001367DB" w:rsidRDefault="003C00AD" w:rsidP="006863EA">
            <w:pPr>
              <w:spacing w:after="0" w:line="240" w:lineRule="auto"/>
              <w:jc w:val="center"/>
              <w:rPr>
                <w:rFonts w:eastAsia="Times New Roman"/>
                <w:color w:val="000000"/>
                <w:sz w:val="20"/>
                <w:szCs w:val="20"/>
              </w:rPr>
            </w:pPr>
            <w:r w:rsidRPr="001367DB">
              <w:rPr>
                <w:rFonts w:eastAsia="Times New Roman"/>
                <w:color w:val="000000"/>
                <w:sz w:val="20"/>
                <w:szCs w:val="20"/>
              </w:rPr>
              <w:t>Общинска администрация</w:t>
            </w:r>
          </w:p>
        </w:tc>
        <w:tc>
          <w:tcPr>
            <w:tcW w:w="645" w:type="pct"/>
            <w:shd w:val="clear" w:color="auto" w:fill="auto"/>
            <w:noWrap/>
            <w:vAlign w:val="center"/>
          </w:tcPr>
          <w:p w:rsidR="003C00AD" w:rsidRPr="001367DB" w:rsidRDefault="003C00AD" w:rsidP="006863EA">
            <w:pPr>
              <w:spacing w:after="0" w:line="240" w:lineRule="auto"/>
              <w:jc w:val="center"/>
              <w:rPr>
                <w:rFonts w:eastAsia="Times New Roman"/>
                <w:color w:val="000000"/>
                <w:sz w:val="20"/>
                <w:szCs w:val="20"/>
              </w:rPr>
            </w:pPr>
            <w:r w:rsidRPr="001367DB">
              <w:rPr>
                <w:rFonts w:eastAsia="Times New Roman"/>
                <w:color w:val="000000"/>
                <w:sz w:val="20"/>
                <w:szCs w:val="20"/>
              </w:rPr>
              <w:t>Възможност за разработване на нов туристически продукт. Енергийна ефективност (при термални води)</w:t>
            </w:r>
          </w:p>
        </w:tc>
      </w:tr>
      <w:tr w:rsidR="003C00AD" w:rsidRPr="001367DB" w:rsidTr="006863EA">
        <w:trPr>
          <w:trHeight w:val="300"/>
        </w:trPr>
        <w:tc>
          <w:tcPr>
            <w:tcW w:w="241" w:type="pct"/>
            <w:shd w:val="clear" w:color="auto" w:fill="auto"/>
            <w:noWrap/>
          </w:tcPr>
          <w:p w:rsidR="003C00AD" w:rsidRPr="001367DB" w:rsidRDefault="003C00AD" w:rsidP="006863EA">
            <w:pPr>
              <w:spacing w:after="0" w:line="240" w:lineRule="auto"/>
              <w:rPr>
                <w:sz w:val="20"/>
                <w:szCs w:val="20"/>
              </w:rPr>
            </w:pPr>
            <w:r w:rsidRPr="001367DB">
              <w:rPr>
                <w:sz w:val="20"/>
                <w:szCs w:val="20"/>
              </w:rPr>
              <w:t>1.7</w:t>
            </w:r>
          </w:p>
        </w:tc>
        <w:tc>
          <w:tcPr>
            <w:tcW w:w="762" w:type="pct"/>
          </w:tcPr>
          <w:p w:rsidR="003C00AD" w:rsidRPr="001367DB" w:rsidRDefault="003C00AD" w:rsidP="006863EA">
            <w:pPr>
              <w:spacing w:after="0" w:line="240" w:lineRule="auto"/>
              <w:rPr>
                <w:sz w:val="20"/>
                <w:szCs w:val="20"/>
              </w:rPr>
            </w:pPr>
          </w:p>
        </w:tc>
        <w:tc>
          <w:tcPr>
            <w:tcW w:w="1370" w:type="pct"/>
            <w:shd w:val="clear" w:color="auto" w:fill="auto"/>
            <w:noWrap/>
          </w:tcPr>
          <w:p w:rsidR="003C00AD" w:rsidRPr="009C13B8" w:rsidRDefault="003C00AD" w:rsidP="006863EA">
            <w:pPr>
              <w:autoSpaceDE w:val="0"/>
              <w:autoSpaceDN w:val="0"/>
              <w:adjustRightInd w:val="0"/>
              <w:spacing w:after="0" w:line="240" w:lineRule="auto"/>
              <w:jc w:val="both"/>
              <w:rPr>
                <w:color w:val="000000"/>
                <w:sz w:val="20"/>
                <w:szCs w:val="20"/>
                <w:highlight w:val="yellow"/>
              </w:rPr>
            </w:pPr>
            <w:r>
              <w:rPr>
                <w:color w:val="000000"/>
                <w:sz w:val="20"/>
                <w:szCs w:val="20"/>
              </w:rPr>
              <w:t>П</w:t>
            </w:r>
            <w:r w:rsidRPr="009C13B8">
              <w:rPr>
                <w:color w:val="000000"/>
                <w:sz w:val="20"/>
                <w:szCs w:val="20"/>
              </w:rPr>
              <w:t xml:space="preserve">роучвателно сондиране и изработване </w:t>
            </w:r>
            <w:r w:rsidRPr="009C13B8">
              <w:rPr>
                <w:color w:val="000000"/>
                <w:sz w:val="20"/>
                <w:szCs w:val="20"/>
              </w:rPr>
              <w:lastRenderedPageBreak/>
              <w:t>на концепция</w:t>
            </w:r>
            <w:r>
              <w:rPr>
                <w:color w:val="000000"/>
                <w:sz w:val="20"/>
                <w:szCs w:val="20"/>
              </w:rPr>
              <w:t xml:space="preserve"> </w:t>
            </w:r>
            <w:r w:rsidRPr="009C13B8">
              <w:rPr>
                <w:color w:val="000000"/>
                <w:sz w:val="20"/>
                <w:szCs w:val="20"/>
              </w:rPr>
              <w:t>и технически проект за оползотворяване на геотермални и минерални води</w:t>
            </w:r>
            <w:r>
              <w:t xml:space="preserve"> </w:t>
            </w:r>
            <w:r w:rsidRPr="00B06D97">
              <w:rPr>
                <w:color w:val="000000"/>
                <w:sz w:val="20"/>
                <w:szCs w:val="20"/>
              </w:rPr>
              <w:t xml:space="preserve">при доказана </w:t>
            </w:r>
            <w:r>
              <w:rPr>
                <w:color w:val="000000"/>
                <w:sz w:val="20"/>
                <w:szCs w:val="20"/>
              </w:rPr>
              <w:t xml:space="preserve">вероятност </w:t>
            </w:r>
            <w:r w:rsidRPr="00B06D97">
              <w:rPr>
                <w:color w:val="000000"/>
                <w:sz w:val="20"/>
                <w:szCs w:val="20"/>
              </w:rPr>
              <w:t>в резултат от предварителното прединвестиционно проучване</w:t>
            </w:r>
            <w:r>
              <w:rPr>
                <w:color w:val="000000"/>
                <w:sz w:val="20"/>
                <w:szCs w:val="20"/>
              </w:rPr>
              <w:t>)</w:t>
            </w:r>
          </w:p>
        </w:tc>
        <w:tc>
          <w:tcPr>
            <w:tcW w:w="406" w:type="pct"/>
            <w:shd w:val="clear" w:color="auto" w:fill="auto"/>
            <w:noWrap/>
            <w:vAlign w:val="center"/>
          </w:tcPr>
          <w:p w:rsidR="003C00AD" w:rsidRPr="00B06D97" w:rsidRDefault="003C00AD" w:rsidP="006863EA">
            <w:pPr>
              <w:spacing w:after="0" w:line="240" w:lineRule="auto"/>
              <w:jc w:val="center"/>
              <w:rPr>
                <w:rFonts w:eastAsia="Times New Roman"/>
                <w:color w:val="000000"/>
                <w:sz w:val="20"/>
                <w:szCs w:val="20"/>
              </w:rPr>
            </w:pPr>
            <w:r w:rsidRPr="00B06D97">
              <w:rPr>
                <w:rFonts w:eastAsia="Times New Roman"/>
                <w:color w:val="000000"/>
                <w:sz w:val="20"/>
                <w:szCs w:val="20"/>
              </w:rPr>
              <w:lastRenderedPageBreak/>
              <w:t>1 900 000</w:t>
            </w:r>
          </w:p>
        </w:tc>
        <w:tc>
          <w:tcPr>
            <w:tcW w:w="559" w:type="pct"/>
            <w:shd w:val="clear" w:color="auto" w:fill="auto"/>
            <w:noWrap/>
            <w:vAlign w:val="center"/>
          </w:tcPr>
          <w:p w:rsidR="003C00AD" w:rsidRPr="00B06D97" w:rsidRDefault="003C00AD" w:rsidP="006863EA">
            <w:pPr>
              <w:spacing w:after="0" w:line="240" w:lineRule="auto"/>
              <w:jc w:val="center"/>
              <w:rPr>
                <w:color w:val="000000"/>
                <w:sz w:val="20"/>
                <w:szCs w:val="20"/>
              </w:rPr>
            </w:pPr>
            <w:r w:rsidRPr="00B06D97">
              <w:rPr>
                <w:color w:val="000000"/>
                <w:sz w:val="20"/>
                <w:szCs w:val="20"/>
              </w:rPr>
              <w:t xml:space="preserve">Общински </w:t>
            </w:r>
            <w:r w:rsidRPr="00B06D97">
              <w:rPr>
                <w:color w:val="000000"/>
                <w:sz w:val="20"/>
                <w:szCs w:val="20"/>
              </w:rPr>
              <w:lastRenderedPageBreak/>
              <w:t>бюджет, ПУДООС, Фондове,</w:t>
            </w:r>
          </w:p>
          <w:p w:rsidR="003C00AD" w:rsidRPr="00B06D97" w:rsidRDefault="003C00AD" w:rsidP="006863EA">
            <w:pPr>
              <w:spacing w:after="0" w:line="240" w:lineRule="auto"/>
              <w:jc w:val="center"/>
              <w:rPr>
                <w:color w:val="000000"/>
                <w:sz w:val="20"/>
                <w:szCs w:val="20"/>
              </w:rPr>
            </w:pPr>
            <w:r w:rsidRPr="00B06D97">
              <w:rPr>
                <w:color w:val="000000"/>
                <w:sz w:val="20"/>
                <w:szCs w:val="20"/>
              </w:rPr>
              <w:t>Програми, Трансгранични програми</w:t>
            </w:r>
          </w:p>
        </w:tc>
        <w:tc>
          <w:tcPr>
            <w:tcW w:w="407" w:type="pct"/>
            <w:shd w:val="clear" w:color="auto" w:fill="auto"/>
            <w:noWrap/>
            <w:vAlign w:val="center"/>
          </w:tcPr>
          <w:p w:rsidR="003C00AD" w:rsidRPr="00B06D97" w:rsidRDefault="003C00AD" w:rsidP="006863EA">
            <w:pPr>
              <w:spacing w:after="0" w:line="240" w:lineRule="auto"/>
              <w:jc w:val="center"/>
              <w:rPr>
                <w:rFonts w:eastAsia="Times New Roman"/>
                <w:color w:val="000000"/>
                <w:sz w:val="20"/>
                <w:szCs w:val="20"/>
              </w:rPr>
            </w:pPr>
            <w:r w:rsidRPr="00B06D97">
              <w:rPr>
                <w:rFonts w:eastAsia="Times New Roman"/>
                <w:color w:val="000000"/>
                <w:sz w:val="20"/>
                <w:szCs w:val="20"/>
              </w:rPr>
              <w:lastRenderedPageBreak/>
              <w:t>2017-2018</w:t>
            </w:r>
          </w:p>
        </w:tc>
        <w:tc>
          <w:tcPr>
            <w:tcW w:w="610" w:type="pct"/>
            <w:vAlign w:val="center"/>
          </w:tcPr>
          <w:p w:rsidR="003C00AD" w:rsidRPr="00B06D97" w:rsidRDefault="003C00AD" w:rsidP="006863EA">
            <w:pPr>
              <w:spacing w:after="0" w:line="240" w:lineRule="auto"/>
              <w:jc w:val="center"/>
              <w:rPr>
                <w:rFonts w:eastAsia="Times New Roman"/>
                <w:color w:val="000000"/>
                <w:sz w:val="20"/>
                <w:szCs w:val="20"/>
              </w:rPr>
            </w:pPr>
            <w:r w:rsidRPr="00B06D97">
              <w:rPr>
                <w:rFonts w:eastAsia="Times New Roman"/>
                <w:color w:val="000000"/>
                <w:sz w:val="20"/>
                <w:szCs w:val="20"/>
              </w:rPr>
              <w:t xml:space="preserve">Общинска </w:t>
            </w:r>
            <w:r w:rsidRPr="00B06D97">
              <w:rPr>
                <w:rFonts w:eastAsia="Times New Roman"/>
                <w:color w:val="000000"/>
                <w:sz w:val="20"/>
                <w:szCs w:val="20"/>
              </w:rPr>
              <w:lastRenderedPageBreak/>
              <w:t>администрация</w:t>
            </w:r>
          </w:p>
        </w:tc>
        <w:tc>
          <w:tcPr>
            <w:tcW w:w="645" w:type="pct"/>
            <w:shd w:val="clear" w:color="auto" w:fill="auto"/>
            <w:noWrap/>
            <w:vAlign w:val="center"/>
          </w:tcPr>
          <w:p w:rsidR="003C00AD" w:rsidRPr="00B06D97" w:rsidRDefault="003C00AD" w:rsidP="006863EA">
            <w:pPr>
              <w:spacing w:after="0" w:line="240" w:lineRule="auto"/>
              <w:jc w:val="center"/>
              <w:rPr>
                <w:rFonts w:eastAsia="Times New Roman"/>
                <w:color w:val="000000"/>
                <w:sz w:val="20"/>
                <w:szCs w:val="20"/>
              </w:rPr>
            </w:pPr>
            <w:r w:rsidRPr="00B06D97">
              <w:rPr>
                <w:rFonts w:eastAsia="Times New Roman"/>
                <w:color w:val="000000"/>
                <w:sz w:val="20"/>
                <w:szCs w:val="20"/>
              </w:rPr>
              <w:lastRenderedPageBreak/>
              <w:t xml:space="preserve">Възможност за </w:t>
            </w:r>
            <w:r w:rsidRPr="00B06D97">
              <w:rPr>
                <w:rFonts w:eastAsia="Times New Roman"/>
                <w:color w:val="000000"/>
                <w:sz w:val="20"/>
                <w:szCs w:val="20"/>
              </w:rPr>
              <w:lastRenderedPageBreak/>
              <w:t>разработване на нов туристически продукт. Енергийна ефективност (при термални води)</w:t>
            </w:r>
          </w:p>
        </w:tc>
      </w:tr>
      <w:tr w:rsidR="003C00AD" w:rsidRPr="001367DB" w:rsidTr="006863EA">
        <w:trPr>
          <w:trHeight w:val="300"/>
        </w:trPr>
        <w:tc>
          <w:tcPr>
            <w:tcW w:w="241" w:type="pct"/>
            <w:shd w:val="clear" w:color="auto" w:fill="auto"/>
            <w:noWrap/>
          </w:tcPr>
          <w:p w:rsidR="003C00AD" w:rsidRPr="001367DB" w:rsidRDefault="003C00AD" w:rsidP="006863EA">
            <w:pPr>
              <w:spacing w:after="0" w:line="240" w:lineRule="auto"/>
              <w:rPr>
                <w:sz w:val="20"/>
                <w:szCs w:val="20"/>
              </w:rPr>
            </w:pPr>
            <w:r w:rsidRPr="001367DB">
              <w:rPr>
                <w:sz w:val="20"/>
                <w:szCs w:val="20"/>
              </w:rPr>
              <w:lastRenderedPageBreak/>
              <w:t>1.8</w:t>
            </w:r>
          </w:p>
        </w:tc>
        <w:tc>
          <w:tcPr>
            <w:tcW w:w="762" w:type="pct"/>
          </w:tcPr>
          <w:p w:rsidR="003C00AD" w:rsidRPr="001367DB" w:rsidRDefault="003C00AD" w:rsidP="006863EA">
            <w:pPr>
              <w:spacing w:after="0" w:line="240" w:lineRule="auto"/>
              <w:rPr>
                <w:sz w:val="20"/>
                <w:szCs w:val="20"/>
              </w:rPr>
            </w:pPr>
            <w:r w:rsidRPr="001367DB">
              <w:rPr>
                <w:sz w:val="20"/>
                <w:szCs w:val="20"/>
              </w:rPr>
              <w:t>Запазване качеството на атмосферния въздух</w:t>
            </w:r>
          </w:p>
        </w:tc>
        <w:tc>
          <w:tcPr>
            <w:tcW w:w="1370" w:type="pct"/>
            <w:shd w:val="clear" w:color="auto" w:fill="auto"/>
            <w:noWrap/>
          </w:tcPr>
          <w:p w:rsidR="003C00AD" w:rsidRPr="001367DB" w:rsidRDefault="003C00AD" w:rsidP="006863EA">
            <w:pPr>
              <w:pStyle w:val="ListParagraph"/>
              <w:spacing w:after="0" w:line="240" w:lineRule="auto"/>
              <w:ind w:left="0"/>
              <w:jc w:val="both"/>
              <w:rPr>
                <w:rFonts w:cs="Calibri"/>
                <w:sz w:val="20"/>
                <w:szCs w:val="20"/>
              </w:rPr>
            </w:pPr>
            <w:r w:rsidRPr="001367DB">
              <w:rPr>
                <w:rFonts w:cs="Calibri"/>
                <w:sz w:val="20"/>
                <w:szCs w:val="20"/>
              </w:rPr>
              <w:t>Увеличаване и поддържане на дървесната растителност в терените за озеленяване и по улиците на града</w:t>
            </w:r>
          </w:p>
        </w:tc>
        <w:tc>
          <w:tcPr>
            <w:tcW w:w="406" w:type="pct"/>
            <w:shd w:val="clear" w:color="auto" w:fill="auto"/>
            <w:noWrap/>
            <w:vAlign w:val="center"/>
          </w:tcPr>
          <w:p w:rsidR="003C00AD" w:rsidRPr="001367DB" w:rsidRDefault="003C00AD" w:rsidP="006863EA">
            <w:pPr>
              <w:spacing w:after="0" w:line="240" w:lineRule="auto"/>
              <w:jc w:val="center"/>
              <w:rPr>
                <w:rFonts w:eastAsia="Times New Roman"/>
                <w:color w:val="000000"/>
                <w:sz w:val="20"/>
                <w:szCs w:val="20"/>
              </w:rPr>
            </w:pPr>
            <w:r w:rsidRPr="001367DB">
              <w:rPr>
                <w:rFonts w:eastAsia="Times New Roman"/>
                <w:color w:val="000000"/>
                <w:sz w:val="20"/>
                <w:szCs w:val="20"/>
              </w:rPr>
              <w:t>-</w:t>
            </w:r>
          </w:p>
        </w:tc>
        <w:tc>
          <w:tcPr>
            <w:tcW w:w="559" w:type="pct"/>
            <w:shd w:val="clear" w:color="auto" w:fill="auto"/>
            <w:noWrap/>
            <w:vAlign w:val="center"/>
          </w:tcPr>
          <w:p w:rsidR="003C00AD" w:rsidRPr="001367DB" w:rsidRDefault="003C00AD" w:rsidP="006863EA">
            <w:pPr>
              <w:spacing w:after="0" w:line="240" w:lineRule="auto"/>
              <w:jc w:val="center"/>
              <w:rPr>
                <w:color w:val="000000"/>
                <w:sz w:val="20"/>
                <w:szCs w:val="20"/>
              </w:rPr>
            </w:pPr>
            <w:r w:rsidRPr="001367DB">
              <w:rPr>
                <w:color w:val="000000"/>
                <w:sz w:val="20"/>
                <w:szCs w:val="20"/>
              </w:rPr>
              <w:t>Общински бюджет</w:t>
            </w:r>
          </w:p>
        </w:tc>
        <w:tc>
          <w:tcPr>
            <w:tcW w:w="407" w:type="pct"/>
            <w:shd w:val="clear" w:color="auto" w:fill="auto"/>
            <w:noWrap/>
            <w:vAlign w:val="center"/>
          </w:tcPr>
          <w:p w:rsidR="003C00AD" w:rsidRPr="001367DB" w:rsidRDefault="003C00AD" w:rsidP="006863EA">
            <w:pPr>
              <w:spacing w:after="0" w:line="240" w:lineRule="auto"/>
              <w:jc w:val="center"/>
              <w:rPr>
                <w:rFonts w:eastAsia="Times New Roman"/>
                <w:color w:val="000000"/>
                <w:sz w:val="20"/>
                <w:szCs w:val="20"/>
              </w:rPr>
            </w:pPr>
            <w:r w:rsidRPr="001367DB">
              <w:rPr>
                <w:rFonts w:eastAsia="Times New Roman"/>
                <w:color w:val="000000"/>
                <w:sz w:val="20"/>
                <w:szCs w:val="20"/>
              </w:rPr>
              <w:t>постоянен</w:t>
            </w:r>
          </w:p>
        </w:tc>
        <w:tc>
          <w:tcPr>
            <w:tcW w:w="610" w:type="pct"/>
            <w:vAlign w:val="center"/>
          </w:tcPr>
          <w:p w:rsidR="003C00AD" w:rsidRPr="001367DB" w:rsidRDefault="003C00AD" w:rsidP="006863EA">
            <w:pPr>
              <w:spacing w:after="0" w:line="240" w:lineRule="auto"/>
              <w:jc w:val="center"/>
              <w:rPr>
                <w:rFonts w:eastAsia="Times New Roman"/>
                <w:color w:val="000000"/>
                <w:sz w:val="20"/>
                <w:szCs w:val="20"/>
              </w:rPr>
            </w:pPr>
            <w:r w:rsidRPr="001367DB">
              <w:rPr>
                <w:rFonts w:eastAsia="Times New Roman"/>
                <w:color w:val="000000"/>
                <w:sz w:val="20"/>
                <w:szCs w:val="20"/>
              </w:rPr>
              <w:t>Общинска администрация</w:t>
            </w:r>
          </w:p>
        </w:tc>
        <w:tc>
          <w:tcPr>
            <w:tcW w:w="645" w:type="pct"/>
            <w:shd w:val="clear" w:color="auto" w:fill="auto"/>
            <w:noWrap/>
            <w:vAlign w:val="center"/>
          </w:tcPr>
          <w:p w:rsidR="003C00AD" w:rsidRPr="001367DB" w:rsidRDefault="003C00AD" w:rsidP="006863EA">
            <w:pPr>
              <w:spacing w:after="0" w:line="240" w:lineRule="auto"/>
              <w:jc w:val="center"/>
              <w:rPr>
                <w:rFonts w:eastAsia="Times New Roman"/>
                <w:color w:val="000000"/>
                <w:sz w:val="20"/>
                <w:szCs w:val="20"/>
              </w:rPr>
            </w:pPr>
            <w:r w:rsidRPr="001367DB">
              <w:rPr>
                <w:rFonts w:eastAsia="Times New Roman"/>
                <w:color w:val="000000"/>
                <w:sz w:val="20"/>
                <w:szCs w:val="20"/>
              </w:rPr>
              <w:t>Подобрена естетика, по-чист въздух в зоните за живеене</w:t>
            </w:r>
          </w:p>
        </w:tc>
      </w:tr>
      <w:tr w:rsidR="003C00AD" w:rsidRPr="001367DB" w:rsidTr="006863EA">
        <w:trPr>
          <w:trHeight w:val="300"/>
        </w:trPr>
        <w:tc>
          <w:tcPr>
            <w:tcW w:w="241" w:type="pct"/>
            <w:shd w:val="clear" w:color="auto" w:fill="auto"/>
            <w:noWrap/>
          </w:tcPr>
          <w:p w:rsidR="003C00AD" w:rsidRPr="001367DB" w:rsidRDefault="003C00AD" w:rsidP="006863EA">
            <w:pPr>
              <w:spacing w:after="0" w:line="240" w:lineRule="auto"/>
              <w:rPr>
                <w:sz w:val="20"/>
                <w:szCs w:val="20"/>
              </w:rPr>
            </w:pPr>
            <w:r w:rsidRPr="001367DB">
              <w:rPr>
                <w:sz w:val="20"/>
                <w:szCs w:val="20"/>
              </w:rPr>
              <w:t>1.9</w:t>
            </w:r>
          </w:p>
        </w:tc>
        <w:tc>
          <w:tcPr>
            <w:tcW w:w="762" w:type="pct"/>
          </w:tcPr>
          <w:p w:rsidR="003C00AD" w:rsidRPr="001367DB" w:rsidRDefault="003C00AD" w:rsidP="006863EA">
            <w:pPr>
              <w:spacing w:after="0" w:line="240" w:lineRule="auto"/>
              <w:rPr>
                <w:sz w:val="20"/>
                <w:szCs w:val="20"/>
              </w:rPr>
            </w:pPr>
          </w:p>
        </w:tc>
        <w:tc>
          <w:tcPr>
            <w:tcW w:w="1370" w:type="pct"/>
            <w:shd w:val="clear" w:color="auto" w:fill="auto"/>
            <w:noWrap/>
          </w:tcPr>
          <w:p w:rsidR="003C00AD" w:rsidRPr="001367DB" w:rsidRDefault="003C00AD" w:rsidP="006863EA">
            <w:pPr>
              <w:pStyle w:val="ListParagraph"/>
              <w:spacing w:after="0" w:line="240" w:lineRule="auto"/>
              <w:ind w:left="0"/>
              <w:jc w:val="both"/>
              <w:rPr>
                <w:rFonts w:cs="Calibri"/>
                <w:sz w:val="20"/>
                <w:szCs w:val="20"/>
              </w:rPr>
            </w:pPr>
            <w:r w:rsidRPr="001367DB">
              <w:rPr>
                <w:rFonts w:cs="Calibri"/>
                <w:sz w:val="20"/>
                <w:szCs w:val="20"/>
              </w:rPr>
              <w:t>Преасфалтиране, рехабилитация на съществуващата и асфалтиране на нова пътна и улична настилка</w:t>
            </w:r>
          </w:p>
        </w:tc>
        <w:tc>
          <w:tcPr>
            <w:tcW w:w="406" w:type="pct"/>
            <w:shd w:val="clear" w:color="auto" w:fill="auto"/>
            <w:noWrap/>
            <w:vAlign w:val="center"/>
          </w:tcPr>
          <w:p w:rsidR="003C00AD" w:rsidRPr="001367DB" w:rsidRDefault="003C00AD" w:rsidP="006863EA">
            <w:pPr>
              <w:spacing w:after="0" w:line="240" w:lineRule="auto"/>
              <w:jc w:val="center"/>
              <w:rPr>
                <w:rFonts w:eastAsia="Times New Roman"/>
                <w:color w:val="000000"/>
                <w:sz w:val="20"/>
                <w:szCs w:val="20"/>
              </w:rPr>
            </w:pPr>
            <w:r w:rsidRPr="001367DB">
              <w:rPr>
                <w:rFonts w:eastAsia="Times New Roman"/>
                <w:color w:val="000000"/>
                <w:sz w:val="20"/>
                <w:szCs w:val="20"/>
              </w:rPr>
              <w:t>-</w:t>
            </w:r>
          </w:p>
        </w:tc>
        <w:tc>
          <w:tcPr>
            <w:tcW w:w="559" w:type="pct"/>
            <w:shd w:val="clear" w:color="auto" w:fill="auto"/>
            <w:noWrap/>
            <w:vAlign w:val="center"/>
          </w:tcPr>
          <w:p w:rsidR="003C00AD" w:rsidRPr="001367DB" w:rsidRDefault="003C00AD" w:rsidP="006863EA">
            <w:pPr>
              <w:spacing w:after="0" w:line="240" w:lineRule="auto"/>
              <w:jc w:val="center"/>
              <w:rPr>
                <w:color w:val="000000"/>
                <w:sz w:val="20"/>
                <w:szCs w:val="20"/>
              </w:rPr>
            </w:pPr>
            <w:r w:rsidRPr="001367DB">
              <w:rPr>
                <w:color w:val="000000"/>
                <w:sz w:val="20"/>
                <w:szCs w:val="20"/>
              </w:rPr>
              <w:t>Общински бюджет</w:t>
            </w:r>
          </w:p>
        </w:tc>
        <w:tc>
          <w:tcPr>
            <w:tcW w:w="407" w:type="pct"/>
            <w:shd w:val="clear" w:color="auto" w:fill="auto"/>
            <w:noWrap/>
            <w:vAlign w:val="center"/>
          </w:tcPr>
          <w:p w:rsidR="003C00AD" w:rsidRPr="001367DB" w:rsidRDefault="003C00AD" w:rsidP="006863EA">
            <w:pPr>
              <w:spacing w:after="0" w:line="240" w:lineRule="auto"/>
              <w:jc w:val="center"/>
              <w:rPr>
                <w:rFonts w:eastAsia="Times New Roman"/>
                <w:color w:val="000000"/>
                <w:sz w:val="20"/>
                <w:szCs w:val="20"/>
              </w:rPr>
            </w:pPr>
            <w:r w:rsidRPr="001367DB">
              <w:rPr>
                <w:rFonts w:eastAsia="Times New Roman"/>
                <w:color w:val="000000"/>
                <w:sz w:val="20"/>
                <w:szCs w:val="20"/>
              </w:rPr>
              <w:t>постоянен</w:t>
            </w:r>
          </w:p>
        </w:tc>
        <w:tc>
          <w:tcPr>
            <w:tcW w:w="610" w:type="pct"/>
            <w:vAlign w:val="center"/>
          </w:tcPr>
          <w:p w:rsidR="003C00AD" w:rsidRPr="001367DB" w:rsidRDefault="003C00AD" w:rsidP="006863EA">
            <w:pPr>
              <w:spacing w:after="0" w:line="240" w:lineRule="auto"/>
              <w:jc w:val="center"/>
              <w:rPr>
                <w:rFonts w:eastAsia="Times New Roman"/>
                <w:color w:val="000000"/>
                <w:sz w:val="20"/>
                <w:szCs w:val="20"/>
              </w:rPr>
            </w:pPr>
            <w:r w:rsidRPr="001367DB">
              <w:rPr>
                <w:rFonts w:eastAsia="Times New Roman"/>
                <w:color w:val="000000"/>
                <w:sz w:val="20"/>
                <w:szCs w:val="20"/>
              </w:rPr>
              <w:t>Общинска администрация</w:t>
            </w:r>
          </w:p>
        </w:tc>
        <w:tc>
          <w:tcPr>
            <w:tcW w:w="645" w:type="pct"/>
            <w:shd w:val="clear" w:color="auto" w:fill="auto"/>
            <w:noWrap/>
            <w:vAlign w:val="center"/>
          </w:tcPr>
          <w:p w:rsidR="003C00AD" w:rsidRPr="001367DB" w:rsidRDefault="003C00AD" w:rsidP="006863EA">
            <w:pPr>
              <w:spacing w:after="0" w:line="240" w:lineRule="auto"/>
              <w:jc w:val="center"/>
              <w:rPr>
                <w:rFonts w:eastAsia="Times New Roman"/>
                <w:color w:val="000000"/>
                <w:sz w:val="20"/>
                <w:szCs w:val="20"/>
              </w:rPr>
            </w:pPr>
            <w:r w:rsidRPr="001367DB">
              <w:rPr>
                <w:rFonts w:eastAsia="Times New Roman"/>
                <w:color w:val="000000"/>
                <w:sz w:val="20"/>
                <w:szCs w:val="20"/>
              </w:rPr>
              <w:t>Икономии на време и горива, по-чист въздух</w:t>
            </w:r>
          </w:p>
        </w:tc>
      </w:tr>
      <w:tr w:rsidR="003C00AD" w:rsidRPr="001367DB" w:rsidTr="006863EA">
        <w:trPr>
          <w:trHeight w:val="300"/>
        </w:trPr>
        <w:tc>
          <w:tcPr>
            <w:tcW w:w="241" w:type="pct"/>
            <w:shd w:val="clear" w:color="auto" w:fill="auto"/>
            <w:noWrap/>
          </w:tcPr>
          <w:p w:rsidR="003C00AD" w:rsidRPr="001367DB" w:rsidRDefault="003C00AD" w:rsidP="006863EA">
            <w:pPr>
              <w:spacing w:after="0" w:line="240" w:lineRule="auto"/>
              <w:rPr>
                <w:sz w:val="20"/>
                <w:szCs w:val="20"/>
              </w:rPr>
            </w:pPr>
            <w:r w:rsidRPr="001367DB">
              <w:rPr>
                <w:sz w:val="20"/>
                <w:szCs w:val="20"/>
              </w:rPr>
              <w:t>1.10</w:t>
            </w:r>
          </w:p>
        </w:tc>
        <w:tc>
          <w:tcPr>
            <w:tcW w:w="762" w:type="pct"/>
          </w:tcPr>
          <w:p w:rsidR="003C00AD" w:rsidRPr="001367DB" w:rsidRDefault="003C00AD" w:rsidP="006863EA">
            <w:pPr>
              <w:spacing w:after="0" w:line="240" w:lineRule="auto"/>
              <w:rPr>
                <w:sz w:val="20"/>
                <w:szCs w:val="20"/>
              </w:rPr>
            </w:pPr>
          </w:p>
        </w:tc>
        <w:tc>
          <w:tcPr>
            <w:tcW w:w="1370" w:type="pct"/>
            <w:shd w:val="clear" w:color="auto" w:fill="auto"/>
            <w:noWrap/>
          </w:tcPr>
          <w:p w:rsidR="003C00AD" w:rsidRPr="001367DB" w:rsidRDefault="003C00AD" w:rsidP="006863EA">
            <w:pPr>
              <w:spacing w:after="0" w:line="240" w:lineRule="auto"/>
              <w:rPr>
                <w:rFonts w:cs="Calibri"/>
                <w:sz w:val="20"/>
                <w:szCs w:val="20"/>
              </w:rPr>
            </w:pPr>
            <w:r w:rsidRPr="001367DB">
              <w:rPr>
                <w:sz w:val="20"/>
                <w:szCs w:val="20"/>
              </w:rPr>
              <w:t>Благоустрояване на 4 улици в Мадан</w:t>
            </w:r>
          </w:p>
        </w:tc>
        <w:tc>
          <w:tcPr>
            <w:tcW w:w="406" w:type="pct"/>
            <w:shd w:val="clear" w:color="auto" w:fill="auto"/>
            <w:noWrap/>
            <w:vAlign w:val="center"/>
          </w:tcPr>
          <w:p w:rsidR="003C00AD" w:rsidRPr="001367DB" w:rsidRDefault="003C00AD" w:rsidP="006863EA">
            <w:pPr>
              <w:spacing w:after="0" w:line="240" w:lineRule="auto"/>
              <w:jc w:val="center"/>
              <w:rPr>
                <w:rFonts w:eastAsia="Times New Roman"/>
                <w:color w:val="000000"/>
                <w:sz w:val="20"/>
                <w:szCs w:val="20"/>
              </w:rPr>
            </w:pPr>
            <w:r w:rsidRPr="001367DB">
              <w:rPr>
                <w:sz w:val="20"/>
                <w:szCs w:val="20"/>
              </w:rPr>
              <w:t xml:space="preserve">39 200 </w:t>
            </w:r>
          </w:p>
        </w:tc>
        <w:tc>
          <w:tcPr>
            <w:tcW w:w="559" w:type="pct"/>
            <w:shd w:val="clear" w:color="auto" w:fill="auto"/>
            <w:noWrap/>
            <w:vAlign w:val="center"/>
          </w:tcPr>
          <w:p w:rsidR="003C00AD" w:rsidRPr="001367DB" w:rsidRDefault="003C00AD" w:rsidP="006863EA">
            <w:pPr>
              <w:spacing w:after="0" w:line="240" w:lineRule="auto"/>
              <w:jc w:val="center"/>
              <w:rPr>
                <w:color w:val="000000"/>
                <w:sz w:val="20"/>
                <w:szCs w:val="20"/>
              </w:rPr>
            </w:pPr>
            <w:r w:rsidRPr="001367DB">
              <w:rPr>
                <w:sz w:val="20"/>
                <w:szCs w:val="20"/>
              </w:rPr>
              <w:t>ДБ</w:t>
            </w:r>
          </w:p>
        </w:tc>
        <w:tc>
          <w:tcPr>
            <w:tcW w:w="407" w:type="pct"/>
            <w:shd w:val="clear" w:color="auto" w:fill="auto"/>
            <w:noWrap/>
            <w:vAlign w:val="center"/>
          </w:tcPr>
          <w:p w:rsidR="003C00AD" w:rsidRPr="001367DB" w:rsidRDefault="003C00AD" w:rsidP="006863EA">
            <w:pPr>
              <w:spacing w:after="0" w:line="240" w:lineRule="auto"/>
              <w:jc w:val="center"/>
              <w:rPr>
                <w:rFonts w:eastAsia="Times New Roman"/>
                <w:color w:val="000000"/>
                <w:sz w:val="20"/>
                <w:szCs w:val="20"/>
              </w:rPr>
            </w:pPr>
            <w:r w:rsidRPr="001367DB">
              <w:rPr>
                <w:rFonts w:eastAsia="Times New Roman"/>
                <w:color w:val="000000"/>
                <w:sz w:val="20"/>
                <w:szCs w:val="20"/>
              </w:rPr>
              <w:t>2015</w:t>
            </w:r>
          </w:p>
        </w:tc>
        <w:tc>
          <w:tcPr>
            <w:tcW w:w="610" w:type="pct"/>
            <w:vAlign w:val="center"/>
          </w:tcPr>
          <w:p w:rsidR="003C00AD" w:rsidRPr="001367DB" w:rsidRDefault="003C00AD" w:rsidP="006863EA">
            <w:pPr>
              <w:spacing w:after="0" w:line="240" w:lineRule="auto"/>
              <w:jc w:val="center"/>
              <w:rPr>
                <w:rFonts w:eastAsia="Times New Roman"/>
                <w:color w:val="000000"/>
                <w:sz w:val="20"/>
                <w:szCs w:val="20"/>
              </w:rPr>
            </w:pPr>
            <w:r w:rsidRPr="001367DB">
              <w:rPr>
                <w:rFonts w:eastAsia="Times New Roman"/>
                <w:color w:val="000000"/>
                <w:sz w:val="20"/>
                <w:szCs w:val="20"/>
              </w:rPr>
              <w:t>Общинска администрация,Фирми</w:t>
            </w:r>
          </w:p>
        </w:tc>
        <w:tc>
          <w:tcPr>
            <w:tcW w:w="645" w:type="pct"/>
            <w:shd w:val="clear" w:color="auto" w:fill="auto"/>
            <w:noWrap/>
            <w:vAlign w:val="center"/>
          </w:tcPr>
          <w:p w:rsidR="003C00AD" w:rsidRPr="001367DB" w:rsidRDefault="003C00AD" w:rsidP="006863EA">
            <w:pPr>
              <w:spacing w:after="0" w:line="240" w:lineRule="auto"/>
              <w:jc w:val="center"/>
              <w:rPr>
                <w:rFonts w:eastAsia="Times New Roman"/>
                <w:color w:val="000000"/>
                <w:sz w:val="20"/>
                <w:szCs w:val="20"/>
              </w:rPr>
            </w:pPr>
            <w:r w:rsidRPr="001367DB">
              <w:rPr>
                <w:rFonts w:eastAsia="Times New Roman"/>
                <w:color w:val="000000"/>
                <w:sz w:val="20"/>
                <w:szCs w:val="20"/>
              </w:rPr>
              <w:t>-„-</w:t>
            </w:r>
          </w:p>
        </w:tc>
      </w:tr>
      <w:tr w:rsidR="003C00AD" w:rsidRPr="001367DB" w:rsidTr="006863EA">
        <w:trPr>
          <w:trHeight w:val="300"/>
        </w:trPr>
        <w:tc>
          <w:tcPr>
            <w:tcW w:w="241" w:type="pct"/>
            <w:shd w:val="clear" w:color="auto" w:fill="auto"/>
            <w:noWrap/>
          </w:tcPr>
          <w:p w:rsidR="003C00AD" w:rsidRPr="001367DB" w:rsidRDefault="003C00AD" w:rsidP="006863EA">
            <w:pPr>
              <w:spacing w:after="0" w:line="240" w:lineRule="auto"/>
              <w:rPr>
                <w:sz w:val="20"/>
                <w:szCs w:val="20"/>
              </w:rPr>
            </w:pPr>
            <w:r w:rsidRPr="001367DB">
              <w:rPr>
                <w:sz w:val="20"/>
                <w:szCs w:val="20"/>
              </w:rPr>
              <w:t>1.11</w:t>
            </w:r>
          </w:p>
        </w:tc>
        <w:tc>
          <w:tcPr>
            <w:tcW w:w="762" w:type="pct"/>
          </w:tcPr>
          <w:p w:rsidR="003C00AD" w:rsidRPr="001367DB" w:rsidRDefault="003C00AD" w:rsidP="006863EA">
            <w:pPr>
              <w:spacing w:after="0" w:line="240" w:lineRule="auto"/>
              <w:rPr>
                <w:sz w:val="20"/>
                <w:szCs w:val="20"/>
              </w:rPr>
            </w:pPr>
            <w:r w:rsidRPr="001367DB">
              <w:rPr>
                <w:rFonts w:cs="Calibri"/>
                <w:sz w:val="20"/>
                <w:szCs w:val="20"/>
              </w:rPr>
              <w:t>Рехабилитация (реконструкция) на пътищата от републиканската и общинската пътна мрежа.</w:t>
            </w:r>
          </w:p>
        </w:tc>
        <w:tc>
          <w:tcPr>
            <w:tcW w:w="1370" w:type="pct"/>
            <w:shd w:val="clear" w:color="auto" w:fill="auto"/>
            <w:noWrap/>
          </w:tcPr>
          <w:p w:rsidR="003C00AD" w:rsidRPr="001367DB" w:rsidRDefault="003C00AD" w:rsidP="006863EA">
            <w:pPr>
              <w:pStyle w:val="ListParagraph"/>
              <w:spacing w:after="0" w:line="240" w:lineRule="auto"/>
              <w:ind w:left="0"/>
              <w:jc w:val="both"/>
              <w:rPr>
                <w:rFonts w:cs="Calibri"/>
                <w:sz w:val="20"/>
                <w:szCs w:val="20"/>
              </w:rPr>
            </w:pPr>
          </w:p>
        </w:tc>
        <w:tc>
          <w:tcPr>
            <w:tcW w:w="406" w:type="pct"/>
            <w:shd w:val="clear" w:color="auto" w:fill="auto"/>
            <w:noWrap/>
            <w:vAlign w:val="center"/>
          </w:tcPr>
          <w:p w:rsidR="003C00AD" w:rsidRPr="001367DB" w:rsidRDefault="003C00AD" w:rsidP="006863EA">
            <w:pPr>
              <w:spacing w:after="0" w:line="240" w:lineRule="auto"/>
              <w:jc w:val="center"/>
              <w:rPr>
                <w:rFonts w:eastAsia="Times New Roman"/>
                <w:color w:val="000000"/>
                <w:sz w:val="20"/>
                <w:szCs w:val="20"/>
              </w:rPr>
            </w:pPr>
            <w:r w:rsidRPr="001367DB">
              <w:rPr>
                <w:rFonts w:eastAsia="Times New Roman"/>
                <w:color w:val="000000"/>
                <w:sz w:val="20"/>
                <w:szCs w:val="20"/>
              </w:rPr>
              <w:t>-</w:t>
            </w:r>
          </w:p>
        </w:tc>
        <w:tc>
          <w:tcPr>
            <w:tcW w:w="559" w:type="pct"/>
            <w:shd w:val="clear" w:color="auto" w:fill="auto"/>
            <w:noWrap/>
            <w:vAlign w:val="center"/>
          </w:tcPr>
          <w:p w:rsidR="003C00AD" w:rsidRPr="001367DB" w:rsidRDefault="003C00AD" w:rsidP="006863EA">
            <w:pPr>
              <w:spacing w:after="0" w:line="240" w:lineRule="auto"/>
              <w:jc w:val="center"/>
              <w:rPr>
                <w:color w:val="000000"/>
                <w:sz w:val="20"/>
                <w:szCs w:val="20"/>
              </w:rPr>
            </w:pPr>
            <w:r w:rsidRPr="001367DB">
              <w:rPr>
                <w:color w:val="000000"/>
                <w:sz w:val="20"/>
                <w:szCs w:val="20"/>
              </w:rPr>
              <w:t>ИАПИ, Общински бюджет, ФЕС, ДБ</w:t>
            </w:r>
          </w:p>
        </w:tc>
        <w:tc>
          <w:tcPr>
            <w:tcW w:w="407" w:type="pct"/>
            <w:shd w:val="clear" w:color="auto" w:fill="auto"/>
            <w:noWrap/>
            <w:vAlign w:val="center"/>
          </w:tcPr>
          <w:p w:rsidR="003C00AD" w:rsidRPr="001367DB" w:rsidRDefault="003C00AD" w:rsidP="006863EA">
            <w:pPr>
              <w:spacing w:after="0" w:line="240" w:lineRule="auto"/>
              <w:jc w:val="center"/>
              <w:rPr>
                <w:rFonts w:eastAsia="Times New Roman"/>
                <w:color w:val="000000"/>
                <w:sz w:val="20"/>
                <w:szCs w:val="20"/>
              </w:rPr>
            </w:pPr>
            <w:r w:rsidRPr="001367DB">
              <w:rPr>
                <w:rFonts w:eastAsia="Times New Roman"/>
                <w:color w:val="000000"/>
                <w:sz w:val="20"/>
                <w:szCs w:val="20"/>
              </w:rPr>
              <w:t>постоянен</w:t>
            </w:r>
          </w:p>
        </w:tc>
        <w:tc>
          <w:tcPr>
            <w:tcW w:w="610" w:type="pct"/>
            <w:vAlign w:val="center"/>
          </w:tcPr>
          <w:p w:rsidR="003C00AD" w:rsidRPr="001367DB" w:rsidRDefault="003C00AD" w:rsidP="006863EA">
            <w:pPr>
              <w:spacing w:after="0" w:line="240" w:lineRule="auto"/>
              <w:jc w:val="center"/>
              <w:rPr>
                <w:rFonts w:eastAsia="Times New Roman"/>
                <w:color w:val="000000"/>
                <w:sz w:val="20"/>
                <w:szCs w:val="20"/>
              </w:rPr>
            </w:pPr>
            <w:r w:rsidRPr="001367DB">
              <w:rPr>
                <w:rFonts w:eastAsia="Times New Roman"/>
                <w:color w:val="000000"/>
                <w:sz w:val="20"/>
                <w:szCs w:val="20"/>
              </w:rPr>
              <w:t>Общинска администрация,Фирми</w:t>
            </w:r>
          </w:p>
        </w:tc>
        <w:tc>
          <w:tcPr>
            <w:tcW w:w="645" w:type="pct"/>
            <w:shd w:val="clear" w:color="auto" w:fill="auto"/>
            <w:noWrap/>
            <w:vAlign w:val="center"/>
          </w:tcPr>
          <w:p w:rsidR="003C00AD" w:rsidRPr="001367DB" w:rsidRDefault="003C00AD" w:rsidP="006863EA">
            <w:pPr>
              <w:spacing w:after="0" w:line="240" w:lineRule="auto"/>
              <w:jc w:val="center"/>
              <w:rPr>
                <w:rFonts w:eastAsia="Times New Roman"/>
                <w:color w:val="000000"/>
                <w:sz w:val="20"/>
                <w:szCs w:val="20"/>
              </w:rPr>
            </w:pPr>
            <w:r w:rsidRPr="001367DB">
              <w:rPr>
                <w:rFonts w:eastAsia="Times New Roman"/>
                <w:color w:val="000000"/>
                <w:sz w:val="20"/>
                <w:szCs w:val="20"/>
              </w:rPr>
              <w:t>Подобрен достъп до общината и вътре в нея. Икономии на време и горива, по-чист въздух</w:t>
            </w:r>
          </w:p>
        </w:tc>
      </w:tr>
      <w:tr w:rsidR="003C00AD" w:rsidRPr="001367DB" w:rsidTr="006863EA">
        <w:trPr>
          <w:trHeight w:val="300"/>
        </w:trPr>
        <w:tc>
          <w:tcPr>
            <w:tcW w:w="241" w:type="pct"/>
            <w:shd w:val="clear" w:color="auto" w:fill="auto"/>
            <w:noWrap/>
          </w:tcPr>
          <w:p w:rsidR="003C00AD" w:rsidRPr="001367DB" w:rsidRDefault="003C00AD" w:rsidP="006863EA">
            <w:pPr>
              <w:spacing w:after="0" w:line="240" w:lineRule="auto"/>
              <w:rPr>
                <w:sz w:val="20"/>
                <w:szCs w:val="20"/>
              </w:rPr>
            </w:pPr>
            <w:r w:rsidRPr="001367DB">
              <w:rPr>
                <w:sz w:val="20"/>
                <w:szCs w:val="20"/>
              </w:rPr>
              <w:t>1.12</w:t>
            </w:r>
          </w:p>
        </w:tc>
        <w:tc>
          <w:tcPr>
            <w:tcW w:w="762" w:type="pct"/>
          </w:tcPr>
          <w:p w:rsidR="003C00AD" w:rsidRPr="001367DB" w:rsidRDefault="003C00AD" w:rsidP="006863EA">
            <w:pPr>
              <w:spacing w:after="0" w:line="240" w:lineRule="auto"/>
              <w:rPr>
                <w:sz w:val="20"/>
                <w:szCs w:val="20"/>
              </w:rPr>
            </w:pPr>
          </w:p>
        </w:tc>
        <w:tc>
          <w:tcPr>
            <w:tcW w:w="1370" w:type="pct"/>
            <w:shd w:val="clear" w:color="auto" w:fill="auto"/>
            <w:noWrap/>
          </w:tcPr>
          <w:p w:rsidR="003C00AD" w:rsidRPr="001367DB" w:rsidRDefault="003C00AD" w:rsidP="006863EA">
            <w:pPr>
              <w:pStyle w:val="ListParagraph"/>
              <w:spacing w:after="0" w:line="240" w:lineRule="auto"/>
              <w:ind w:left="0"/>
              <w:jc w:val="both"/>
              <w:rPr>
                <w:rFonts w:cs="Calibri"/>
                <w:sz w:val="20"/>
                <w:szCs w:val="20"/>
              </w:rPr>
            </w:pPr>
            <w:r w:rsidRPr="001367DB">
              <w:rPr>
                <w:rFonts w:cs="Calibri"/>
                <w:sz w:val="20"/>
                <w:szCs w:val="20"/>
              </w:rPr>
              <w:t>Изготвяне и одобряване на РП за „Реконструкция и рехабилитация на междуселски общински пътища“ и за „Благоустрояване и вътрешна улична мрежа“ през периода до 2020 година</w:t>
            </w:r>
          </w:p>
        </w:tc>
        <w:tc>
          <w:tcPr>
            <w:tcW w:w="406" w:type="pct"/>
            <w:shd w:val="clear" w:color="auto" w:fill="auto"/>
            <w:noWrap/>
            <w:vAlign w:val="center"/>
          </w:tcPr>
          <w:p w:rsidR="003C00AD" w:rsidRPr="001367DB" w:rsidRDefault="003C00AD" w:rsidP="006863EA">
            <w:pPr>
              <w:spacing w:after="0" w:line="240" w:lineRule="auto"/>
              <w:jc w:val="center"/>
              <w:rPr>
                <w:rFonts w:eastAsia="Times New Roman"/>
                <w:color w:val="000000"/>
                <w:sz w:val="20"/>
                <w:szCs w:val="20"/>
              </w:rPr>
            </w:pPr>
            <w:r w:rsidRPr="001367DB">
              <w:rPr>
                <w:rFonts w:cs="Calibri"/>
                <w:sz w:val="20"/>
                <w:szCs w:val="20"/>
              </w:rPr>
              <w:t>2 508 500</w:t>
            </w:r>
          </w:p>
        </w:tc>
        <w:tc>
          <w:tcPr>
            <w:tcW w:w="559" w:type="pct"/>
            <w:shd w:val="clear" w:color="auto" w:fill="auto"/>
            <w:noWrap/>
            <w:vAlign w:val="center"/>
          </w:tcPr>
          <w:p w:rsidR="003C00AD" w:rsidRPr="001367DB" w:rsidRDefault="003C00AD" w:rsidP="006863EA">
            <w:pPr>
              <w:spacing w:after="0" w:line="240" w:lineRule="auto"/>
              <w:jc w:val="center"/>
              <w:rPr>
                <w:color w:val="000000"/>
                <w:sz w:val="20"/>
                <w:szCs w:val="20"/>
              </w:rPr>
            </w:pPr>
            <w:r w:rsidRPr="001367DB">
              <w:rPr>
                <w:rFonts w:cs="Calibri"/>
                <w:sz w:val="20"/>
                <w:szCs w:val="20"/>
              </w:rPr>
              <w:t xml:space="preserve">ФЕС, ДБ, </w:t>
            </w:r>
            <w:r w:rsidRPr="001367DB">
              <w:rPr>
                <w:color w:val="000000"/>
                <w:sz w:val="20"/>
                <w:szCs w:val="20"/>
              </w:rPr>
              <w:t>Общински бюджет, др. донори</w:t>
            </w:r>
          </w:p>
        </w:tc>
        <w:tc>
          <w:tcPr>
            <w:tcW w:w="407" w:type="pct"/>
            <w:shd w:val="clear" w:color="auto" w:fill="auto"/>
            <w:noWrap/>
            <w:vAlign w:val="center"/>
          </w:tcPr>
          <w:p w:rsidR="003C00AD" w:rsidRPr="001367DB" w:rsidRDefault="003C00AD" w:rsidP="006863EA">
            <w:pPr>
              <w:spacing w:after="0" w:line="240" w:lineRule="auto"/>
              <w:jc w:val="center"/>
              <w:rPr>
                <w:rFonts w:eastAsia="Times New Roman"/>
                <w:color w:val="000000"/>
                <w:sz w:val="20"/>
                <w:szCs w:val="20"/>
              </w:rPr>
            </w:pPr>
            <w:r w:rsidRPr="001367DB">
              <w:rPr>
                <w:rFonts w:eastAsia="Times New Roman"/>
                <w:color w:val="000000"/>
                <w:sz w:val="20"/>
                <w:szCs w:val="20"/>
              </w:rPr>
              <w:t>2015</w:t>
            </w:r>
          </w:p>
        </w:tc>
        <w:tc>
          <w:tcPr>
            <w:tcW w:w="610" w:type="pct"/>
            <w:vAlign w:val="center"/>
          </w:tcPr>
          <w:p w:rsidR="003C00AD" w:rsidRPr="001367DB" w:rsidRDefault="003C00AD" w:rsidP="006863EA">
            <w:pPr>
              <w:spacing w:after="0" w:line="240" w:lineRule="auto"/>
              <w:jc w:val="center"/>
              <w:rPr>
                <w:rFonts w:eastAsia="Times New Roman"/>
                <w:color w:val="000000"/>
                <w:sz w:val="20"/>
                <w:szCs w:val="20"/>
              </w:rPr>
            </w:pPr>
            <w:r w:rsidRPr="001367DB">
              <w:rPr>
                <w:rFonts w:eastAsia="Times New Roman"/>
                <w:color w:val="000000"/>
                <w:sz w:val="20"/>
                <w:szCs w:val="20"/>
              </w:rPr>
              <w:t>Общинска администрация,Фирми</w:t>
            </w:r>
          </w:p>
        </w:tc>
        <w:tc>
          <w:tcPr>
            <w:tcW w:w="645" w:type="pct"/>
            <w:shd w:val="clear" w:color="auto" w:fill="auto"/>
            <w:noWrap/>
            <w:vAlign w:val="center"/>
          </w:tcPr>
          <w:p w:rsidR="003C00AD" w:rsidRPr="001367DB" w:rsidRDefault="003C00AD" w:rsidP="006863EA">
            <w:pPr>
              <w:spacing w:after="0" w:line="240" w:lineRule="auto"/>
              <w:jc w:val="center"/>
              <w:rPr>
                <w:rFonts w:eastAsia="Times New Roman"/>
                <w:color w:val="000000"/>
                <w:sz w:val="20"/>
                <w:szCs w:val="20"/>
              </w:rPr>
            </w:pPr>
            <w:r w:rsidRPr="001367DB">
              <w:rPr>
                <w:rFonts w:eastAsia="Times New Roman"/>
                <w:color w:val="000000"/>
                <w:sz w:val="20"/>
                <w:szCs w:val="20"/>
              </w:rPr>
              <w:t>Подобрен достъп до общината и вътре в нея. Икономии на време и горива, по-чист въздух</w:t>
            </w:r>
          </w:p>
        </w:tc>
      </w:tr>
      <w:tr w:rsidR="003C00AD" w:rsidRPr="001367DB" w:rsidTr="006863EA">
        <w:trPr>
          <w:trHeight w:val="300"/>
        </w:trPr>
        <w:tc>
          <w:tcPr>
            <w:tcW w:w="241" w:type="pct"/>
            <w:shd w:val="clear" w:color="auto" w:fill="auto"/>
            <w:noWrap/>
          </w:tcPr>
          <w:p w:rsidR="003C00AD" w:rsidRPr="001367DB" w:rsidRDefault="003C00AD" w:rsidP="006863EA">
            <w:pPr>
              <w:spacing w:after="0" w:line="240" w:lineRule="auto"/>
              <w:rPr>
                <w:sz w:val="20"/>
                <w:szCs w:val="20"/>
              </w:rPr>
            </w:pPr>
            <w:r w:rsidRPr="001367DB">
              <w:rPr>
                <w:sz w:val="20"/>
                <w:szCs w:val="20"/>
              </w:rPr>
              <w:t>1.13</w:t>
            </w:r>
          </w:p>
        </w:tc>
        <w:tc>
          <w:tcPr>
            <w:tcW w:w="762" w:type="pct"/>
          </w:tcPr>
          <w:p w:rsidR="003C00AD" w:rsidRPr="001367DB" w:rsidRDefault="003C00AD" w:rsidP="006863EA">
            <w:pPr>
              <w:spacing w:after="0" w:line="240" w:lineRule="auto"/>
              <w:rPr>
                <w:sz w:val="20"/>
                <w:szCs w:val="20"/>
              </w:rPr>
            </w:pPr>
          </w:p>
        </w:tc>
        <w:tc>
          <w:tcPr>
            <w:tcW w:w="1370" w:type="pct"/>
            <w:shd w:val="clear" w:color="auto" w:fill="auto"/>
            <w:noWrap/>
          </w:tcPr>
          <w:p w:rsidR="003C00AD" w:rsidRPr="001367DB" w:rsidRDefault="003C00AD" w:rsidP="006863EA">
            <w:pPr>
              <w:pStyle w:val="ListParagraph"/>
              <w:spacing w:after="0" w:line="240" w:lineRule="auto"/>
              <w:ind w:left="0"/>
              <w:jc w:val="both"/>
              <w:rPr>
                <w:rFonts w:cs="Calibri"/>
                <w:sz w:val="20"/>
                <w:szCs w:val="20"/>
              </w:rPr>
            </w:pPr>
            <w:r w:rsidRPr="001367DB">
              <w:rPr>
                <w:rFonts w:cs="Calibri"/>
                <w:sz w:val="20"/>
                <w:szCs w:val="20"/>
              </w:rPr>
              <w:t>Рехабилитация на пътна отсечка в с. Върбина, ул. Съединение</w:t>
            </w:r>
          </w:p>
        </w:tc>
        <w:tc>
          <w:tcPr>
            <w:tcW w:w="406" w:type="pct"/>
            <w:shd w:val="clear" w:color="auto" w:fill="auto"/>
            <w:noWrap/>
            <w:vAlign w:val="center"/>
          </w:tcPr>
          <w:p w:rsidR="003C00AD" w:rsidRPr="001367DB" w:rsidRDefault="003C00AD" w:rsidP="006863EA">
            <w:pPr>
              <w:spacing w:after="0" w:line="240" w:lineRule="auto"/>
              <w:jc w:val="center"/>
              <w:rPr>
                <w:rFonts w:eastAsia="Times New Roman"/>
                <w:color w:val="000000"/>
                <w:sz w:val="20"/>
                <w:szCs w:val="20"/>
              </w:rPr>
            </w:pPr>
            <w:r w:rsidRPr="001367DB">
              <w:rPr>
                <w:rFonts w:cs="Calibri"/>
                <w:sz w:val="20"/>
                <w:szCs w:val="20"/>
              </w:rPr>
              <w:t>2 907 100</w:t>
            </w:r>
          </w:p>
        </w:tc>
        <w:tc>
          <w:tcPr>
            <w:tcW w:w="559" w:type="pct"/>
            <w:shd w:val="clear" w:color="auto" w:fill="auto"/>
            <w:noWrap/>
            <w:vAlign w:val="center"/>
          </w:tcPr>
          <w:p w:rsidR="003C00AD" w:rsidRPr="001367DB" w:rsidRDefault="003C00AD" w:rsidP="006863EA">
            <w:pPr>
              <w:spacing w:after="0" w:line="240" w:lineRule="auto"/>
              <w:jc w:val="center"/>
              <w:rPr>
                <w:color w:val="000000"/>
                <w:sz w:val="20"/>
                <w:szCs w:val="20"/>
              </w:rPr>
            </w:pPr>
            <w:r w:rsidRPr="001367DB">
              <w:rPr>
                <w:rFonts w:cs="Calibri"/>
                <w:sz w:val="20"/>
                <w:szCs w:val="20"/>
              </w:rPr>
              <w:t xml:space="preserve">ФЕС, ДБ, </w:t>
            </w:r>
            <w:r w:rsidRPr="001367DB">
              <w:rPr>
                <w:color w:val="000000"/>
                <w:sz w:val="20"/>
                <w:szCs w:val="20"/>
              </w:rPr>
              <w:t>Общински бюджет</w:t>
            </w:r>
          </w:p>
        </w:tc>
        <w:tc>
          <w:tcPr>
            <w:tcW w:w="407" w:type="pct"/>
            <w:shd w:val="clear" w:color="auto" w:fill="auto"/>
            <w:noWrap/>
            <w:vAlign w:val="center"/>
          </w:tcPr>
          <w:p w:rsidR="003C00AD" w:rsidRPr="001367DB" w:rsidRDefault="003C00AD" w:rsidP="006863EA">
            <w:pPr>
              <w:spacing w:after="0" w:line="240" w:lineRule="auto"/>
              <w:jc w:val="center"/>
              <w:rPr>
                <w:rFonts w:eastAsia="Times New Roman"/>
                <w:color w:val="000000"/>
                <w:sz w:val="20"/>
                <w:szCs w:val="20"/>
              </w:rPr>
            </w:pPr>
            <w:r w:rsidRPr="001367DB">
              <w:rPr>
                <w:rFonts w:eastAsia="Times New Roman"/>
                <w:color w:val="000000"/>
                <w:sz w:val="20"/>
                <w:szCs w:val="20"/>
              </w:rPr>
              <w:t>2015</w:t>
            </w:r>
          </w:p>
        </w:tc>
        <w:tc>
          <w:tcPr>
            <w:tcW w:w="610" w:type="pct"/>
            <w:vAlign w:val="center"/>
          </w:tcPr>
          <w:p w:rsidR="003C00AD" w:rsidRPr="001367DB" w:rsidRDefault="003C00AD" w:rsidP="006863EA">
            <w:pPr>
              <w:spacing w:after="0" w:line="240" w:lineRule="auto"/>
              <w:jc w:val="center"/>
              <w:rPr>
                <w:rFonts w:eastAsia="Times New Roman"/>
                <w:color w:val="000000"/>
                <w:sz w:val="20"/>
                <w:szCs w:val="20"/>
              </w:rPr>
            </w:pPr>
            <w:r w:rsidRPr="001367DB">
              <w:rPr>
                <w:rFonts w:eastAsia="Times New Roman"/>
                <w:color w:val="000000"/>
                <w:sz w:val="20"/>
                <w:szCs w:val="20"/>
              </w:rPr>
              <w:t>Общинска администрация,Фирми</w:t>
            </w:r>
          </w:p>
        </w:tc>
        <w:tc>
          <w:tcPr>
            <w:tcW w:w="645" w:type="pct"/>
            <w:shd w:val="clear" w:color="auto" w:fill="auto"/>
            <w:noWrap/>
            <w:vAlign w:val="center"/>
          </w:tcPr>
          <w:p w:rsidR="003C00AD" w:rsidRPr="001367DB" w:rsidRDefault="003C00AD" w:rsidP="006863EA">
            <w:pPr>
              <w:spacing w:after="0" w:line="240" w:lineRule="auto"/>
              <w:jc w:val="center"/>
              <w:rPr>
                <w:rFonts w:eastAsia="Times New Roman"/>
                <w:color w:val="000000"/>
                <w:sz w:val="20"/>
                <w:szCs w:val="20"/>
              </w:rPr>
            </w:pPr>
            <w:r w:rsidRPr="001367DB">
              <w:rPr>
                <w:rFonts w:eastAsia="Times New Roman"/>
                <w:color w:val="000000"/>
                <w:sz w:val="20"/>
                <w:szCs w:val="20"/>
              </w:rPr>
              <w:t>-„-</w:t>
            </w:r>
          </w:p>
        </w:tc>
      </w:tr>
      <w:tr w:rsidR="003C00AD" w:rsidRPr="001367DB" w:rsidTr="006863EA">
        <w:trPr>
          <w:trHeight w:val="300"/>
        </w:trPr>
        <w:tc>
          <w:tcPr>
            <w:tcW w:w="241" w:type="pct"/>
            <w:shd w:val="clear" w:color="auto" w:fill="auto"/>
            <w:noWrap/>
          </w:tcPr>
          <w:p w:rsidR="003C00AD" w:rsidRPr="001367DB" w:rsidRDefault="003C00AD" w:rsidP="006863EA">
            <w:pPr>
              <w:spacing w:after="0" w:line="240" w:lineRule="auto"/>
              <w:rPr>
                <w:sz w:val="20"/>
                <w:szCs w:val="20"/>
              </w:rPr>
            </w:pPr>
            <w:r w:rsidRPr="001367DB">
              <w:rPr>
                <w:sz w:val="20"/>
                <w:szCs w:val="20"/>
              </w:rPr>
              <w:t>1.14</w:t>
            </w:r>
          </w:p>
        </w:tc>
        <w:tc>
          <w:tcPr>
            <w:tcW w:w="762" w:type="pct"/>
          </w:tcPr>
          <w:p w:rsidR="003C00AD" w:rsidRPr="001367DB" w:rsidRDefault="003C00AD" w:rsidP="006863EA">
            <w:pPr>
              <w:spacing w:after="0" w:line="240" w:lineRule="auto"/>
              <w:rPr>
                <w:sz w:val="20"/>
                <w:szCs w:val="20"/>
              </w:rPr>
            </w:pPr>
          </w:p>
        </w:tc>
        <w:tc>
          <w:tcPr>
            <w:tcW w:w="1370" w:type="pct"/>
            <w:shd w:val="clear" w:color="auto" w:fill="auto"/>
            <w:noWrap/>
          </w:tcPr>
          <w:p w:rsidR="003C00AD" w:rsidRPr="001367DB" w:rsidRDefault="003C00AD" w:rsidP="006863EA">
            <w:pPr>
              <w:spacing w:after="0" w:line="240" w:lineRule="auto"/>
              <w:rPr>
                <w:rFonts w:cs="Calibri"/>
                <w:sz w:val="20"/>
                <w:szCs w:val="20"/>
              </w:rPr>
            </w:pPr>
            <w:r w:rsidRPr="001367DB">
              <w:rPr>
                <w:sz w:val="20"/>
                <w:szCs w:val="20"/>
              </w:rPr>
              <w:t>Рехабилитация на общински път Търън – Леска – Лещак</w:t>
            </w:r>
          </w:p>
        </w:tc>
        <w:tc>
          <w:tcPr>
            <w:tcW w:w="406" w:type="pct"/>
            <w:shd w:val="clear" w:color="auto" w:fill="auto"/>
            <w:noWrap/>
            <w:vAlign w:val="center"/>
          </w:tcPr>
          <w:p w:rsidR="003C00AD" w:rsidRPr="001367DB" w:rsidRDefault="003C00AD" w:rsidP="006863EA">
            <w:pPr>
              <w:spacing w:after="0" w:line="240" w:lineRule="auto"/>
              <w:jc w:val="center"/>
              <w:rPr>
                <w:rFonts w:eastAsia="Times New Roman"/>
                <w:color w:val="000000"/>
                <w:sz w:val="20"/>
                <w:szCs w:val="20"/>
              </w:rPr>
            </w:pPr>
            <w:r w:rsidRPr="001367DB">
              <w:rPr>
                <w:sz w:val="20"/>
                <w:szCs w:val="20"/>
              </w:rPr>
              <w:t>105 400</w:t>
            </w:r>
          </w:p>
        </w:tc>
        <w:tc>
          <w:tcPr>
            <w:tcW w:w="559" w:type="pct"/>
            <w:shd w:val="clear" w:color="auto" w:fill="auto"/>
            <w:noWrap/>
            <w:vAlign w:val="center"/>
          </w:tcPr>
          <w:p w:rsidR="003C00AD" w:rsidRPr="001367DB" w:rsidRDefault="003C00AD" w:rsidP="006863EA">
            <w:pPr>
              <w:spacing w:after="0" w:line="240" w:lineRule="auto"/>
              <w:jc w:val="center"/>
              <w:rPr>
                <w:color w:val="000000"/>
                <w:sz w:val="20"/>
                <w:szCs w:val="20"/>
              </w:rPr>
            </w:pPr>
            <w:r w:rsidRPr="001367DB">
              <w:rPr>
                <w:color w:val="000000"/>
                <w:sz w:val="20"/>
                <w:szCs w:val="20"/>
              </w:rPr>
              <w:t>Общински бюджет</w:t>
            </w:r>
          </w:p>
        </w:tc>
        <w:tc>
          <w:tcPr>
            <w:tcW w:w="407" w:type="pct"/>
            <w:shd w:val="clear" w:color="auto" w:fill="auto"/>
            <w:noWrap/>
            <w:vAlign w:val="center"/>
          </w:tcPr>
          <w:p w:rsidR="003C00AD" w:rsidRPr="001367DB" w:rsidRDefault="003C00AD" w:rsidP="006863EA">
            <w:pPr>
              <w:spacing w:after="0" w:line="240" w:lineRule="auto"/>
              <w:jc w:val="center"/>
              <w:rPr>
                <w:rFonts w:eastAsia="Times New Roman"/>
                <w:color w:val="000000"/>
                <w:sz w:val="20"/>
                <w:szCs w:val="20"/>
              </w:rPr>
            </w:pPr>
            <w:r w:rsidRPr="001367DB">
              <w:rPr>
                <w:rFonts w:eastAsia="Times New Roman"/>
                <w:color w:val="000000"/>
                <w:sz w:val="20"/>
                <w:szCs w:val="20"/>
              </w:rPr>
              <w:t>2015</w:t>
            </w:r>
          </w:p>
        </w:tc>
        <w:tc>
          <w:tcPr>
            <w:tcW w:w="610" w:type="pct"/>
            <w:vAlign w:val="center"/>
          </w:tcPr>
          <w:p w:rsidR="003C00AD" w:rsidRPr="001367DB" w:rsidRDefault="003C00AD" w:rsidP="006863EA">
            <w:pPr>
              <w:spacing w:after="0" w:line="240" w:lineRule="auto"/>
              <w:jc w:val="center"/>
              <w:rPr>
                <w:rFonts w:eastAsia="Times New Roman"/>
                <w:color w:val="000000"/>
                <w:sz w:val="20"/>
                <w:szCs w:val="20"/>
              </w:rPr>
            </w:pPr>
            <w:r w:rsidRPr="001367DB">
              <w:rPr>
                <w:rFonts w:eastAsia="Times New Roman"/>
                <w:color w:val="000000"/>
                <w:sz w:val="20"/>
                <w:szCs w:val="20"/>
              </w:rPr>
              <w:t>Общинска администрация,</w:t>
            </w:r>
            <w:r w:rsidRPr="001367DB">
              <w:rPr>
                <w:rFonts w:eastAsia="Times New Roman"/>
                <w:color w:val="000000"/>
                <w:sz w:val="20"/>
                <w:szCs w:val="20"/>
              </w:rPr>
              <w:lastRenderedPageBreak/>
              <w:t>Фирми</w:t>
            </w:r>
          </w:p>
        </w:tc>
        <w:tc>
          <w:tcPr>
            <w:tcW w:w="645" w:type="pct"/>
            <w:shd w:val="clear" w:color="auto" w:fill="auto"/>
            <w:noWrap/>
            <w:vAlign w:val="center"/>
          </w:tcPr>
          <w:p w:rsidR="003C00AD" w:rsidRPr="001367DB" w:rsidRDefault="003C00AD" w:rsidP="006863EA">
            <w:pPr>
              <w:spacing w:after="0" w:line="240" w:lineRule="auto"/>
              <w:jc w:val="center"/>
              <w:rPr>
                <w:rFonts w:eastAsia="Times New Roman"/>
                <w:color w:val="000000"/>
                <w:sz w:val="20"/>
                <w:szCs w:val="20"/>
              </w:rPr>
            </w:pPr>
            <w:r w:rsidRPr="001367DB">
              <w:rPr>
                <w:rFonts w:eastAsia="Times New Roman"/>
                <w:color w:val="000000"/>
                <w:sz w:val="20"/>
                <w:szCs w:val="20"/>
              </w:rPr>
              <w:lastRenderedPageBreak/>
              <w:t>-„-</w:t>
            </w:r>
          </w:p>
        </w:tc>
      </w:tr>
      <w:tr w:rsidR="003C00AD" w:rsidRPr="001367DB" w:rsidTr="006863EA">
        <w:trPr>
          <w:trHeight w:val="300"/>
        </w:trPr>
        <w:tc>
          <w:tcPr>
            <w:tcW w:w="241" w:type="pct"/>
            <w:shd w:val="clear" w:color="auto" w:fill="auto"/>
            <w:noWrap/>
          </w:tcPr>
          <w:p w:rsidR="003C00AD" w:rsidRPr="001367DB" w:rsidRDefault="003C00AD" w:rsidP="006863EA">
            <w:pPr>
              <w:spacing w:after="0" w:line="240" w:lineRule="auto"/>
              <w:rPr>
                <w:sz w:val="20"/>
                <w:szCs w:val="20"/>
              </w:rPr>
            </w:pPr>
            <w:r w:rsidRPr="001367DB">
              <w:rPr>
                <w:sz w:val="20"/>
                <w:szCs w:val="20"/>
              </w:rPr>
              <w:lastRenderedPageBreak/>
              <w:t>1.15</w:t>
            </w:r>
          </w:p>
        </w:tc>
        <w:tc>
          <w:tcPr>
            <w:tcW w:w="762" w:type="pct"/>
          </w:tcPr>
          <w:p w:rsidR="003C00AD" w:rsidRPr="001367DB" w:rsidRDefault="003C00AD" w:rsidP="006863EA">
            <w:pPr>
              <w:spacing w:after="0" w:line="240" w:lineRule="auto"/>
              <w:rPr>
                <w:sz w:val="20"/>
                <w:szCs w:val="20"/>
              </w:rPr>
            </w:pPr>
          </w:p>
        </w:tc>
        <w:tc>
          <w:tcPr>
            <w:tcW w:w="1370" w:type="pct"/>
            <w:shd w:val="clear" w:color="auto" w:fill="auto"/>
            <w:noWrap/>
          </w:tcPr>
          <w:p w:rsidR="003C00AD" w:rsidRPr="001367DB" w:rsidRDefault="003C00AD" w:rsidP="006863EA">
            <w:pPr>
              <w:spacing w:after="0" w:line="240" w:lineRule="auto"/>
              <w:rPr>
                <w:rFonts w:cs="Calibri"/>
                <w:sz w:val="20"/>
                <w:szCs w:val="20"/>
              </w:rPr>
            </w:pPr>
            <w:r w:rsidRPr="001367DB">
              <w:rPr>
                <w:sz w:val="20"/>
                <w:szCs w:val="20"/>
              </w:rPr>
              <w:t>Рехабилитация на общински път Търън – Средногорци – Равнища</w:t>
            </w:r>
          </w:p>
        </w:tc>
        <w:tc>
          <w:tcPr>
            <w:tcW w:w="406" w:type="pct"/>
            <w:shd w:val="clear" w:color="auto" w:fill="auto"/>
            <w:noWrap/>
            <w:vAlign w:val="center"/>
          </w:tcPr>
          <w:p w:rsidR="003C00AD" w:rsidRPr="001367DB" w:rsidRDefault="003C00AD" w:rsidP="006863EA">
            <w:pPr>
              <w:spacing w:after="0" w:line="240" w:lineRule="auto"/>
              <w:jc w:val="center"/>
              <w:rPr>
                <w:rFonts w:eastAsia="Times New Roman"/>
                <w:color w:val="000000"/>
                <w:sz w:val="20"/>
                <w:szCs w:val="20"/>
              </w:rPr>
            </w:pPr>
            <w:r w:rsidRPr="001367DB">
              <w:rPr>
                <w:sz w:val="20"/>
                <w:szCs w:val="20"/>
              </w:rPr>
              <w:t>100 000</w:t>
            </w:r>
          </w:p>
        </w:tc>
        <w:tc>
          <w:tcPr>
            <w:tcW w:w="559" w:type="pct"/>
            <w:shd w:val="clear" w:color="auto" w:fill="auto"/>
            <w:noWrap/>
            <w:vAlign w:val="center"/>
          </w:tcPr>
          <w:p w:rsidR="003C00AD" w:rsidRPr="001367DB" w:rsidRDefault="003C00AD" w:rsidP="006863EA">
            <w:pPr>
              <w:spacing w:after="0" w:line="240" w:lineRule="auto"/>
              <w:jc w:val="center"/>
              <w:rPr>
                <w:color w:val="000000"/>
                <w:sz w:val="20"/>
                <w:szCs w:val="20"/>
              </w:rPr>
            </w:pPr>
            <w:r w:rsidRPr="001367DB">
              <w:rPr>
                <w:color w:val="000000"/>
                <w:sz w:val="20"/>
                <w:szCs w:val="20"/>
              </w:rPr>
              <w:t>ДБ</w:t>
            </w:r>
          </w:p>
        </w:tc>
        <w:tc>
          <w:tcPr>
            <w:tcW w:w="407" w:type="pct"/>
            <w:shd w:val="clear" w:color="auto" w:fill="auto"/>
            <w:noWrap/>
            <w:vAlign w:val="center"/>
          </w:tcPr>
          <w:p w:rsidR="003C00AD" w:rsidRPr="001367DB" w:rsidRDefault="003C00AD" w:rsidP="006863EA">
            <w:pPr>
              <w:spacing w:after="0" w:line="240" w:lineRule="auto"/>
              <w:jc w:val="center"/>
              <w:rPr>
                <w:rFonts w:eastAsia="Times New Roman"/>
                <w:color w:val="000000"/>
                <w:sz w:val="20"/>
                <w:szCs w:val="20"/>
              </w:rPr>
            </w:pPr>
            <w:r w:rsidRPr="001367DB">
              <w:rPr>
                <w:rFonts w:eastAsia="Times New Roman"/>
                <w:color w:val="000000"/>
                <w:sz w:val="20"/>
                <w:szCs w:val="20"/>
              </w:rPr>
              <w:t>2015</w:t>
            </w:r>
          </w:p>
        </w:tc>
        <w:tc>
          <w:tcPr>
            <w:tcW w:w="610" w:type="pct"/>
            <w:vAlign w:val="center"/>
          </w:tcPr>
          <w:p w:rsidR="003C00AD" w:rsidRPr="001367DB" w:rsidRDefault="003C00AD" w:rsidP="006863EA">
            <w:pPr>
              <w:spacing w:after="0" w:line="240" w:lineRule="auto"/>
              <w:jc w:val="center"/>
              <w:rPr>
                <w:rFonts w:eastAsia="Times New Roman"/>
                <w:color w:val="000000"/>
                <w:sz w:val="20"/>
                <w:szCs w:val="20"/>
              </w:rPr>
            </w:pPr>
            <w:r w:rsidRPr="001367DB">
              <w:rPr>
                <w:rFonts w:eastAsia="Times New Roman"/>
                <w:color w:val="000000"/>
                <w:sz w:val="20"/>
                <w:szCs w:val="20"/>
              </w:rPr>
              <w:t>Общинска администрация,Фирми</w:t>
            </w:r>
          </w:p>
        </w:tc>
        <w:tc>
          <w:tcPr>
            <w:tcW w:w="645" w:type="pct"/>
            <w:shd w:val="clear" w:color="auto" w:fill="auto"/>
            <w:noWrap/>
            <w:vAlign w:val="center"/>
          </w:tcPr>
          <w:p w:rsidR="003C00AD" w:rsidRPr="001367DB" w:rsidRDefault="003C00AD" w:rsidP="006863EA">
            <w:pPr>
              <w:spacing w:after="0" w:line="240" w:lineRule="auto"/>
              <w:jc w:val="center"/>
              <w:rPr>
                <w:rFonts w:eastAsia="Times New Roman"/>
                <w:color w:val="000000"/>
                <w:sz w:val="20"/>
                <w:szCs w:val="20"/>
              </w:rPr>
            </w:pPr>
            <w:r w:rsidRPr="001367DB">
              <w:rPr>
                <w:rFonts w:eastAsia="Times New Roman"/>
                <w:color w:val="000000"/>
                <w:sz w:val="20"/>
                <w:szCs w:val="20"/>
              </w:rPr>
              <w:t>-„-</w:t>
            </w:r>
          </w:p>
        </w:tc>
      </w:tr>
      <w:tr w:rsidR="003C00AD" w:rsidRPr="001367DB" w:rsidTr="006863EA">
        <w:trPr>
          <w:trHeight w:val="300"/>
        </w:trPr>
        <w:tc>
          <w:tcPr>
            <w:tcW w:w="241" w:type="pct"/>
            <w:shd w:val="clear" w:color="auto" w:fill="auto"/>
            <w:noWrap/>
          </w:tcPr>
          <w:p w:rsidR="003C00AD" w:rsidRPr="001367DB" w:rsidRDefault="003C00AD" w:rsidP="006863EA">
            <w:pPr>
              <w:spacing w:after="0" w:line="240" w:lineRule="auto"/>
              <w:rPr>
                <w:sz w:val="20"/>
                <w:szCs w:val="20"/>
              </w:rPr>
            </w:pPr>
            <w:r w:rsidRPr="001367DB">
              <w:rPr>
                <w:sz w:val="20"/>
                <w:szCs w:val="20"/>
              </w:rPr>
              <w:t>1.16</w:t>
            </w:r>
          </w:p>
        </w:tc>
        <w:tc>
          <w:tcPr>
            <w:tcW w:w="762" w:type="pct"/>
          </w:tcPr>
          <w:p w:rsidR="003C00AD" w:rsidRPr="001367DB" w:rsidRDefault="003C00AD" w:rsidP="006863EA">
            <w:pPr>
              <w:spacing w:after="0" w:line="240" w:lineRule="auto"/>
              <w:rPr>
                <w:sz w:val="20"/>
                <w:szCs w:val="20"/>
              </w:rPr>
            </w:pPr>
          </w:p>
        </w:tc>
        <w:tc>
          <w:tcPr>
            <w:tcW w:w="1370" w:type="pct"/>
            <w:shd w:val="clear" w:color="auto" w:fill="auto"/>
            <w:noWrap/>
          </w:tcPr>
          <w:p w:rsidR="003C00AD" w:rsidRPr="001367DB" w:rsidRDefault="003C00AD" w:rsidP="006863EA">
            <w:pPr>
              <w:pStyle w:val="ListParagraph"/>
              <w:spacing w:after="0" w:line="240" w:lineRule="auto"/>
              <w:ind w:left="0"/>
              <w:jc w:val="both"/>
              <w:rPr>
                <w:rFonts w:cs="Calibri"/>
                <w:sz w:val="20"/>
                <w:szCs w:val="20"/>
              </w:rPr>
            </w:pPr>
            <w:r w:rsidRPr="001367DB">
              <w:rPr>
                <w:rFonts w:cs="Calibri"/>
                <w:sz w:val="20"/>
                <w:szCs w:val="20"/>
              </w:rPr>
              <w:t>Реализиране на малки местни благоустройствени проекти с пряко или косвено отношение към подобряване на качеството на атмосферния въздух</w:t>
            </w:r>
          </w:p>
        </w:tc>
        <w:tc>
          <w:tcPr>
            <w:tcW w:w="406" w:type="pct"/>
            <w:shd w:val="clear" w:color="auto" w:fill="auto"/>
            <w:noWrap/>
            <w:vAlign w:val="center"/>
          </w:tcPr>
          <w:p w:rsidR="003C00AD" w:rsidRPr="001367DB" w:rsidRDefault="003C00AD" w:rsidP="006863EA">
            <w:pPr>
              <w:spacing w:after="0" w:line="240" w:lineRule="auto"/>
              <w:jc w:val="center"/>
              <w:rPr>
                <w:rFonts w:eastAsia="Times New Roman"/>
                <w:color w:val="000000"/>
                <w:sz w:val="20"/>
                <w:szCs w:val="20"/>
              </w:rPr>
            </w:pPr>
            <w:r w:rsidRPr="001367DB">
              <w:rPr>
                <w:rFonts w:eastAsia="Times New Roman"/>
                <w:color w:val="000000"/>
                <w:sz w:val="20"/>
                <w:szCs w:val="20"/>
              </w:rPr>
              <w:t>-</w:t>
            </w:r>
          </w:p>
        </w:tc>
        <w:tc>
          <w:tcPr>
            <w:tcW w:w="559" w:type="pct"/>
            <w:shd w:val="clear" w:color="auto" w:fill="auto"/>
            <w:noWrap/>
            <w:vAlign w:val="center"/>
          </w:tcPr>
          <w:p w:rsidR="003C00AD" w:rsidRPr="001367DB" w:rsidRDefault="003C00AD" w:rsidP="006863EA">
            <w:pPr>
              <w:spacing w:after="0" w:line="240" w:lineRule="auto"/>
              <w:jc w:val="center"/>
              <w:rPr>
                <w:color w:val="000000"/>
                <w:sz w:val="20"/>
                <w:szCs w:val="20"/>
              </w:rPr>
            </w:pPr>
            <w:r w:rsidRPr="001367DB">
              <w:rPr>
                <w:color w:val="000000"/>
                <w:sz w:val="20"/>
                <w:szCs w:val="20"/>
              </w:rPr>
              <w:t>Общински бюджет</w:t>
            </w:r>
          </w:p>
        </w:tc>
        <w:tc>
          <w:tcPr>
            <w:tcW w:w="407" w:type="pct"/>
            <w:shd w:val="clear" w:color="auto" w:fill="auto"/>
            <w:noWrap/>
            <w:vAlign w:val="center"/>
          </w:tcPr>
          <w:p w:rsidR="003C00AD" w:rsidRPr="001367DB" w:rsidRDefault="003C00AD" w:rsidP="006863EA">
            <w:pPr>
              <w:spacing w:after="0" w:line="240" w:lineRule="auto"/>
              <w:jc w:val="center"/>
              <w:rPr>
                <w:rFonts w:eastAsia="Times New Roman"/>
                <w:color w:val="000000"/>
                <w:sz w:val="20"/>
                <w:szCs w:val="20"/>
              </w:rPr>
            </w:pPr>
            <w:r w:rsidRPr="001367DB">
              <w:rPr>
                <w:rFonts w:eastAsia="Times New Roman"/>
                <w:color w:val="000000"/>
                <w:sz w:val="20"/>
                <w:szCs w:val="20"/>
              </w:rPr>
              <w:t>постоянен</w:t>
            </w:r>
          </w:p>
        </w:tc>
        <w:tc>
          <w:tcPr>
            <w:tcW w:w="610" w:type="pct"/>
            <w:vAlign w:val="center"/>
          </w:tcPr>
          <w:p w:rsidR="003C00AD" w:rsidRPr="001367DB" w:rsidRDefault="003C00AD" w:rsidP="006863EA">
            <w:pPr>
              <w:spacing w:after="0" w:line="240" w:lineRule="auto"/>
              <w:jc w:val="center"/>
              <w:rPr>
                <w:rFonts w:eastAsia="Times New Roman"/>
                <w:color w:val="000000"/>
                <w:sz w:val="20"/>
                <w:szCs w:val="20"/>
              </w:rPr>
            </w:pPr>
            <w:r w:rsidRPr="001367DB">
              <w:rPr>
                <w:rFonts w:eastAsia="Times New Roman"/>
                <w:color w:val="000000"/>
                <w:sz w:val="20"/>
                <w:szCs w:val="20"/>
              </w:rPr>
              <w:t>Общинска администрация</w:t>
            </w:r>
          </w:p>
        </w:tc>
        <w:tc>
          <w:tcPr>
            <w:tcW w:w="645" w:type="pct"/>
            <w:shd w:val="clear" w:color="auto" w:fill="auto"/>
            <w:noWrap/>
            <w:vAlign w:val="center"/>
          </w:tcPr>
          <w:p w:rsidR="003C00AD" w:rsidRPr="001367DB" w:rsidRDefault="003C00AD" w:rsidP="006863EA">
            <w:pPr>
              <w:spacing w:after="0" w:line="240" w:lineRule="auto"/>
              <w:jc w:val="center"/>
              <w:rPr>
                <w:rFonts w:eastAsia="Times New Roman"/>
                <w:color w:val="000000"/>
                <w:sz w:val="20"/>
                <w:szCs w:val="20"/>
              </w:rPr>
            </w:pPr>
            <w:r w:rsidRPr="001367DB">
              <w:rPr>
                <w:rFonts w:eastAsia="Times New Roman"/>
                <w:color w:val="000000"/>
                <w:sz w:val="20"/>
                <w:szCs w:val="20"/>
              </w:rPr>
              <w:t>Подобрена естетика, по-чист въздух в зоните за живеене</w:t>
            </w:r>
          </w:p>
        </w:tc>
      </w:tr>
      <w:tr w:rsidR="003C00AD" w:rsidRPr="001367DB" w:rsidTr="006863EA">
        <w:trPr>
          <w:trHeight w:val="300"/>
        </w:trPr>
        <w:tc>
          <w:tcPr>
            <w:tcW w:w="241" w:type="pct"/>
            <w:shd w:val="clear" w:color="auto" w:fill="auto"/>
            <w:noWrap/>
          </w:tcPr>
          <w:p w:rsidR="003C00AD" w:rsidRPr="001367DB" w:rsidRDefault="003C00AD" w:rsidP="006863EA">
            <w:pPr>
              <w:spacing w:after="0" w:line="240" w:lineRule="auto"/>
              <w:rPr>
                <w:sz w:val="20"/>
                <w:szCs w:val="20"/>
              </w:rPr>
            </w:pPr>
            <w:r w:rsidRPr="001367DB">
              <w:rPr>
                <w:sz w:val="20"/>
                <w:szCs w:val="20"/>
              </w:rPr>
              <w:t>1.17</w:t>
            </w:r>
          </w:p>
        </w:tc>
        <w:tc>
          <w:tcPr>
            <w:tcW w:w="762" w:type="pct"/>
          </w:tcPr>
          <w:p w:rsidR="003C00AD" w:rsidRPr="001367DB" w:rsidRDefault="003C00AD" w:rsidP="006863EA">
            <w:pPr>
              <w:spacing w:after="0" w:line="240" w:lineRule="auto"/>
              <w:rPr>
                <w:sz w:val="20"/>
                <w:szCs w:val="20"/>
              </w:rPr>
            </w:pPr>
          </w:p>
        </w:tc>
        <w:tc>
          <w:tcPr>
            <w:tcW w:w="1370" w:type="pct"/>
            <w:shd w:val="clear" w:color="auto" w:fill="auto"/>
            <w:noWrap/>
          </w:tcPr>
          <w:p w:rsidR="003C00AD" w:rsidRPr="001367DB" w:rsidRDefault="003C00AD" w:rsidP="006863EA">
            <w:pPr>
              <w:spacing w:after="0" w:line="240" w:lineRule="auto"/>
              <w:rPr>
                <w:sz w:val="20"/>
                <w:szCs w:val="20"/>
              </w:rPr>
            </w:pPr>
            <w:r w:rsidRPr="001367DB">
              <w:rPr>
                <w:rFonts w:cs="Calibri"/>
                <w:sz w:val="20"/>
                <w:szCs w:val="20"/>
              </w:rPr>
              <w:t>Периодично контролно измерване показателите на атмосферния въздух в проблемни за общината точки</w:t>
            </w:r>
          </w:p>
        </w:tc>
        <w:tc>
          <w:tcPr>
            <w:tcW w:w="406" w:type="pct"/>
            <w:shd w:val="clear" w:color="auto" w:fill="auto"/>
            <w:noWrap/>
            <w:vAlign w:val="center"/>
          </w:tcPr>
          <w:p w:rsidR="003C00AD" w:rsidRPr="001367DB" w:rsidRDefault="003C00AD" w:rsidP="006863EA">
            <w:pPr>
              <w:spacing w:after="0" w:line="240" w:lineRule="auto"/>
              <w:jc w:val="center"/>
              <w:rPr>
                <w:rFonts w:eastAsia="Times New Roman"/>
                <w:color w:val="000000"/>
                <w:sz w:val="20"/>
                <w:szCs w:val="20"/>
              </w:rPr>
            </w:pPr>
            <w:r w:rsidRPr="001367DB">
              <w:rPr>
                <w:rFonts w:eastAsia="Times New Roman"/>
                <w:color w:val="000000"/>
                <w:sz w:val="20"/>
                <w:szCs w:val="20"/>
              </w:rPr>
              <w:t>2000</w:t>
            </w:r>
          </w:p>
        </w:tc>
        <w:tc>
          <w:tcPr>
            <w:tcW w:w="559" w:type="pct"/>
            <w:shd w:val="clear" w:color="auto" w:fill="auto"/>
            <w:noWrap/>
            <w:vAlign w:val="center"/>
          </w:tcPr>
          <w:p w:rsidR="003C00AD" w:rsidRPr="001367DB" w:rsidRDefault="003C00AD" w:rsidP="006863EA">
            <w:pPr>
              <w:spacing w:after="0" w:line="240" w:lineRule="auto"/>
              <w:jc w:val="center"/>
              <w:rPr>
                <w:color w:val="000000"/>
                <w:sz w:val="20"/>
                <w:szCs w:val="20"/>
              </w:rPr>
            </w:pPr>
            <w:r w:rsidRPr="001367DB">
              <w:rPr>
                <w:color w:val="000000"/>
                <w:sz w:val="20"/>
                <w:szCs w:val="20"/>
              </w:rPr>
              <w:t>Общински бюджет</w:t>
            </w:r>
          </w:p>
        </w:tc>
        <w:tc>
          <w:tcPr>
            <w:tcW w:w="407" w:type="pct"/>
            <w:shd w:val="clear" w:color="auto" w:fill="auto"/>
            <w:noWrap/>
            <w:vAlign w:val="center"/>
          </w:tcPr>
          <w:p w:rsidR="003C00AD" w:rsidRPr="001367DB" w:rsidRDefault="003C00AD" w:rsidP="006863EA">
            <w:pPr>
              <w:spacing w:after="0" w:line="240" w:lineRule="auto"/>
              <w:jc w:val="center"/>
              <w:rPr>
                <w:rFonts w:eastAsia="Times New Roman"/>
                <w:color w:val="000000"/>
                <w:sz w:val="20"/>
                <w:szCs w:val="20"/>
              </w:rPr>
            </w:pPr>
            <w:r w:rsidRPr="001367DB">
              <w:rPr>
                <w:rFonts w:eastAsia="Times New Roman"/>
                <w:color w:val="000000"/>
                <w:sz w:val="20"/>
                <w:szCs w:val="20"/>
              </w:rPr>
              <w:t>постоянен</w:t>
            </w:r>
          </w:p>
        </w:tc>
        <w:tc>
          <w:tcPr>
            <w:tcW w:w="610" w:type="pct"/>
            <w:vAlign w:val="center"/>
          </w:tcPr>
          <w:p w:rsidR="003C00AD" w:rsidRPr="001367DB" w:rsidRDefault="003C00AD" w:rsidP="006863EA">
            <w:pPr>
              <w:spacing w:after="0" w:line="240" w:lineRule="auto"/>
              <w:jc w:val="center"/>
              <w:rPr>
                <w:rFonts w:eastAsia="Times New Roman"/>
                <w:color w:val="000000"/>
                <w:sz w:val="20"/>
                <w:szCs w:val="20"/>
              </w:rPr>
            </w:pPr>
            <w:r w:rsidRPr="001367DB">
              <w:rPr>
                <w:rFonts w:eastAsia="Times New Roman"/>
                <w:color w:val="000000"/>
                <w:sz w:val="20"/>
                <w:szCs w:val="20"/>
              </w:rPr>
              <w:t>Общинска администрация ИАОС, РИОСВ, лаборатория</w:t>
            </w:r>
          </w:p>
        </w:tc>
        <w:tc>
          <w:tcPr>
            <w:tcW w:w="645" w:type="pct"/>
            <w:shd w:val="clear" w:color="auto" w:fill="auto"/>
            <w:noWrap/>
            <w:vAlign w:val="center"/>
          </w:tcPr>
          <w:p w:rsidR="003C00AD" w:rsidRPr="001367DB" w:rsidRDefault="003C00AD" w:rsidP="006863EA">
            <w:pPr>
              <w:spacing w:after="0" w:line="240" w:lineRule="auto"/>
              <w:jc w:val="center"/>
              <w:rPr>
                <w:rFonts w:eastAsia="Times New Roman"/>
                <w:color w:val="000000"/>
                <w:sz w:val="20"/>
                <w:szCs w:val="20"/>
              </w:rPr>
            </w:pPr>
            <w:r w:rsidRPr="001367DB">
              <w:rPr>
                <w:rFonts w:eastAsia="Times New Roman"/>
                <w:color w:val="000000"/>
                <w:sz w:val="20"/>
                <w:szCs w:val="20"/>
              </w:rPr>
              <w:t>Поддържане на базата данни в частта за атм. въздух</w:t>
            </w:r>
          </w:p>
        </w:tc>
      </w:tr>
      <w:tr w:rsidR="003C00AD" w:rsidRPr="001367DB" w:rsidTr="006863EA">
        <w:trPr>
          <w:trHeight w:val="300"/>
        </w:trPr>
        <w:tc>
          <w:tcPr>
            <w:tcW w:w="241" w:type="pct"/>
            <w:shd w:val="clear" w:color="auto" w:fill="auto"/>
            <w:noWrap/>
          </w:tcPr>
          <w:p w:rsidR="003C00AD" w:rsidRPr="001367DB" w:rsidRDefault="003C00AD" w:rsidP="006863EA">
            <w:pPr>
              <w:spacing w:after="0" w:line="240" w:lineRule="auto"/>
              <w:rPr>
                <w:sz w:val="20"/>
                <w:szCs w:val="20"/>
              </w:rPr>
            </w:pPr>
            <w:r w:rsidRPr="001367DB">
              <w:rPr>
                <w:sz w:val="20"/>
                <w:szCs w:val="20"/>
              </w:rPr>
              <w:t>1.18</w:t>
            </w:r>
          </w:p>
        </w:tc>
        <w:tc>
          <w:tcPr>
            <w:tcW w:w="762" w:type="pct"/>
          </w:tcPr>
          <w:p w:rsidR="003C00AD" w:rsidRPr="001367DB" w:rsidRDefault="003C00AD" w:rsidP="006863EA">
            <w:pPr>
              <w:spacing w:after="0" w:line="240" w:lineRule="auto"/>
              <w:rPr>
                <w:sz w:val="20"/>
                <w:szCs w:val="20"/>
              </w:rPr>
            </w:pPr>
            <w:r w:rsidRPr="001367DB">
              <w:rPr>
                <w:sz w:val="20"/>
                <w:szCs w:val="20"/>
              </w:rPr>
              <w:t>Опазване и поддържане на биологично разнообразие</w:t>
            </w:r>
          </w:p>
        </w:tc>
        <w:tc>
          <w:tcPr>
            <w:tcW w:w="1370" w:type="pct"/>
            <w:shd w:val="clear" w:color="auto" w:fill="auto"/>
            <w:noWrap/>
          </w:tcPr>
          <w:p w:rsidR="003C00AD" w:rsidRPr="001367DB" w:rsidRDefault="003C00AD" w:rsidP="006863EA">
            <w:pPr>
              <w:pStyle w:val="ListParagraph"/>
              <w:spacing w:after="0" w:line="240" w:lineRule="auto"/>
              <w:ind w:left="0"/>
              <w:jc w:val="both"/>
              <w:rPr>
                <w:rFonts w:cs="Calibri"/>
                <w:sz w:val="20"/>
                <w:szCs w:val="20"/>
              </w:rPr>
            </w:pPr>
            <w:r w:rsidRPr="001367DB">
              <w:rPr>
                <w:rFonts w:cs="Calibri"/>
                <w:sz w:val="20"/>
                <w:szCs w:val="20"/>
              </w:rPr>
              <w:t>Контрол при добив на дървесина от общински гори;</w:t>
            </w:r>
          </w:p>
        </w:tc>
        <w:tc>
          <w:tcPr>
            <w:tcW w:w="406" w:type="pct"/>
            <w:shd w:val="clear" w:color="auto" w:fill="auto"/>
            <w:noWrap/>
            <w:vAlign w:val="center"/>
          </w:tcPr>
          <w:p w:rsidR="003C00AD" w:rsidRPr="001367DB" w:rsidRDefault="003C00AD" w:rsidP="006863EA">
            <w:pPr>
              <w:spacing w:after="0" w:line="240" w:lineRule="auto"/>
              <w:jc w:val="center"/>
              <w:rPr>
                <w:rFonts w:eastAsia="Times New Roman"/>
                <w:color w:val="000000"/>
                <w:sz w:val="20"/>
                <w:szCs w:val="20"/>
              </w:rPr>
            </w:pPr>
            <w:r w:rsidRPr="001367DB">
              <w:rPr>
                <w:rFonts w:eastAsia="Times New Roman"/>
                <w:color w:val="000000"/>
                <w:sz w:val="20"/>
                <w:szCs w:val="20"/>
              </w:rPr>
              <w:t>-</w:t>
            </w:r>
          </w:p>
        </w:tc>
        <w:tc>
          <w:tcPr>
            <w:tcW w:w="559" w:type="pct"/>
            <w:shd w:val="clear" w:color="auto" w:fill="auto"/>
            <w:noWrap/>
            <w:vAlign w:val="center"/>
          </w:tcPr>
          <w:p w:rsidR="003C00AD" w:rsidRPr="001367DB" w:rsidRDefault="003C00AD" w:rsidP="006863EA">
            <w:pPr>
              <w:spacing w:after="0" w:line="240" w:lineRule="auto"/>
              <w:jc w:val="center"/>
              <w:rPr>
                <w:color w:val="000000"/>
                <w:sz w:val="20"/>
                <w:szCs w:val="20"/>
              </w:rPr>
            </w:pPr>
            <w:r w:rsidRPr="001367DB">
              <w:rPr>
                <w:color w:val="000000"/>
                <w:sz w:val="20"/>
                <w:szCs w:val="20"/>
              </w:rPr>
              <w:t>Общински бюджет</w:t>
            </w:r>
          </w:p>
        </w:tc>
        <w:tc>
          <w:tcPr>
            <w:tcW w:w="407" w:type="pct"/>
            <w:shd w:val="clear" w:color="auto" w:fill="auto"/>
            <w:noWrap/>
            <w:vAlign w:val="center"/>
          </w:tcPr>
          <w:p w:rsidR="003C00AD" w:rsidRPr="001367DB" w:rsidRDefault="003C00AD" w:rsidP="006863EA">
            <w:pPr>
              <w:spacing w:after="0" w:line="240" w:lineRule="auto"/>
              <w:jc w:val="center"/>
              <w:rPr>
                <w:rFonts w:eastAsia="Times New Roman"/>
                <w:color w:val="000000"/>
                <w:sz w:val="20"/>
                <w:szCs w:val="20"/>
              </w:rPr>
            </w:pPr>
            <w:r w:rsidRPr="001367DB">
              <w:rPr>
                <w:rFonts w:eastAsia="Times New Roman"/>
                <w:color w:val="000000"/>
                <w:sz w:val="20"/>
                <w:szCs w:val="20"/>
              </w:rPr>
              <w:t>постоянен</w:t>
            </w:r>
          </w:p>
        </w:tc>
        <w:tc>
          <w:tcPr>
            <w:tcW w:w="610" w:type="pct"/>
            <w:vAlign w:val="center"/>
          </w:tcPr>
          <w:p w:rsidR="003C00AD" w:rsidRPr="001367DB" w:rsidRDefault="003C00AD" w:rsidP="006863EA">
            <w:pPr>
              <w:spacing w:after="0" w:line="240" w:lineRule="auto"/>
              <w:jc w:val="center"/>
              <w:rPr>
                <w:rFonts w:eastAsia="Times New Roman"/>
                <w:color w:val="000000"/>
                <w:sz w:val="20"/>
                <w:szCs w:val="20"/>
              </w:rPr>
            </w:pPr>
            <w:r w:rsidRPr="001367DB">
              <w:rPr>
                <w:rFonts w:eastAsia="Times New Roman"/>
                <w:color w:val="000000"/>
                <w:sz w:val="20"/>
                <w:szCs w:val="20"/>
              </w:rPr>
              <w:t>Общинска администрация, ДЛ, РУГ</w:t>
            </w:r>
          </w:p>
        </w:tc>
        <w:tc>
          <w:tcPr>
            <w:tcW w:w="645" w:type="pct"/>
            <w:shd w:val="clear" w:color="auto" w:fill="auto"/>
            <w:noWrap/>
            <w:vAlign w:val="center"/>
          </w:tcPr>
          <w:p w:rsidR="003C00AD" w:rsidRPr="001367DB" w:rsidRDefault="003C00AD" w:rsidP="006863EA">
            <w:pPr>
              <w:spacing w:after="0" w:line="240" w:lineRule="auto"/>
              <w:jc w:val="center"/>
              <w:rPr>
                <w:rFonts w:eastAsia="Times New Roman"/>
                <w:color w:val="000000"/>
                <w:sz w:val="20"/>
                <w:szCs w:val="20"/>
              </w:rPr>
            </w:pPr>
            <w:r w:rsidRPr="001367DB">
              <w:rPr>
                <w:rFonts w:eastAsia="Times New Roman"/>
                <w:color w:val="000000"/>
                <w:sz w:val="20"/>
                <w:szCs w:val="20"/>
              </w:rPr>
              <w:t>Запазване на състоянието на горските масиви</w:t>
            </w:r>
          </w:p>
        </w:tc>
      </w:tr>
      <w:tr w:rsidR="003C00AD" w:rsidRPr="001367DB" w:rsidTr="006863EA">
        <w:trPr>
          <w:trHeight w:val="300"/>
        </w:trPr>
        <w:tc>
          <w:tcPr>
            <w:tcW w:w="241" w:type="pct"/>
            <w:shd w:val="clear" w:color="auto" w:fill="auto"/>
            <w:noWrap/>
          </w:tcPr>
          <w:p w:rsidR="003C00AD" w:rsidRPr="001367DB" w:rsidRDefault="003C00AD" w:rsidP="006863EA">
            <w:pPr>
              <w:spacing w:after="0" w:line="240" w:lineRule="auto"/>
              <w:rPr>
                <w:sz w:val="20"/>
                <w:szCs w:val="20"/>
              </w:rPr>
            </w:pPr>
            <w:r w:rsidRPr="001367DB">
              <w:rPr>
                <w:sz w:val="20"/>
                <w:szCs w:val="20"/>
              </w:rPr>
              <w:t>1.</w:t>
            </w:r>
            <w:r>
              <w:rPr>
                <w:sz w:val="20"/>
                <w:szCs w:val="20"/>
              </w:rPr>
              <w:t>19</w:t>
            </w:r>
          </w:p>
        </w:tc>
        <w:tc>
          <w:tcPr>
            <w:tcW w:w="762" w:type="pct"/>
          </w:tcPr>
          <w:p w:rsidR="003C00AD" w:rsidRPr="001367DB" w:rsidRDefault="003C00AD" w:rsidP="006863EA">
            <w:pPr>
              <w:spacing w:after="0" w:line="240" w:lineRule="auto"/>
              <w:rPr>
                <w:sz w:val="20"/>
                <w:szCs w:val="20"/>
              </w:rPr>
            </w:pPr>
          </w:p>
        </w:tc>
        <w:tc>
          <w:tcPr>
            <w:tcW w:w="1370" w:type="pct"/>
            <w:shd w:val="clear" w:color="auto" w:fill="auto"/>
            <w:noWrap/>
          </w:tcPr>
          <w:p w:rsidR="003C00AD" w:rsidRPr="001367DB" w:rsidRDefault="003C00AD" w:rsidP="006863EA">
            <w:pPr>
              <w:pStyle w:val="ListParagraph"/>
              <w:spacing w:after="0" w:line="240" w:lineRule="auto"/>
              <w:ind w:left="0"/>
              <w:jc w:val="both"/>
              <w:rPr>
                <w:rFonts w:cs="Calibri"/>
                <w:sz w:val="20"/>
                <w:szCs w:val="20"/>
              </w:rPr>
            </w:pPr>
            <w:r w:rsidRPr="001367DB">
              <w:rPr>
                <w:rFonts w:cs="Calibri"/>
                <w:sz w:val="20"/>
                <w:szCs w:val="20"/>
              </w:rPr>
              <w:t>Изпълнение на мерките заложени в ЛУП и реализация на залесителни мероприятия;</w:t>
            </w:r>
          </w:p>
        </w:tc>
        <w:tc>
          <w:tcPr>
            <w:tcW w:w="406" w:type="pct"/>
            <w:shd w:val="clear" w:color="auto" w:fill="auto"/>
            <w:noWrap/>
            <w:vAlign w:val="center"/>
          </w:tcPr>
          <w:p w:rsidR="003C00AD" w:rsidRPr="001367DB" w:rsidRDefault="003C00AD" w:rsidP="006863EA">
            <w:pPr>
              <w:spacing w:after="0" w:line="240" w:lineRule="auto"/>
              <w:jc w:val="center"/>
              <w:rPr>
                <w:rFonts w:eastAsia="Times New Roman"/>
                <w:color w:val="000000"/>
                <w:sz w:val="20"/>
                <w:szCs w:val="20"/>
              </w:rPr>
            </w:pPr>
            <w:r w:rsidRPr="001367DB">
              <w:rPr>
                <w:rFonts w:eastAsia="Times New Roman"/>
                <w:color w:val="000000"/>
                <w:sz w:val="20"/>
                <w:szCs w:val="20"/>
              </w:rPr>
              <w:t>-</w:t>
            </w:r>
          </w:p>
        </w:tc>
        <w:tc>
          <w:tcPr>
            <w:tcW w:w="559" w:type="pct"/>
            <w:shd w:val="clear" w:color="auto" w:fill="auto"/>
            <w:noWrap/>
            <w:vAlign w:val="center"/>
          </w:tcPr>
          <w:p w:rsidR="003C00AD" w:rsidRPr="001367DB" w:rsidRDefault="003C00AD" w:rsidP="006863EA">
            <w:pPr>
              <w:spacing w:after="0" w:line="240" w:lineRule="auto"/>
              <w:jc w:val="center"/>
              <w:rPr>
                <w:color w:val="000000"/>
                <w:sz w:val="20"/>
                <w:szCs w:val="20"/>
              </w:rPr>
            </w:pPr>
            <w:r w:rsidRPr="001367DB">
              <w:rPr>
                <w:color w:val="000000"/>
                <w:sz w:val="20"/>
                <w:szCs w:val="20"/>
              </w:rPr>
              <w:t>Общински бюджет</w:t>
            </w:r>
          </w:p>
        </w:tc>
        <w:tc>
          <w:tcPr>
            <w:tcW w:w="407" w:type="pct"/>
            <w:shd w:val="clear" w:color="auto" w:fill="auto"/>
            <w:noWrap/>
            <w:vAlign w:val="center"/>
          </w:tcPr>
          <w:p w:rsidR="003C00AD" w:rsidRPr="001367DB" w:rsidRDefault="003C00AD" w:rsidP="006863EA">
            <w:pPr>
              <w:spacing w:after="0" w:line="240" w:lineRule="auto"/>
              <w:jc w:val="center"/>
              <w:rPr>
                <w:rFonts w:eastAsia="Times New Roman"/>
                <w:color w:val="000000"/>
                <w:sz w:val="20"/>
                <w:szCs w:val="20"/>
              </w:rPr>
            </w:pPr>
            <w:r w:rsidRPr="001367DB">
              <w:rPr>
                <w:rFonts w:eastAsia="Times New Roman"/>
                <w:color w:val="000000"/>
                <w:sz w:val="20"/>
                <w:szCs w:val="20"/>
              </w:rPr>
              <w:t>постоянен</w:t>
            </w:r>
          </w:p>
        </w:tc>
        <w:tc>
          <w:tcPr>
            <w:tcW w:w="610" w:type="pct"/>
            <w:vAlign w:val="center"/>
          </w:tcPr>
          <w:p w:rsidR="003C00AD" w:rsidRPr="001367DB" w:rsidRDefault="003C00AD" w:rsidP="006863EA">
            <w:pPr>
              <w:spacing w:after="0" w:line="240" w:lineRule="auto"/>
              <w:jc w:val="center"/>
              <w:rPr>
                <w:rFonts w:eastAsia="Times New Roman"/>
                <w:color w:val="000000"/>
                <w:sz w:val="20"/>
                <w:szCs w:val="20"/>
              </w:rPr>
            </w:pPr>
            <w:r w:rsidRPr="001367DB">
              <w:rPr>
                <w:rFonts w:eastAsia="Times New Roman"/>
                <w:color w:val="000000"/>
                <w:sz w:val="20"/>
                <w:szCs w:val="20"/>
              </w:rPr>
              <w:t>Общинска администрация. ДЛ, РУГ</w:t>
            </w:r>
          </w:p>
        </w:tc>
        <w:tc>
          <w:tcPr>
            <w:tcW w:w="645" w:type="pct"/>
            <w:shd w:val="clear" w:color="auto" w:fill="auto"/>
            <w:noWrap/>
            <w:vAlign w:val="center"/>
          </w:tcPr>
          <w:p w:rsidR="003C00AD" w:rsidRPr="001367DB" w:rsidRDefault="003C00AD" w:rsidP="006863EA">
            <w:pPr>
              <w:spacing w:after="0" w:line="240" w:lineRule="auto"/>
              <w:jc w:val="center"/>
              <w:rPr>
                <w:rFonts w:eastAsia="Times New Roman"/>
                <w:color w:val="000000"/>
                <w:sz w:val="20"/>
                <w:szCs w:val="20"/>
              </w:rPr>
            </w:pPr>
            <w:r w:rsidRPr="001367DB">
              <w:rPr>
                <w:rFonts w:eastAsia="Times New Roman"/>
                <w:color w:val="000000"/>
                <w:sz w:val="20"/>
                <w:szCs w:val="20"/>
              </w:rPr>
              <w:t>Запазване и подобряване  на състоянието на горите</w:t>
            </w:r>
          </w:p>
        </w:tc>
      </w:tr>
      <w:tr w:rsidR="003C00AD" w:rsidRPr="001367DB" w:rsidTr="006863EA">
        <w:trPr>
          <w:trHeight w:val="300"/>
        </w:trPr>
        <w:tc>
          <w:tcPr>
            <w:tcW w:w="241" w:type="pct"/>
            <w:shd w:val="clear" w:color="auto" w:fill="auto"/>
            <w:noWrap/>
          </w:tcPr>
          <w:p w:rsidR="003C00AD" w:rsidRPr="00C05736" w:rsidRDefault="003C00AD" w:rsidP="006863EA">
            <w:pPr>
              <w:spacing w:after="0" w:line="240" w:lineRule="auto"/>
              <w:rPr>
                <w:sz w:val="20"/>
                <w:szCs w:val="20"/>
              </w:rPr>
            </w:pPr>
            <w:r w:rsidRPr="00C05736">
              <w:rPr>
                <w:sz w:val="20"/>
                <w:szCs w:val="20"/>
              </w:rPr>
              <w:t>1.20</w:t>
            </w:r>
          </w:p>
        </w:tc>
        <w:tc>
          <w:tcPr>
            <w:tcW w:w="762" w:type="pct"/>
          </w:tcPr>
          <w:p w:rsidR="003C00AD" w:rsidRPr="00C05736" w:rsidRDefault="003C00AD" w:rsidP="006863EA">
            <w:pPr>
              <w:spacing w:after="0" w:line="240" w:lineRule="auto"/>
              <w:rPr>
                <w:sz w:val="20"/>
                <w:szCs w:val="20"/>
              </w:rPr>
            </w:pPr>
          </w:p>
        </w:tc>
        <w:tc>
          <w:tcPr>
            <w:tcW w:w="1370" w:type="pct"/>
            <w:shd w:val="clear" w:color="auto" w:fill="auto"/>
            <w:noWrap/>
          </w:tcPr>
          <w:p w:rsidR="003C00AD" w:rsidRPr="00C05736" w:rsidRDefault="003C00AD" w:rsidP="006863EA">
            <w:pPr>
              <w:pStyle w:val="ListParagraph"/>
              <w:spacing w:after="0" w:line="240" w:lineRule="auto"/>
              <w:ind w:left="0"/>
              <w:jc w:val="both"/>
              <w:rPr>
                <w:rFonts w:cs="Calibri"/>
                <w:sz w:val="20"/>
                <w:szCs w:val="20"/>
              </w:rPr>
            </w:pPr>
            <w:r w:rsidRPr="00C05736">
              <w:rPr>
                <w:rFonts w:cs="Calibri"/>
                <w:sz w:val="20"/>
                <w:szCs w:val="20"/>
              </w:rPr>
              <w:t>Изготвяне и приемане от ОбС Мадан на Тарифа за таксите за ползване на лечебни растения от земи, гори, води и водни обекти – общинска собственост</w:t>
            </w:r>
          </w:p>
        </w:tc>
        <w:tc>
          <w:tcPr>
            <w:tcW w:w="406" w:type="pct"/>
            <w:shd w:val="clear" w:color="auto" w:fill="auto"/>
            <w:noWrap/>
            <w:vAlign w:val="center"/>
          </w:tcPr>
          <w:p w:rsidR="003C00AD" w:rsidRPr="00C05736" w:rsidRDefault="003C00AD" w:rsidP="006863EA">
            <w:pPr>
              <w:spacing w:after="0" w:line="240" w:lineRule="auto"/>
              <w:jc w:val="center"/>
              <w:rPr>
                <w:rFonts w:eastAsia="Times New Roman"/>
                <w:color w:val="000000"/>
                <w:sz w:val="20"/>
                <w:szCs w:val="20"/>
              </w:rPr>
            </w:pPr>
            <w:r w:rsidRPr="00C05736">
              <w:rPr>
                <w:rFonts w:eastAsia="Times New Roman"/>
                <w:color w:val="000000"/>
                <w:sz w:val="20"/>
                <w:szCs w:val="20"/>
              </w:rPr>
              <w:t>-</w:t>
            </w:r>
          </w:p>
        </w:tc>
        <w:tc>
          <w:tcPr>
            <w:tcW w:w="559" w:type="pct"/>
            <w:shd w:val="clear" w:color="auto" w:fill="auto"/>
            <w:noWrap/>
            <w:vAlign w:val="center"/>
          </w:tcPr>
          <w:p w:rsidR="003C00AD" w:rsidRPr="00C05736" w:rsidRDefault="003C00AD" w:rsidP="006863EA">
            <w:pPr>
              <w:spacing w:after="0" w:line="240" w:lineRule="auto"/>
              <w:jc w:val="center"/>
              <w:rPr>
                <w:color w:val="000000"/>
                <w:sz w:val="20"/>
                <w:szCs w:val="20"/>
              </w:rPr>
            </w:pPr>
            <w:r w:rsidRPr="00C05736">
              <w:rPr>
                <w:color w:val="000000"/>
                <w:sz w:val="20"/>
                <w:szCs w:val="20"/>
              </w:rPr>
              <w:t>Общински бюджет</w:t>
            </w:r>
          </w:p>
        </w:tc>
        <w:tc>
          <w:tcPr>
            <w:tcW w:w="407" w:type="pct"/>
            <w:shd w:val="clear" w:color="auto" w:fill="auto"/>
            <w:noWrap/>
            <w:vAlign w:val="center"/>
          </w:tcPr>
          <w:p w:rsidR="003C00AD" w:rsidRPr="00C05736" w:rsidRDefault="003C00AD" w:rsidP="006863EA">
            <w:pPr>
              <w:spacing w:after="0" w:line="240" w:lineRule="auto"/>
              <w:jc w:val="center"/>
              <w:rPr>
                <w:rFonts w:eastAsia="Times New Roman"/>
                <w:color w:val="000000"/>
                <w:sz w:val="20"/>
                <w:szCs w:val="20"/>
              </w:rPr>
            </w:pPr>
            <w:r w:rsidRPr="00C05736">
              <w:rPr>
                <w:rFonts w:eastAsia="Times New Roman"/>
                <w:color w:val="000000"/>
                <w:sz w:val="20"/>
                <w:szCs w:val="20"/>
              </w:rPr>
              <w:t>2016</w:t>
            </w:r>
          </w:p>
        </w:tc>
        <w:tc>
          <w:tcPr>
            <w:tcW w:w="610" w:type="pct"/>
            <w:vAlign w:val="center"/>
          </w:tcPr>
          <w:p w:rsidR="003C00AD" w:rsidRPr="00C05736" w:rsidRDefault="003C00AD" w:rsidP="006863EA">
            <w:pPr>
              <w:spacing w:after="0" w:line="240" w:lineRule="auto"/>
              <w:jc w:val="center"/>
              <w:rPr>
                <w:rFonts w:eastAsia="Times New Roman"/>
                <w:color w:val="000000"/>
                <w:sz w:val="20"/>
                <w:szCs w:val="20"/>
              </w:rPr>
            </w:pPr>
            <w:r w:rsidRPr="00C05736">
              <w:rPr>
                <w:rFonts w:eastAsia="Times New Roman"/>
                <w:color w:val="000000"/>
                <w:sz w:val="20"/>
                <w:szCs w:val="20"/>
              </w:rPr>
              <w:t xml:space="preserve">Общинска администрация </w:t>
            </w:r>
          </w:p>
        </w:tc>
        <w:tc>
          <w:tcPr>
            <w:tcW w:w="645" w:type="pct"/>
            <w:shd w:val="clear" w:color="auto" w:fill="auto"/>
            <w:noWrap/>
            <w:vAlign w:val="center"/>
          </w:tcPr>
          <w:p w:rsidR="003C00AD" w:rsidRPr="00C05736" w:rsidRDefault="003C00AD" w:rsidP="006863EA">
            <w:pPr>
              <w:spacing w:after="0" w:line="240" w:lineRule="auto"/>
              <w:jc w:val="center"/>
              <w:rPr>
                <w:rFonts w:eastAsia="Times New Roman"/>
                <w:color w:val="000000"/>
                <w:sz w:val="20"/>
                <w:szCs w:val="20"/>
              </w:rPr>
            </w:pPr>
            <w:r w:rsidRPr="00C05736">
              <w:rPr>
                <w:rFonts w:eastAsia="Times New Roman"/>
                <w:color w:val="000000"/>
                <w:sz w:val="20"/>
                <w:szCs w:val="20"/>
              </w:rPr>
              <w:t>Изпълнение на изискванията на нормативната уредба</w:t>
            </w:r>
          </w:p>
        </w:tc>
      </w:tr>
      <w:tr w:rsidR="003C00AD" w:rsidRPr="001367DB" w:rsidTr="006863EA">
        <w:trPr>
          <w:trHeight w:val="300"/>
        </w:trPr>
        <w:tc>
          <w:tcPr>
            <w:tcW w:w="241" w:type="pct"/>
            <w:shd w:val="clear" w:color="auto" w:fill="auto"/>
            <w:noWrap/>
          </w:tcPr>
          <w:p w:rsidR="003C00AD" w:rsidRPr="00C05736" w:rsidRDefault="003C00AD" w:rsidP="006863EA">
            <w:pPr>
              <w:spacing w:after="0" w:line="240" w:lineRule="auto"/>
              <w:rPr>
                <w:sz w:val="20"/>
                <w:szCs w:val="20"/>
              </w:rPr>
            </w:pPr>
            <w:r w:rsidRPr="00C05736">
              <w:rPr>
                <w:sz w:val="20"/>
                <w:szCs w:val="20"/>
              </w:rPr>
              <w:t>1.21</w:t>
            </w:r>
          </w:p>
        </w:tc>
        <w:tc>
          <w:tcPr>
            <w:tcW w:w="762" w:type="pct"/>
          </w:tcPr>
          <w:p w:rsidR="003C00AD" w:rsidRPr="00C05736" w:rsidRDefault="003C00AD" w:rsidP="006863EA">
            <w:pPr>
              <w:spacing w:after="0" w:line="240" w:lineRule="auto"/>
              <w:rPr>
                <w:sz w:val="20"/>
                <w:szCs w:val="20"/>
              </w:rPr>
            </w:pPr>
          </w:p>
        </w:tc>
        <w:tc>
          <w:tcPr>
            <w:tcW w:w="1370" w:type="pct"/>
            <w:shd w:val="clear" w:color="auto" w:fill="auto"/>
            <w:noWrap/>
          </w:tcPr>
          <w:p w:rsidR="003C00AD" w:rsidRPr="00C05736" w:rsidRDefault="003C00AD" w:rsidP="006863EA">
            <w:pPr>
              <w:pStyle w:val="ListParagraph"/>
              <w:spacing w:after="0" w:line="240" w:lineRule="auto"/>
              <w:ind w:left="0"/>
              <w:jc w:val="both"/>
              <w:rPr>
                <w:rFonts w:cs="Calibri"/>
                <w:sz w:val="20"/>
                <w:szCs w:val="20"/>
              </w:rPr>
            </w:pPr>
            <w:r w:rsidRPr="00C05736">
              <w:rPr>
                <w:rFonts w:cs="Calibri"/>
                <w:sz w:val="20"/>
                <w:szCs w:val="20"/>
              </w:rPr>
              <w:t>Приемане на образци на документи съгласно изискванията на ЗЛР</w:t>
            </w:r>
          </w:p>
        </w:tc>
        <w:tc>
          <w:tcPr>
            <w:tcW w:w="406" w:type="pct"/>
            <w:shd w:val="clear" w:color="auto" w:fill="auto"/>
            <w:noWrap/>
            <w:vAlign w:val="center"/>
          </w:tcPr>
          <w:p w:rsidR="003C00AD" w:rsidRPr="00C05736" w:rsidRDefault="003C00AD" w:rsidP="006863EA">
            <w:pPr>
              <w:spacing w:after="0" w:line="240" w:lineRule="auto"/>
              <w:jc w:val="center"/>
              <w:rPr>
                <w:rFonts w:eastAsia="Times New Roman"/>
                <w:color w:val="000000"/>
                <w:sz w:val="20"/>
                <w:szCs w:val="20"/>
              </w:rPr>
            </w:pPr>
            <w:r w:rsidRPr="00C05736">
              <w:rPr>
                <w:rFonts w:eastAsia="Times New Roman"/>
                <w:color w:val="000000"/>
                <w:sz w:val="20"/>
                <w:szCs w:val="20"/>
              </w:rPr>
              <w:t>-</w:t>
            </w:r>
          </w:p>
        </w:tc>
        <w:tc>
          <w:tcPr>
            <w:tcW w:w="559" w:type="pct"/>
            <w:shd w:val="clear" w:color="auto" w:fill="auto"/>
            <w:noWrap/>
            <w:vAlign w:val="center"/>
          </w:tcPr>
          <w:p w:rsidR="003C00AD" w:rsidRPr="00C05736" w:rsidRDefault="003C00AD" w:rsidP="006863EA">
            <w:pPr>
              <w:spacing w:after="0" w:line="240" w:lineRule="auto"/>
              <w:jc w:val="center"/>
              <w:rPr>
                <w:color w:val="000000"/>
                <w:sz w:val="20"/>
                <w:szCs w:val="20"/>
              </w:rPr>
            </w:pPr>
            <w:r w:rsidRPr="00C05736">
              <w:rPr>
                <w:color w:val="000000"/>
                <w:sz w:val="20"/>
                <w:szCs w:val="20"/>
              </w:rPr>
              <w:t>Общински бюджет</w:t>
            </w:r>
          </w:p>
        </w:tc>
        <w:tc>
          <w:tcPr>
            <w:tcW w:w="407" w:type="pct"/>
            <w:shd w:val="clear" w:color="auto" w:fill="auto"/>
            <w:noWrap/>
            <w:vAlign w:val="center"/>
          </w:tcPr>
          <w:p w:rsidR="003C00AD" w:rsidRPr="00C05736" w:rsidRDefault="003C00AD" w:rsidP="006863EA">
            <w:pPr>
              <w:spacing w:after="0" w:line="240" w:lineRule="auto"/>
              <w:jc w:val="center"/>
              <w:rPr>
                <w:rFonts w:eastAsia="Times New Roman"/>
                <w:color w:val="000000"/>
                <w:sz w:val="20"/>
                <w:szCs w:val="20"/>
              </w:rPr>
            </w:pPr>
            <w:r w:rsidRPr="00C05736">
              <w:rPr>
                <w:rFonts w:eastAsia="Times New Roman"/>
                <w:color w:val="000000"/>
                <w:sz w:val="20"/>
                <w:szCs w:val="20"/>
              </w:rPr>
              <w:t>2016</w:t>
            </w:r>
          </w:p>
        </w:tc>
        <w:tc>
          <w:tcPr>
            <w:tcW w:w="610" w:type="pct"/>
            <w:vAlign w:val="center"/>
          </w:tcPr>
          <w:p w:rsidR="003C00AD" w:rsidRPr="00C05736" w:rsidRDefault="003C00AD" w:rsidP="006863EA">
            <w:pPr>
              <w:spacing w:after="0" w:line="240" w:lineRule="auto"/>
              <w:jc w:val="center"/>
              <w:rPr>
                <w:rFonts w:eastAsia="Times New Roman"/>
                <w:color w:val="000000"/>
                <w:sz w:val="20"/>
                <w:szCs w:val="20"/>
              </w:rPr>
            </w:pPr>
            <w:r w:rsidRPr="00C05736">
              <w:rPr>
                <w:rFonts w:eastAsia="Times New Roman"/>
                <w:color w:val="000000"/>
                <w:sz w:val="20"/>
                <w:szCs w:val="20"/>
              </w:rPr>
              <w:t xml:space="preserve">Общинска администрация </w:t>
            </w:r>
          </w:p>
        </w:tc>
        <w:tc>
          <w:tcPr>
            <w:tcW w:w="645" w:type="pct"/>
            <w:shd w:val="clear" w:color="auto" w:fill="auto"/>
            <w:noWrap/>
            <w:vAlign w:val="center"/>
          </w:tcPr>
          <w:p w:rsidR="003C00AD" w:rsidRPr="00C05736" w:rsidRDefault="003C00AD" w:rsidP="006863EA">
            <w:pPr>
              <w:spacing w:after="0" w:line="240" w:lineRule="auto"/>
              <w:jc w:val="center"/>
              <w:rPr>
                <w:rFonts w:eastAsia="Times New Roman"/>
                <w:color w:val="000000"/>
                <w:sz w:val="20"/>
                <w:szCs w:val="20"/>
              </w:rPr>
            </w:pPr>
            <w:r w:rsidRPr="00C05736">
              <w:rPr>
                <w:rFonts w:eastAsia="Times New Roman"/>
                <w:color w:val="000000"/>
                <w:sz w:val="20"/>
                <w:szCs w:val="20"/>
              </w:rPr>
              <w:t>-„-„-</w:t>
            </w:r>
          </w:p>
        </w:tc>
      </w:tr>
      <w:tr w:rsidR="003C00AD" w:rsidRPr="001367DB" w:rsidTr="006863EA">
        <w:trPr>
          <w:trHeight w:val="300"/>
        </w:trPr>
        <w:tc>
          <w:tcPr>
            <w:tcW w:w="241" w:type="pct"/>
            <w:shd w:val="clear" w:color="auto" w:fill="auto"/>
            <w:noWrap/>
          </w:tcPr>
          <w:p w:rsidR="003C00AD" w:rsidRPr="00C05736" w:rsidRDefault="003C00AD" w:rsidP="006863EA">
            <w:pPr>
              <w:spacing w:after="0" w:line="240" w:lineRule="auto"/>
              <w:rPr>
                <w:sz w:val="20"/>
                <w:szCs w:val="20"/>
              </w:rPr>
            </w:pPr>
            <w:r w:rsidRPr="00C05736">
              <w:rPr>
                <w:sz w:val="20"/>
                <w:szCs w:val="20"/>
              </w:rPr>
              <w:t>1.22</w:t>
            </w:r>
          </w:p>
        </w:tc>
        <w:tc>
          <w:tcPr>
            <w:tcW w:w="762" w:type="pct"/>
          </w:tcPr>
          <w:p w:rsidR="003C00AD" w:rsidRPr="00C05736" w:rsidRDefault="003C00AD" w:rsidP="006863EA">
            <w:pPr>
              <w:spacing w:after="0" w:line="240" w:lineRule="auto"/>
              <w:rPr>
                <w:sz w:val="20"/>
                <w:szCs w:val="20"/>
              </w:rPr>
            </w:pPr>
          </w:p>
        </w:tc>
        <w:tc>
          <w:tcPr>
            <w:tcW w:w="1370" w:type="pct"/>
            <w:shd w:val="clear" w:color="auto" w:fill="auto"/>
            <w:noWrap/>
          </w:tcPr>
          <w:p w:rsidR="003C00AD" w:rsidRPr="00C05736" w:rsidRDefault="003C00AD" w:rsidP="006863EA">
            <w:pPr>
              <w:spacing w:after="0" w:line="240" w:lineRule="auto"/>
              <w:rPr>
                <w:sz w:val="20"/>
                <w:szCs w:val="20"/>
              </w:rPr>
            </w:pPr>
            <w:r w:rsidRPr="00C05736">
              <w:rPr>
                <w:rFonts w:cs="Calibri"/>
                <w:sz w:val="20"/>
                <w:szCs w:val="20"/>
              </w:rPr>
              <w:t>Изпълнение на мерките от Раздел „Лечебни растения“, в т.ч. и в частта за контрол на билкосъбирачите и билкозаготвителните пунктове на територията на общината</w:t>
            </w:r>
          </w:p>
        </w:tc>
        <w:tc>
          <w:tcPr>
            <w:tcW w:w="406" w:type="pct"/>
            <w:shd w:val="clear" w:color="auto" w:fill="auto"/>
            <w:noWrap/>
            <w:vAlign w:val="center"/>
          </w:tcPr>
          <w:p w:rsidR="003C00AD" w:rsidRPr="00C05736" w:rsidRDefault="003C00AD" w:rsidP="006863EA">
            <w:pPr>
              <w:spacing w:after="0" w:line="240" w:lineRule="auto"/>
              <w:jc w:val="center"/>
              <w:rPr>
                <w:rFonts w:eastAsia="Times New Roman"/>
                <w:color w:val="000000"/>
                <w:sz w:val="20"/>
                <w:szCs w:val="20"/>
              </w:rPr>
            </w:pPr>
            <w:r w:rsidRPr="00C05736">
              <w:rPr>
                <w:rFonts w:eastAsia="Times New Roman"/>
                <w:color w:val="000000"/>
                <w:sz w:val="20"/>
                <w:szCs w:val="20"/>
              </w:rPr>
              <w:t>-</w:t>
            </w:r>
          </w:p>
        </w:tc>
        <w:tc>
          <w:tcPr>
            <w:tcW w:w="559" w:type="pct"/>
            <w:shd w:val="clear" w:color="auto" w:fill="auto"/>
            <w:noWrap/>
            <w:vAlign w:val="center"/>
          </w:tcPr>
          <w:p w:rsidR="003C00AD" w:rsidRPr="00C05736" w:rsidRDefault="003C00AD" w:rsidP="006863EA">
            <w:pPr>
              <w:spacing w:after="0" w:line="240" w:lineRule="auto"/>
              <w:jc w:val="center"/>
              <w:rPr>
                <w:color w:val="000000"/>
                <w:sz w:val="20"/>
                <w:szCs w:val="20"/>
              </w:rPr>
            </w:pPr>
            <w:r w:rsidRPr="00C05736">
              <w:rPr>
                <w:color w:val="000000"/>
                <w:sz w:val="20"/>
                <w:szCs w:val="20"/>
              </w:rPr>
              <w:t>Общински бюджет</w:t>
            </w:r>
          </w:p>
        </w:tc>
        <w:tc>
          <w:tcPr>
            <w:tcW w:w="407" w:type="pct"/>
            <w:shd w:val="clear" w:color="auto" w:fill="auto"/>
            <w:noWrap/>
            <w:vAlign w:val="center"/>
          </w:tcPr>
          <w:p w:rsidR="003C00AD" w:rsidRPr="00C05736" w:rsidRDefault="003C00AD" w:rsidP="006863EA">
            <w:pPr>
              <w:spacing w:after="0" w:line="240" w:lineRule="auto"/>
              <w:jc w:val="center"/>
              <w:rPr>
                <w:rFonts w:eastAsia="Times New Roman"/>
                <w:color w:val="000000"/>
                <w:sz w:val="20"/>
                <w:szCs w:val="20"/>
              </w:rPr>
            </w:pPr>
            <w:r w:rsidRPr="00C05736">
              <w:rPr>
                <w:rFonts w:eastAsia="Times New Roman"/>
                <w:color w:val="000000"/>
                <w:sz w:val="20"/>
                <w:szCs w:val="20"/>
              </w:rPr>
              <w:t>постоянен</w:t>
            </w:r>
          </w:p>
        </w:tc>
        <w:tc>
          <w:tcPr>
            <w:tcW w:w="610" w:type="pct"/>
            <w:vAlign w:val="center"/>
          </w:tcPr>
          <w:p w:rsidR="003C00AD" w:rsidRPr="00C05736" w:rsidRDefault="003C00AD" w:rsidP="006863EA">
            <w:pPr>
              <w:spacing w:after="0" w:line="240" w:lineRule="auto"/>
              <w:jc w:val="center"/>
              <w:rPr>
                <w:rFonts w:eastAsia="Times New Roman"/>
                <w:color w:val="000000"/>
                <w:sz w:val="20"/>
                <w:szCs w:val="20"/>
              </w:rPr>
            </w:pPr>
            <w:r w:rsidRPr="00C05736">
              <w:rPr>
                <w:rFonts w:eastAsia="Times New Roman"/>
                <w:color w:val="000000"/>
                <w:sz w:val="20"/>
                <w:szCs w:val="20"/>
              </w:rPr>
              <w:t>Общинска администрация, РДГ, ДГС, РИОСВ, Областна администрация</w:t>
            </w:r>
          </w:p>
        </w:tc>
        <w:tc>
          <w:tcPr>
            <w:tcW w:w="645" w:type="pct"/>
            <w:shd w:val="clear" w:color="auto" w:fill="auto"/>
            <w:noWrap/>
            <w:vAlign w:val="center"/>
          </w:tcPr>
          <w:p w:rsidR="003C00AD" w:rsidRPr="00C05736" w:rsidRDefault="003C00AD" w:rsidP="006863EA">
            <w:pPr>
              <w:spacing w:after="0" w:line="240" w:lineRule="auto"/>
              <w:jc w:val="center"/>
              <w:rPr>
                <w:rFonts w:eastAsia="Times New Roman"/>
                <w:color w:val="000000"/>
                <w:sz w:val="20"/>
                <w:szCs w:val="20"/>
              </w:rPr>
            </w:pPr>
            <w:r w:rsidRPr="00C05736">
              <w:rPr>
                <w:rFonts w:eastAsia="Times New Roman"/>
                <w:color w:val="000000"/>
                <w:sz w:val="20"/>
                <w:szCs w:val="20"/>
              </w:rPr>
              <w:t>Устойчиво ползване на ресурсите от билки и гъби</w:t>
            </w:r>
          </w:p>
        </w:tc>
      </w:tr>
      <w:tr w:rsidR="003C00AD" w:rsidRPr="001367DB" w:rsidTr="006863EA">
        <w:trPr>
          <w:trHeight w:val="300"/>
        </w:trPr>
        <w:tc>
          <w:tcPr>
            <w:tcW w:w="241" w:type="pct"/>
            <w:shd w:val="clear" w:color="auto" w:fill="auto"/>
            <w:noWrap/>
          </w:tcPr>
          <w:p w:rsidR="003C00AD" w:rsidRPr="001367DB" w:rsidRDefault="003C00AD" w:rsidP="006863EA">
            <w:pPr>
              <w:spacing w:after="0" w:line="240" w:lineRule="auto"/>
              <w:rPr>
                <w:sz w:val="20"/>
                <w:szCs w:val="20"/>
              </w:rPr>
            </w:pPr>
            <w:r w:rsidRPr="001367DB">
              <w:rPr>
                <w:sz w:val="20"/>
                <w:szCs w:val="20"/>
              </w:rPr>
              <w:t>1.2</w:t>
            </w:r>
            <w:r>
              <w:rPr>
                <w:sz w:val="20"/>
                <w:szCs w:val="20"/>
              </w:rPr>
              <w:t>3</w:t>
            </w:r>
          </w:p>
        </w:tc>
        <w:tc>
          <w:tcPr>
            <w:tcW w:w="762" w:type="pct"/>
          </w:tcPr>
          <w:p w:rsidR="003C00AD" w:rsidRPr="001367DB" w:rsidRDefault="003C00AD" w:rsidP="006863EA">
            <w:pPr>
              <w:pStyle w:val="ListParagraph"/>
              <w:spacing w:after="0" w:line="240" w:lineRule="auto"/>
              <w:ind w:left="0"/>
              <w:rPr>
                <w:rFonts w:cs="Calibri"/>
                <w:sz w:val="20"/>
                <w:szCs w:val="20"/>
              </w:rPr>
            </w:pPr>
            <w:r w:rsidRPr="001367DB">
              <w:rPr>
                <w:rFonts w:cs="Calibri"/>
                <w:sz w:val="20"/>
                <w:szCs w:val="20"/>
              </w:rPr>
              <w:t xml:space="preserve">Прилагане на агро-екологични схеми за </w:t>
            </w:r>
            <w:r w:rsidRPr="001367DB">
              <w:rPr>
                <w:rFonts w:cs="Calibri"/>
                <w:sz w:val="20"/>
                <w:szCs w:val="20"/>
              </w:rPr>
              <w:lastRenderedPageBreak/>
              <w:t>стопанисване на общинските земи и  дейности за борба с ерозията;</w:t>
            </w:r>
          </w:p>
        </w:tc>
        <w:tc>
          <w:tcPr>
            <w:tcW w:w="1370" w:type="pct"/>
            <w:shd w:val="clear" w:color="auto" w:fill="auto"/>
            <w:noWrap/>
          </w:tcPr>
          <w:p w:rsidR="003C00AD" w:rsidRPr="001367DB" w:rsidRDefault="003C00AD" w:rsidP="006863EA">
            <w:pPr>
              <w:autoSpaceDE w:val="0"/>
              <w:autoSpaceDN w:val="0"/>
              <w:adjustRightInd w:val="0"/>
              <w:spacing w:after="0" w:line="240" w:lineRule="auto"/>
              <w:jc w:val="both"/>
              <w:rPr>
                <w:color w:val="000000"/>
                <w:sz w:val="20"/>
                <w:szCs w:val="20"/>
              </w:rPr>
            </w:pPr>
          </w:p>
        </w:tc>
        <w:tc>
          <w:tcPr>
            <w:tcW w:w="406" w:type="pct"/>
            <w:shd w:val="clear" w:color="auto" w:fill="auto"/>
            <w:noWrap/>
            <w:vAlign w:val="center"/>
          </w:tcPr>
          <w:p w:rsidR="003C00AD" w:rsidRPr="001367DB" w:rsidRDefault="003C00AD" w:rsidP="006863EA">
            <w:pPr>
              <w:spacing w:after="0" w:line="240" w:lineRule="auto"/>
              <w:jc w:val="center"/>
              <w:rPr>
                <w:rFonts w:eastAsia="Times New Roman"/>
                <w:color w:val="000000"/>
                <w:sz w:val="20"/>
                <w:szCs w:val="20"/>
              </w:rPr>
            </w:pPr>
            <w:r w:rsidRPr="001367DB">
              <w:rPr>
                <w:rFonts w:eastAsia="Times New Roman"/>
                <w:color w:val="000000"/>
                <w:sz w:val="20"/>
                <w:szCs w:val="20"/>
              </w:rPr>
              <w:t>-</w:t>
            </w:r>
          </w:p>
        </w:tc>
        <w:tc>
          <w:tcPr>
            <w:tcW w:w="559" w:type="pct"/>
            <w:shd w:val="clear" w:color="auto" w:fill="auto"/>
            <w:noWrap/>
            <w:vAlign w:val="center"/>
          </w:tcPr>
          <w:p w:rsidR="003C00AD" w:rsidRPr="001367DB" w:rsidRDefault="003C00AD" w:rsidP="006863EA">
            <w:pPr>
              <w:spacing w:after="0" w:line="240" w:lineRule="auto"/>
              <w:jc w:val="center"/>
              <w:rPr>
                <w:color w:val="000000"/>
                <w:sz w:val="20"/>
                <w:szCs w:val="20"/>
              </w:rPr>
            </w:pPr>
            <w:r w:rsidRPr="001367DB">
              <w:rPr>
                <w:color w:val="000000"/>
                <w:sz w:val="20"/>
                <w:szCs w:val="20"/>
              </w:rPr>
              <w:t>ПРСР.</w:t>
            </w:r>
          </w:p>
          <w:p w:rsidR="003C00AD" w:rsidRPr="001367DB" w:rsidRDefault="003C00AD" w:rsidP="006863EA">
            <w:pPr>
              <w:spacing w:after="0" w:line="240" w:lineRule="auto"/>
              <w:jc w:val="center"/>
              <w:rPr>
                <w:color w:val="000000"/>
                <w:sz w:val="20"/>
                <w:szCs w:val="20"/>
              </w:rPr>
            </w:pPr>
            <w:r w:rsidRPr="001367DB">
              <w:rPr>
                <w:color w:val="000000"/>
                <w:sz w:val="20"/>
                <w:szCs w:val="20"/>
              </w:rPr>
              <w:t>ПУДООС</w:t>
            </w:r>
          </w:p>
        </w:tc>
        <w:tc>
          <w:tcPr>
            <w:tcW w:w="407" w:type="pct"/>
            <w:shd w:val="clear" w:color="auto" w:fill="auto"/>
            <w:noWrap/>
            <w:vAlign w:val="center"/>
          </w:tcPr>
          <w:p w:rsidR="003C00AD" w:rsidRPr="001367DB" w:rsidRDefault="003C00AD" w:rsidP="006863EA">
            <w:pPr>
              <w:spacing w:after="0" w:line="240" w:lineRule="auto"/>
              <w:jc w:val="center"/>
              <w:rPr>
                <w:rFonts w:eastAsia="Times New Roman"/>
                <w:color w:val="000000"/>
                <w:sz w:val="20"/>
                <w:szCs w:val="20"/>
              </w:rPr>
            </w:pPr>
            <w:r w:rsidRPr="001367DB">
              <w:rPr>
                <w:rFonts w:eastAsia="Times New Roman"/>
                <w:color w:val="000000"/>
                <w:sz w:val="20"/>
                <w:szCs w:val="20"/>
              </w:rPr>
              <w:t>постоянен</w:t>
            </w:r>
          </w:p>
        </w:tc>
        <w:tc>
          <w:tcPr>
            <w:tcW w:w="610" w:type="pct"/>
            <w:vAlign w:val="center"/>
          </w:tcPr>
          <w:p w:rsidR="003C00AD" w:rsidRPr="001367DB" w:rsidRDefault="003C00AD" w:rsidP="006863EA">
            <w:pPr>
              <w:spacing w:after="0" w:line="240" w:lineRule="auto"/>
              <w:jc w:val="center"/>
              <w:rPr>
                <w:rFonts w:eastAsia="Times New Roman"/>
                <w:color w:val="000000"/>
                <w:sz w:val="20"/>
                <w:szCs w:val="20"/>
              </w:rPr>
            </w:pPr>
            <w:r w:rsidRPr="001367DB">
              <w:rPr>
                <w:rFonts w:eastAsia="Times New Roman"/>
                <w:color w:val="000000"/>
                <w:sz w:val="20"/>
                <w:szCs w:val="20"/>
              </w:rPr>
              <w:t>Община Мадан</w:t>
            </w:r>
          </w:p>
        </w:tc>
        <w:tc>
          <w:tcPr>
            <w:tcW w:w="645" w:type="pct"/>
            <w:shd w:val="clear" w:color="auto" w:fill="auto"/>
            <w:noWrap/>
            <w:vAlign w:val="center"/>
          </w:tcPr>
          <w:p w:rsidR="003C00AD" w:rsidRPr="001367DB" w:rsidRDefault="003C00AD" w:rsidP="006863EA">
            <w:pPr>
              <w:spacing w:after="0" w:line="240" w:lineRule="auto"/>
              <w:jc w:val="center"/>
              <w:rPr>
                <w:rFonts w:eastAsia="Times New Roman"/>
                <w:color w:val="000000"/>
                <w:sz w:val="20"/>
                <w:szCs w:val="20"/>
              </w:rPr>
            </w:pPr>
            <w:r w:rsidRPr="001367DB">
              <w:rPr>
                <w:rFonts w:eastAsia="Times New Roman"/>
                <w:color w:val="000000"/>
                <w:sz w:val="20"/>
                <w:szCs w:val="20"/>
              </w:rPr>
              <w:t xml:space="preserve">Запазване на почвите и </w:t>
            </w:r>
            <w:r w:rsidRPr="001367DB">
              <w:rPr>
                <w:rFonts w:eastAsia="Times New Roman"/>
                <w:color w:val="000000"/>
                <w:sz w:val="20"/>
                <w:szCs w:val="20"/>
              </w:rPr>
              <w:lastRenderedPageBreak/>
              <w:t>подобряване на почвеното плодородие</w:t>
            </w:r>
          </w:p>
        </w:tc>
      </w:tr>
      <w:tr w:rsidR="003C00AD" w:rsidRPr="001367DB" w:rsidTr="006863EA">
        <w:trPr>
          <w:trHeight w:val="300"/>
        </w:trPr>
        <w:tc>
          <w:tcPr>
            <w:tcW w:w="241" w:type="pct"/>
            <w:shd w:val="clear" w:color="auto" w:fill="auto"/>
            <w:noWrap/>
          </w:tcPr>
          <w:p w:rsidR="003C00AD" w:rsidRPr="001367DB" w:rsidRDefault="003C00AD" w:rsidP="006863EA">
            <w:pPr>
              <w:spacing w:after="0" w:line="240" w:lineRule="auto"/>
              <w:rPr>
                <w:sz w:val="20"/>
                <w:szCs w:val="20"/>
              </w:rPr>
            </w:pPr>
            <w:r w:rsidRPr="001367DB">
              <w:rPr>
                <w:sz w:val="20"/>
                <w:szCs w:val="20"/>
              </w:rPr>
              <w:lastRenderedPageBreak/>
              <w:t>1.2</w:t>
            </w:r>
            <w:r>
              <w:rPr>
                <w:sz w:val="20"/>
                <w:szCs w:val="20"/>
              </w:rPr>
              <w:t>4</w:t>
            </w:r>
          </w:p>
        </w:tc>
        <w:tc>
          <w:tcPr>
            <w:tcW w:w="762" w:type="pct"/>
          </w:tcPr>
          <w:p w:rsidR="003C00AD" w:rsidRPr="001367DB" w:rsidRDefault="003C00AD" w:rsidP="006863EA">
            <w:pPr>
              <w:pStyle w:val="ListParagraph"/>
              <w:spacing w:after="0" w:line="240" w:lineRule="auto"/>
              <w:ind w:left="0"/>
              <w:rPr>
                <w:rFonts w:cs="Calibri"/>
                <w:sz w:val="20"/>
                <w:szCs w:val="20"/>
              </w:rPr>
            </w:pPr>
            <w:r w:rsidRPr="001367DB">
              <w:rPr>
                <w:rFonts w:cs="Calibri"/>
                <w:sz w:val="20"/>
                <w:szCs w:val="20"/>
              </w:rPr>
              <w:t>Проучване и оценка на потенциала за използване на ВЕИ (фотоволтаични, ветрогенератори, биомаса и МВЕЦ);</w:t>
            </w:r>
          </w:p>
        </w:tc>
        <w:tc>
          <w:tcPr>
            <w:tcW w:w="1370" w:type="pct"/>
            <w:shd w:val="clear" w:color="auto" w:fill="auto"/>
            <w:noWrap/>
          </w:tcPr>
          <w:p w:rsidR="003C00AD" w:rsidRPr="001367DB" w:rsidRDefault="003C00AD" w:rsidP="006863EA">
            <w:pPr>
              <w:autoSpaceDE w:val="0"/>
              <w:autoSpaceDN w:val="0"/>
              <w:adjustRightInd w:val="0"/>
              <w:spacing w:after="0" w:line="240" w:lineRule="auto"/>
              <w:jc w:val="both"/>
              <w:rPr>
                <w:color w:val="000000"/>
                <w:sz w:val="20"/>
                <w:szCs w:val="20"/>
              </w:rPr>
            </w:pPr>
          </w:p>
        </w:tc>
        <w:tc>
          <w:tcPr>
            <w:tcW w:w="406" w:type="pct"/>
            <w:shd w:val="clear" w:color="auto" w:fill="auto"/>
            <w:noWrap/>
            <w:vAlign w:val="center"/>
          </w:tcPr>
          <w:p w:rsidR="003C00AD" w:rsidRPr="001367DB" w:rsidRDefault="003C00AD" w:rsidP="006863EA">
            <w:pPr>
              <w:spacing w:after="0" w:line="240" w:lineRule="auto"/>
              <w:jc w:val="center"/>
              <w:rPr>
                <w:rFonts w:eastAsia="Times New Roman"/>
                <w:color w:val="000000"/>
                <w:sz w:val="20"/>
                <w:szCs w:val="20"/>
              </w:rPr>
            </w:pPr>
            <w:r w:rsidRPr="001367DB">
              <w:rPr>
                <w:rFonts w:eastAsia="Times New Roman"/>
                <w:color w:val="000000"/>
                <w:sz w:val="20"/>
                <w:szCs w:val="20"/>
              </w:rPr>
              <w:t>15 000</w:t>
            </w:r>
          </w:p>
        </w:tc>
        <w:tc>
          <w:tcPr>
            <w:tcW w:w="559" w:type="pct"/>
            <w:shd w:val="clear" w:color="auto" w:fill="auto"/>
            <w:noWrap/>
            <w:vAlign w:val="center"/>
          </w:tcPr>
          <w:p w:rsidR="003C00AD" w:rsidRPr="001367DB" w:rsidRDefault="003C00AD" w:rsidP="006863EA">
            <w:pPr>
              <w:spacing w:after="0" w:line="240" w:lineRule="auto"/>
              <w:jc w:val="center"/>
              <w:rPr>
                <w:color w:val="000000"/>
                <w:sz w:val="20"/>
                <w:szCs w:val="20"/>
              </w:rPr>
            </w:pPr>
            <w:r w:rsidRPr="001367DB">
              <w:rPr>
                <w:color w:val="000000"/>
                <w:sz w:val="20"/>
                <w:szCs w:val="20"/>
              </w:rPr>
              <w:t>Общински бюджет, ФЕЕ, МИЕ, Трансгранични програми</w:t>
            </w:r>
          </w:p>
        </w:tc>
        <w:tc>
          <w:tcPr>
            <w:tcW w:w="407" w:type="pct"/>
            <w:shd w:val="clear" w:color="auto" w:fill="auto"/>
            <w:noWrap/>
            <w:vAlign w:val="center"/>
          </w:tcPr>
          <w:p w:rsidR="003C00AD" w:rsidRPr="001367DB" w:rsidRDefault="003C00AD" w:rsidP="006863EA">
            <w:pPr>
              <w:spacing w:after="0" w:line="240" w:lineRule="auto"/>
              <w:jc w:val="center"/>
              <w:rPr>
                <w:rFonts w:eastAsia="Times New Roman"/>
                <w:color w:val="000000"/>
                <w:sz w:val="20"/>
                <w:szCs w:val="20"/>
              </w:rPr>
            </w:pPr>
            <w:r w:rsidRPr="001367DB">
              <w:rPr>
                <w:rFonts w:eastAsia="Times New Roman"/>
                <w:color w:val="000000"/>
                <w:sz w:val="20"/>
                <w:szCs w:val="20"/>
              </w:rPr>
              <w:t>2016-2018</w:t>
            </w:r>
          </w:p>
        </w:tc>
        <w:tc>
          <w:tcPr>
            <w:tcW w:w="610" w:type="pct"/>
            <w:vAlign w:val="center"/>
          </w:tcPr>
          <w:p w:rsidR="003C00AD" w:rsidRPr="001367DB" w:rsidRDefault="003C00AD" w:rsidP="006863EA">
            <w:pPr>
              <w:spacing w:after="0" w:line="240" w:lineRule="auto"/>
              <w:jc w:val="center"/>
              <w:rPr>
                <w:rFonts w:eastAsia="Times New Roman"/>
                <w:color w:val="000000"/>
                <w:sz w:val="20"/>
                <w:szCs w:val="20"/>
              </w:rPr>
            </w:pPr>
            <w:r w:rsidRPr="001367DB">
              <w:rPr>
                <w:rFonts w:eastAsia="Times New Roman"/>
                <w:color w:val="000000"/>
                <w:sz w:val="20"/>
                <w:szCs w:val="20"/>
              </w:rPr>
              <w:t>Община Мадан</w:t>
            </w:r>
          </w:p>
        </w:tc>
        <w:tc>
          <w:tcPr>
            <w:tcW w:w="645" w:type="pct"/>
            <w:shd w:val="clear" w:color="auto" w:fill="auto"/>
            <w:noWrap/>
            <w:vAlign w:val="center"/>
          </w:tcPr>
          <w:p w:rsidR="003C00AD" w:rsidRPr="001367DB" w:rsidRDefault="003C00AD" w:rsidP="006863EA">
            <w:pPr>
              <w:spacing w:after="0" w:line="240" w:lineRule="auto"/>
              <w:jc w:val="center"/>
              <w:rPr>
                <w:rFonts w:eastAsia="Times New Roman"/>
                <w:color w:val="000000"/>
                <w:sz w:val="20"/>
                <w:szCs w:val="20"/>
              </w:rPr>
            </w:pPr>
            <w:r w:rsidRPr="001367DB">
              <w:rPr>
                <w:rFonts w:eastAsia="Times New Roman"/>
                <w:color w:val="000000"/>
                <w:sz w:val="20"/>
                <w:szCs w:val="20"/>
              </w:rPr>
              <w:t xml:space="preserve">Използване на ВЕИ при доказан потенциал </w:t>
            </w:r>
          </w:p>
        </w:tc>
      </w:tr>
      <w:tr w:rsidR="003C00AD" w:rsidRPr="001367DB" w:rsidTr="006863EA">
        <w:trPr>
          <w:trHeight w:val="300"/>
        </w:trPr>
        <w:tc>
          <w:tcPr>
            <w:tcW w:w="241" w:type="pct"/>
            <w:shd w:val="clear" w:color="auto" w:fill="auto"/>
            <w:noWrap/>
          </w:tcPr>
          <w:p w:rsidR="003C00AD" w:rsidRPr="001367DB" w:rsidRDefault="003C00AD" w:rsidP="006863EA">
            <w:pPr>
              <w:spacing w:after="0" w:line="240" w:lineRule="auto"/>
              <w:rPr>
                <w:sz w:val="20"/>
                <w:szCs w:val="20"/>
              </w:rPr>
            </w:pPr>
            <w:r w:rsidRPr="001367DB">
              <w:rPr>
                <w:sz w:val="20"/>
                <w:szCs w:val="20"/>
              </w:rPr>
              <w:t>1.2</w:t>
            </w:r>
            <w:r>
              <w:rPr>
                <w:sz w:val="20"/>
                <w:szCs w:val="20"/>
              </w:rPr>
              <w:t>5</w:t>
            </w:r>
          </w:p>
        </w:tc>
        <w:tc>
          <w:tcPr>
            <w:tcW w:w="762" w:type="pct"/>
          </w:tcPr>
          <w:p w:rsidR="003C00AD" w:rsidRPr="001367DB" w:rsidRDefault="003C00AD" w:rsidP="006863EA">
            <w:pPr>
              <w:pStyle w:val="ListParagraph"/>
              <w:spacing w:after="0" w:line="240" w:lineRule="auto"/>
              <w:ind w:left="0"/>
              <w:rPr>
                <w:rFonts w:cs="Calibri"/>
                <w:sz w:val="20"/>
                <w:szCs w:val="20"/>
              </w:rPr>
            </w:pPr>
            <w:r w:rsidRPr="001367DB">
              <w:rPr>
                <w:rFonts w:cs="Calibri"/>
                <w:sz w:val="20"/>
                <w:szCs w:val="20"/>
              </w:rPr>
              <w:t>Използване на ВЕИ в общински сгради;</w:t>
            </w:r>
          </w:p>
        </w:tc>
        <w:tc>
          <w:tcPr>
            <w:tcW w:w="1370" w:type="pct"/>
            <w:shd w:val="clear" w:color="auto" w:fill="auto"/>
            <w:noWrap/>
          </w:tcPr>
          <w:p w:rsidR="003C00AD" w:rsidRPr="001367DB" w:rsidRDefault="003C00AD" w:rsidP="006863EA">
            <w:pPr>
              <w:autoSpaceDE w:val="0"/>
              <w:autoSpaceDN w:val="0"/>
              <w:adjustRightInd w:val="0"/>
              <w:spacing w:after="0" w:line="240" w:lineRule="auto"/>
              <w:jc w:val="both"/>
              <w:rPr>
                <w:color w:val="000000"/>
                <w:sz w:val="20"/>
                <w:szCs w:val="20"/>
              </w:rPr>
            </w:pPr>
          </w:p>
        </w:tc>
        <w:tc>
          <w:tcPr>
            <w:tcW w:w="406" w:type="pct"/>
            <w:shd w:val="clear" w:color="auto" w:fill="auto"/>
            <w:noWrap/>
            <w:vAlign w:val="center"/>
          </w:tcPr>
          <w:p w:rsidR="003C00AD" w:rsidRPr="001367DB" w:rsidRDefault="003C00AD" w:rsidP="006863EA">
            <w:pPr>
              <w:spacing w:after="0" w:line="240" w:lineRule="auto"/>
              <w:jc w:val="center"/>
              <w:rPr>
                <w:rFonts w:eastAsia="Times New Roman"/>
                <w:color w:val="000000"/>
                <w:sz w:val="20"/>
                <w:szCs w:val="20"/>
              </w:rPr>
            </w:pPr>
            <w:r w:rsidRPr="001367DB">
              <w:rPr>
                <w:rFonts w:eastAsia="Times New Roman"/>
                <w:color w:val="000000"/>
                <w:sz w:val="20"/>
                <w:szCs w:val="20"/>
              </w:rPr>
              <w:t>150 000</w:t>
            </w:r>
          </w:p>
        </w:tc>
        <w:tc>
          <w:tcPr>
            <w:tcW w:w="559" w:type="pct"/>
            <w:shd w:val="clear" w:color="auto" w:fill="auto"/>
            <w:noWrap/>
            <w:vAlign w:val="center"/>
          </w:tcPr>
          <w:p w:rsidR="003C00AD" w:rsidRPr="001367DB" w:rsidRDefault="003C00AD" w:rsidP="006863EA">
            <w:pPr>
              <w:spacing w:after="0" w:line="240" w:lineRule="auto"/>
              <w:jc w:val="center"/>
              <w:rPr>
                <w:color w:val="000000"/>
                <w:sz w:val="20"/>
                <w:szCs w:val="20"/>
              </w:rPr>
            </w:pPr>
            <w:r w:rsidRPr="001367DB">
              <w:rPr>
                <w:color w:val="000000"/>
                <w:sz w:val="20"/>
                <w:szCs w:val="20"/>
              </w:rPr>
              <w:t>Общински бюджет, ФЕЕ, МИЕ, Трансгранични програми</w:t>
            </w:r>
          </w:p>
        </w:tc>
        <w:tc>
          <w:tcPr>
            <w:tcW w:w="407" w:type="pct"/>
            <w:shd w:val="clear" w:color="auto" w:fill="auto"/>
            <w:noWrap/>
            <w:vAlign w:val="center"/>
          </w:tcPr>
          <w:p w:rsidR="003C00AD" w:rsidRPr="001367DB" w:rsidRDefault="003C00AD" w:rsidP="006863EA">
            <w:pPr>
              <w:spacing w:after="0" w:line="240" w:lineRule="auto"/>
              <w:jc w:val="center"/>
              <w:rPr>
                <w:rFonts w:eastAsia="Times New Roman"/>
                <w:color w:val="000000"/>
                <w:sz w:val="20"/>
                <w:szCs w:val="20"/>
              </w:rPr>
            </w:pPr>
            <w:r w:rsidRPr="001367DB">
              <w:rPr>
                <w:rFonts w:eastAsia="Times New Roman"/>
                <w:color w:val="000000"/>
                <w:sz w:val="20"/>
                <w:szCs w:val="20"/>
              </w:rPr>
              <w:t>2020</w:t>
            </w:r>
          </w:p>
        </w:tc>
        <w:tc>
          <w:tcPr>
            <w:tcW w:w="610" w:type="pct"/>
            <w:vAlign w:val="center"/>
          </w:tcPr>
          <w:p w:rsidR="003C00AD" w:rsidRPr="001367DB" w:rsidRDefault="003C00AD" w:rsidP="006863EA">
            <w:pPr>
              <w:spacing w:after="0" w:line="240" w:lineRule="auto"/>
              <w:jc w:val="center"/>
              <w:rPr>
                <w:rFonts w:eastAsia="Times New Roman"/>
                <w:color w:val="000000"/>
                <w:sz w:val="20"/>
                <w:szCs w:val="20"/>
              </w:rPr>
            </w:pPr>
            <w:r w:rsidRPr="001367DB">
              <w:rPr>
                <w:rFonts w:eastAsia="Times New Roman"/>
                <w:color w:val="000000"/>
                <w:sz w:val="20"/>
                <w:szCs w:val="20"/>
              </w:rPr>
              <w:t>Община Мадан</w:t>
            </w:r>
          </w:p>
        </w:tc>
        <w:tc>
          <w:tcPr>
            <w:tcW w:w="645" w:type="pct"/>
            <w:shd w:val="clear" w:color="auto" w:fill="auto"/>
            <w:noWrap/>
            <w:vAlign w:val="center"/>
          </w:tcPr>
          <w:p w:rsidR="003C00AD" w:rsidRPr="001367DB" w:rsidRDefault="003C00AD" w:rsidP="006863EA">
            <w:pPr>
              <w:spacing w:after="0" w:line="240" w:lineRule="auto"/>
              <w:jc w:val="center"/>
              <w:rPr>
                <w:rFonts w:eastAsia="Times New Roman"/>
                <w:color w:val="000000"/>
                <w:sz w:val="20"/>
                <w:szCs w:val="20"/>
              </w:rPr>
            </w:pPr>
            <w:r w:rsidRPr="001367DB">
              <w:rPr>
                <w:rFonts w:eastAsia="Times New Roman"/>
                <w:color w:val="000000"/>
                <w:sz w:val="20"/>
                <w:szCs w:val="20"/>
              </w:rPr>
              <w:t>Икономически ефект – икономии от горива, ел.енергия и др.</w:t>
            </w:r>
          </w:p>
        </w:tc>
      </w:tr>
      <w:tr w:rsidR="003C00AD" w:rsidRPr="001367DB" w:rsidTr="006863EA">
        <w:trPr>
          <w:trHeight w:val="300"/>
        </w:trPr>
        <w:tc>
          <w:tcPr>
            <w:tcW w:w="241" w:type="pct"/>
            <w:shd w:val="clear" w:color="auto" w:fill="auto"/>
            <w:noWrap/>
          </w:tcPr>
          <w:p w:rsidR="003C00AD" w:rsidRPr="001367DB" w:rsidRDefault="003C00AD" w:rsidP="006863EA">
            <w:pPr>
              <w:spacing w:after="0" w:line="240" w:lineRule="auto"/>
              <w:rPr>
                <w:sz w:val="20"/>
                <w:szCs w:val="20"/>
              </w:rPr>
            </w:pPr>
            <w:r w:rsidRPr="001367DB">
              <w:rPr>
                <w:sz w:val="20"/>
                <w:szCs w:val="20"/>
              </w:rPr>
              <w:t>1.2</w:t>
            </w:r>
            <w:r>
              <w:rPr>
                <w:sz w:val="20"/>
                <w:szCs w:val="20"/>
              </w:rPr>
              <w:t>6</w:t>
            </w:r>
          </w:p>
        </w:tc>
        <w:tc>
          <w:tcPr>
            <w:tcW w:w="762" w:type="pct"/>
          </w:tcPr>
          <w:p w:rsidR="003C00AD" w:rsidRPr="001367DB" w:rsidRDefault="003C00AD" w:rsidP="006863EA">
            <w:pPr>
              <w:pStyle w:val="ListParagraph"/>
              <w:spacing w:after="0" w:line="240" w:lineRule="auto"/>
              <w:ind w:left="0"/>
              <w:rPr>
                <w:rFonts w:cs="Calibri"/>
                <w:sz w:val="20"/>
                <w:szCs w:val="20"/>
              </w:rPr>
            </w:pPr>
            <w:r w:rsidRPr="001367DB">
              <w:rPr>
                <w:rFonts w:cs="Calibri"/>
                <w:sz w:val="20"/>
                <w:szCs w:val="20"/>
              </w:rPr>
              <w:t>Развитие на туристически продукти и маркетингови дейности за представянето им</w:t>
            </w:r>
          </w:p>
        </w:tc>
        <w:tc>
          <w:tcPr>
            <w:tcW w:w="1370" w:type="pct"/>
            <w:shd w:val="clear" w:color="auto" w:fill="auto"/>
            <w:noWrap/>
          </w:tcPr>
          <w:p w:rsidR="003C00AD" w:rsidRPr="001367DB" w:rsidRDefault="003C00AD" w:rsidP="006863EA">
            <w:pPr>
              <w:autoSpaceDE w:val="0"/>
              <w:autoSpaceDN w:val="0"/>
              <w:adjustRightInd w:val="0"/>
              <w:spacing w:after="0" w:line="240" w:lineRule="auto"/>
              <w:jc w:val="both"/>
              <w:rPr>
                <w:i/>
                <w:color w:val="000000"/>
                <w:sz w:val="20"/>
                <w:szCs w:val="20"/>
              </w:rPr>
            </w:pPr>
            <w:r w:rsidRPr="001367DB">
              <w:rPr>
                <w:i/>
                <w:color w:val="000000"/>
                <w:sz w:val="20"/>
                <w:szCs w:val="20"/>
              </w:rPr>
              <w:t>Като елемент от „Комплексно маркетингово представяне и реклама на общината“ заложено в ОПР 2014-2020</w:t>
            </w:r>
          </w:p>
        </w:tc>
        <w:tc>
          <w:tcPr>
            <w:tcW w:w="406" w:type="pct"/>
            <w:shd w:val="clear" w:color="auto" w:fill="auto"/>
            <w:noWrap/>
            <w:vAlign w:val="center"/>
          </w:tcPr>
          <w:p w:rsidR="003C00AD" w:rsidRPr="001367DB" w:rsidRDefault="003C00AD" w:rsidP="006863EA">
            <w:pPr>
              <w:spacing w:after="0" w:line="240" w:lineRule="auto"/>
              <w:jc w:val="center"/>
              <w:rPr>
                <w:rFonts w:eastAsia="Times New Roman"/>
                <w:color w:val="000000"/>
                <w:sz w:val="20"/>
                <w:szCs w:val="20"/>
              </w:rPr>
            </w:pPr>
            <w:r w:rsidRPr="001367DB">
              <w:rPr>
                <w:rFonts w:eastAsia="Times New Roman"/>
                <w:color w:val="000000"/>
                <w:sz w:val="20"/>
                <w:szCs w:val="20"/>
              </w:rPr>
              <w:t>-</w:t>
            </w:r>
          </w:p>
        </w:tc>
        <w:tc>
          <w:tcPr>
            <w:tcW w:w="559" w:type="pct"/>
            <w:shd w:val="clear" w:color="auto" w:fill="auto"/>
            <w:noWrap/>
            <w:vAlign w:val="center"/>
          </w:tcPr>
          <w:p w:rsidR="003C00AD" w:rsidRPr="001367DB" w:rsidRDefault="003C00AD" w:rsidP="006863EA">
            <w:pPr>
              <w:spacing w:after="0" w:line="240" w:lineRule="auto"/>
              <w:jc w:val="center"/>
              <w:rPr>
                <w:color w:val="000000"/>
                <w:sz w:val="20"/>
                <w:szCs w:val="20"/>
              </w:rPr>
            </w:pPr>
            <w:r w:rsidRPr="001367DB">
              <w:rPr>
                <w:color w:val="000000"/>
                <w:sz w:val="20"/>
                <w:szCs w:val="20"/>
              </w:rPr>
              <w:t>Общински бюджет. Фирми</w:t>
            </w:r>
          </w:p>
        </w:tc>
        <w:tc>
          <w:tcPr>
            <w:tcW w:w="407" w:type="pct"/>
            <w:shd w:val="clear" w:color="auto" w:fill="auto"/>
            <w:noWrap/>
            <w:vAlign w:val="center"/>
          </w:tcPr>
          <w:p w:rsidR="003C00AD" w:rsidRPr="001367DB" w:rsidRDefault="003C00AD" w:rsidP="006863EA">
            <w:pPr>
              <w:spacing w:after="0" w:line="240" w:lineRule="auto"/>
              <w:jc w:val="center"/>
              <w:rPr>
                <w:rFonts w:eastAsia="Times New Roman"/>
                <w:color w:val="000000"/>
                <w:sz w:val="20"/>
                <w:szCs w:val="20"/>
              </w:rPr>
            </w:pPr>
            <w:r w:rsidRPr="001367DB">
              <w:rPr>
                <w:rFonts w:eastAsia="Times New Roman"/>
                <w:color w:val="000000"/>
                <w:sz w:val="20"/>
                <w:szCs w:val="20"/>
              </w:rPr>
              <w:t>постоянен</w:t>
            </w:r>
          </w:p>
        </w:tc>
        <w:tc>
          <w:tcPr>
            <w:tcW w:w="610" w:type="pct"/>
            <w:vAlign w:val="center"/>
          </w:tcPr>
          <w:p w:rsidR="003C00AD" w:rsidRPr="001367DB" w:rsidRDefault="003C00AD" w:rsidP="006863EA">
            <w:pPr>
              <w:spacing w:after="0" w:line="240" w:lineRule="auto"/>
              <w:jc w:val="center"/>
              <w:rPr>
                <w:rFonts w:eastAsia="Times New Roman"/>
                <w:color w:val="000000"/>
                <w:sz w:val="20"/>
                <w:szCs w:val="20"/>
              </w:rPr>
            </w:pPr>
            <w:r w:rsidRPr="001367DB">
              <w:rPr>
                <w:rFonts w:eastAsia="Times New Roman"/>
                <w:color w:val="000000"/>
                <w:sz w:val="20"/>
                <w:szCs w:val="20"/>
              </w:rPr>
              <w:t>Община Мадан, туристически и рекламни фирми</w:t>
            </w:r>
          </w:p>
        </w:tc>
        <w:tc>
          <w:tcPr>
            <w:tcW w:w="645" w:type="pct"/>
            <w:shd w:val="clear" w:color="auto" w:fill="auto"/>
            <w:noWrap/>
            <w:vAlign w:val="center"/>
          </w:tcPr>
          <w:p w:rsidR="003C00AD" w:rsidRPr="001367DB" w:rsidRDefault="003C00AD" w:rsidP="006863EA">
            <w:pPr>
              <w:spacing w:after="0" w:line="240" w:lineRule="auto"/>
              <w:jc w:val="center"/>
              <w:rPr>
                <w:rFonts w:eastAsia="Times New Roman"/>
                <w:sz w:val="20"/>
                <w:szCs w:val="20"/>
              </w:rPr>
            </w:pPr>
            <w:r w:rsidRPr="001367DB">
              <w:rPr>
                <w:rFonts w:eastAsia="Times New Roman"/>
                <w:sz w:val="20"/>
                <w:szCs w:val="20"/>
              </w:rPr>
              <w:t>Ще се подобри предлагането на местните туристически услуги и продукти. Реклама на общината</w:t>
            </w:r>
          </w:p>
        </w:tc>
      </w:tr>
      <w:tr w:rsidR="003C00AD" w:rsidRPr="001367DB" w:rsidTr="006863EA">
        <w:trPr>
          <w:trHeight w:val="300"/>
        </w:trPr>
        <w:tc>
          <w:tcPr>
            <w:tcW w:w="241" w:type="pct"/>
            <w:tcBorders>
              <w:bottom w:val="single" w:sz="4" w:space="0" w:color="auto"/>
            </w:tcBorders>
            <w:shd w:val="clear" w:color="auto" w:fill="auto"/>
            <w:noWrap/>
          </w:tcPr>
          <w:p w:rsidR="003C00AD" w:rsidRPr="001367DB" w:rsidRDefault="003C00AD" w:rsidP="006863EA">
            <w:pPr>
              <w:spacing w:after="0" w:line="240" w:lineRule="auto"/>
              <w:rPr>
                <w:sz w:val="20"/>
                <w:szCs w:val="20"/>
              </w:rPr>
            </w:pPr>
            <w:r w:rsidRPr="001367DB">
              <w:rPr>
                <w:sz w:val="20"/>
                <w:szCs w:val="20"/>
              </w:rPr>
              <w:t>1.2</w:t>
            </w:r>
            <w:r>
              <w:rPr>
                <w:sz w:val="20"/>
                <w:szCs w:val="20"/>
              </w:rPr>
              <w:t>7</w:t>
            </w:r>
          </w:p>
        </w:tc>
        <w:tc>
          <w:tcPr>
            <w:tcW w:w="762" w:type="pct"/>
            <w:tcBorders>
              <w:bottom w:val="single" w:sz="4" w:space="0" w:color="auto"/>
            </w:tcBorders>
          </w:tcPr>
          <w:p w:rsidR="003C00AD" w:rsidRPr="001367DB" w:rsidRDefault="003C00AD" w:rsidP="006863EA">
            <w:pPr>
              <w:spacing w:after="0" w:line="240" w:lineRule="auto"/>
              <w:rPr>
                <w:sz w:val="20"/>
                <w:szCs w:val="20"/>
              </w:rPr>
            </w:pPr>
          </w:p>
        </w:tc>
        <w:tc>
          <w:tcPr>
            <w:tcW w:w="1370" w:type="pct"/>
            <w:tcBorders>
              <w:bottom w:val="single" w:sz="4" w:space="0" w:color="auto"/>
            </w:tcBorders>
            <w:shd w:val="clear" w:color="auto" w:fill="auto"/>
            <w:noWrap/>
          </w:tcPr>
          <w:p w:rsidR="003C00AD" w:rsidRPr="001367DB" w:rsidRDefault="003C00AD" w:rsidP="006863EA">
            <w:pPr>
              <w:spacing w:after="0" w:line="240" w:lineRule="auto"/>
              <w:rPr>
                <w:sz w:val="20"/>
                <w:szCs w:val="20"/>
              </w:rPr>
            </w:pPr>
            <w:r w:rsidRPr="001367DB">
              <w:rPr>
                <w:color w:val="000000"/>
                <w:sz w:val="20"/>
                <w:szCs w:val="20"/>
              </w:rPr>
              <w:t>Проучване на възможността „Кристалната зала“ да съвместява за период от една година функции на инфо-еко център за предлаганите туристически услуги в община Мадан</w:t>
            </w:r>
          </w:p>
        </w:tc>
        <w:tc>
          <w:tcPr>
            <w:tcW w:w="406" w:type="pct"/>
            <w:tcBorders>
              <w:bottom w:val="single" w:sz="4" w:space="0" w:color="auto"/>
            </w:tcBorders>
            <w:shd w:val="clear" w:color="auto" w:fill="auto"/>
            <w:noWrap/>
            <w:vAlign w:val="center"/>
          </w:tcPr>
          <w:p w:rsidR="003C00AD" w:rsidRPr="001367DB" w:rsidRDefault="003C00AD" w:rsidP="006863EA">
            <w:pPr>
              <w:spacing w:after="0" w:line="240" w:lineRule="auto"/>
              <w:jc w:val="center"/>
              <w:rPr>
                <w:rFonts w:eastAsia="Times New Roman"/>
                <w:color w:val="000000"/>
                <w:sz w:val="20"/>
                <w:szCs w:val="20"/>
              </w:rPr>
            </w:pPr>
            <w:r w:rsidRPr="001367DB">
              <w:rPr>
                <w:rFonts w:eastAsia="Times New Roman"/>
                <w:color w:val="000000"/>
                <w:sz w:val="20"/>
                <w:szCs w:val="20"/>
              </w:rPr>
              <w:t>1200</w:t>
            </w:r>
          </w:p>
        </w:tc>
        <w:tc>
          <w:tcPr>
            <w:tcW w:w="559" w:type="pct"/>
            <w:tcBorders>
              <w:bottom w:val="single" w:sz="4" w:space="0" w:color="auto"/>
            </w:tcBorders>
            <w:shd w:val="clear" w:color="auto" w:fill="auto"/>
            <w:noWrap/>
            <w:vAlign w:val="center"/>
          </w:tcPr>
          <w:p w:rsidR="003C00AD" w:rsidRPr="001367DB" w:rsidRDefault="003C00AD" w:rsidP="006863EA">
            <w:pPr>
              <w:spacing w:after="0" w:line="240" w:lineRule="auto"/>
              <w:jc w:val="center"/>
              <w:rPr>
                <w:color w:val="000000"/>
                <w:sz w:val="20"/>
                <w:szCs w:val="20"/>
              </w:rPr>
            </w:pPr>
            <w:r w:rsidRPr="001367DB">
              <w:rPr>
                <w:color w:val="000000"/>
                <w:sz w:val="20"/>
                <w:szCs w:val="20"/>
              </w:rPr>
              <w:t>Общински бюджет.</w:t>
            </w:r>
          </w:p>
          <w:p w:rsidR="003C00AD" w:rsidRPr="001367DB" w:rsidRDefault="003C00AD" w:rsidP="006863EA">
            <w:pPr>
              <w:spacing w:after="0" w:line="240" w:lineRule="auto"/>
              <w:jc w:val="center"/>
              <w:rPr>
                <w:color w:val="000000"/>
                <w:sz w:val="20"/>
                <w:szCs w:val="20"/>
              </w:rPr>
            </w:pPr>
            <w:r w:rsidRPr="001367DB">
              <w:rPr>
                <w:color w:val="000000"/>
                <w:sz w:val="20"/>
                <w:szCs w:val="20"/>
              </w:rPr>
              <w:t>Програми</w:t>
            </w:r>
          </w:p>
        </w:tc>
        <w:tc>
          <w:tcPr>
            <w:tcW w:w="407" w:type="pct"/>
            <w:tcBorders>
              <w:bottom w:val="single" w:sz="4" w:space="0" w:color="auto"/>
            </w:tcBorders>
            <w:shd w:val="clear" w:color="auto" w:fill="auto"/>
            <w:noWrap/>
            <w:vAlign w:val="center"/>
          </w:tcPr>
          <w:p w:rsidR="003C00AD" w:rsidRPr="001367DB" w:rsidRDefault="003C00AD" w:rsidP="006863EA">
            <w:pPr>
              <w:spacing w:after="0" w:line="240" w:lineRule="auto"/>
              <w:jc w:val="center"/>
              <w:rPr>
                <w:rFonts w:eastAsia="Times New Roman"/>
                <w:color w:val="000000"/>
                <w:sz w:val="20"/>
                <w:szCs w:val="20"/>
              </w:rPr>
            </w:pPr>
            <w:r w:rsidRPr="001367DB">
              <w:rPr>
                <w:rFonts w:eastAsia="Times New Roman"/>
                <w:color w:val="000000"/>
                <w:sz w:val="20"/>
                <w:szCs w:val="20"/>
              </w:rPr>
              <w:t>2016</w:t>
            </w:r>
          </w:p>
        </w:tc>
        <w:tc>
          <w:tcPr>
            <w:tcW w:w="610" w:type="pct"/>
            <w:tcBorders>
              <w:bottom w:val="single" w:sz="4" w:space="0" w:color="auto"/>
            </w:tcBorders>
            <w:vAlign w:val="center"/>
          </w:tcPr>
          <w:p w:rsidR="003C00AD" w:rsidRPr="001367DB" w:rsidRDefault="003C00AD" w:rsidP="006863EA">
            <w:pPr>
              <w:spacing w:after="0" w:line="240" w:lineRule="auto"/>
              <w:jc w:val="center"/>
              <w:rPr>
                <w:rFonts w:eastAsia="Times New Roman"/>
                <w:color w:val="000000"/>
                <w:sz w:val="20"/>
                <w:szCs w:val="20"/>
              </w:rPr>
            </w:pPr>
            <w:r w:rsidRPr="001367DB">
              <w:rPr>
                <w:rFonts w:eastAsia="Times New Roman"/>
                <w:color w:val="000000"/>
                <w:sz w:val="20"/>
                <w:szCs w:val="20"/>
              </w:rPr>
              <w:t>Община Мадан</w:t>
            </w:r>
          </w:p>
        </w:tc>
        <w:tc>
          <w:tcPr>
            <w:tcW w:w="645" w:type="pct"/>
            <w:tcBorders>
              <w:bottom w:val="single" w:sz="4" w:space="0" w:color="auto"/>
            </w:tcBorders>
            <w:shd w:val="clear" w:color="auto" w:fill="auto"/>
            <w:noWrap/>
            <w:vAlign w:val="center"/>
          </w:tcPr>
          <w:p w:rsidR="003C00AD" w:rsidRPr="001367DB" w:rsidRDefault="003C00AD" w:rsidP="006863EA">
            <w:pPr>
              <w:spacing w:after="0" w:line="240" w:lineRule="auto"/>
              <w:rPr>
                <w:rFonts w:eastAsia="Times New Roman"/>
                <w:sz w:val="20"/>
                <w:szCs w:val="20"/>
              </w:rPr>
            </w:pPr>
            <w:r w:rsidRPr="001367DB">
              <w:rPr>
                <w:rFonts w:eastAsia="Times New Roman"/>
                <w:sz w:val="20"/>
                <w:szCs w:val="20"/>
              </w:rPr>
              <w:t>Подобрено предлагане на местните туристически услуги и продукти</w:t>
            </w:r>
          </w:p>
        </w:tc>
      </w:tr>
      <w:tr w:rsidR="003C00AD" w:rsidRPr="006E5078" w:rsidTr="006863EA">
        <w:trPr>
          <w:trHeight w:val="300"/>
        </w:trPr>
        <w:tc>
          <w:tcPr>
            <w:tcW w:w="5000" w:type="pct"/>
            <w:gridSpan w:val="8"/>
            <w:shd w:val="clear" w:color="auto" w:fill="DAEEF3"/>
            <w:noWrap/>
          </w:tcPr>
          <w:p w:rsidR="003C00AD" w:rsidRPr="006E5078" w:rsidRDefault="003C00AD" w:rsidP="006863EA">
            <w:pPr>
              <w:spacing w:after="0" w:line="240" w:lineRule="auto"/>
              <w:jc w:val="both"/>
              <w:rPr>
                <w:rFonts w:eastAsia="Times New Roman"/>
                <w:b/>
                <w:color w:val="000000"/>
                <w:sz w:val="20"/>
                <w:szCs w:val="20"/>
              </w:rPr>
            </w:pPr>
            <w:r w:rsidRPr="006E5078">
              <w:rPr>
                <w:rFonts w:eastAsia="Times New Roman"/>
                <w:b/>
                <w:color w:val="000000"/>
                <w:sz w:val="20"/>
                <w:szCs w:val="20"/>
              </w:rPr>
              <w:t>Приоритет 2: Използване на възможностите на всички фондове (оперативни програми, национални, общински и др.) за доизграждане, обновяване и подобряване на инфраструктурата за опазване на околната среда</w:t>
            </w:r>
          </w:p>
        </w:tc>
      </w:tr>
      <w:tr w:rsidR="003C00AD" w:rsidRPr="001367DB" w:rsidTr="006863EA">
        <w:trPr>
          <w:trHeight w:val="300"/>
        </w:trPr>
        <w:tc>
          <w:tcPr>
            <w:tcW w:w="241" w:type="pct"/>
            <w:shd w:val="clear" w:color="auto" w:fill="auto"/>
            <w:noWrap/>
          </w:tcPr>
          <w:p w:rsidR="003C00AD" w:rsidRPr="001367DB" w:rsidRDefault="003C00AD" w:rsidP="006863EA">
            <w:pPr>
              <w:spacing w:after="0" w:line="240" w:lineRule="auto"/>
              <w:rPr>
                <w:sz w:val="20"/>
                <w:szCs w:val="20"/>
              </w:rPr>
            </w:pPr>
            <w:r w:rsidRPr="001367DB">
              <w:rPr>
                <w:sz w:val="20"/>
                <w:szCs w:val="20"/>
              </w:rPr>
              <w:t>2.1</w:t>
            </w:r>
          </w:p>
        </w:tc>
        <w:tc>
          <w:tcPr>
            <w:tcW w:w="762" w:type="pct"/>
          </w:tcPr>
          <w:p w:rsidR="003C00AD" w:rsidRPr="001367DB" w:rsidRDefault="003C00AD" w:rsidP="006863EA">
            <w:pPr>
              <w:spacing w:after="0" w:line="240" w:lineRule="auto"/>
              <w:rPr>
                <w:sz w:val="20"/>
                <w:szCs w:val="20"/>
              </w:rPr>
            </w:pPr>
            <w:r w:rsidRPr="001367DB">
              <w:rPr>
                <w:sz w:val="20"/>
                <w:szCs w:val="20"/>
              </w:rPr>
              <w:t xml:space="preserve">Кандидатстване за финансиране на инвестиционни </w:t>
            </w:r>
            <w:r w:rsidRPr="001367DB">
              <w:rPr>
                <w:sz w:val="20"/>
                <w:szCs w:val="20"/>
              </w:rPr>
              <w:lastRenderedPageBreak/>
              <w:t>проекти</w:t>
            </w:r>
          </w:p>
        </w:tc>
        <w:tc>
          <w:tcPr>
            <w:tcW w:w="1370" w:type="pct"/>
            <w:shd w:val="clear" w:color="auto" w:fill="auto"/>
            <w:noWrap/>
          </w:tcPr>
          <w:p w:rsidR="003C00AD" w:rsidRPr="001367DB" w:rsidRDefault="003C00AD" w:rsidP="006863EA">
            <w:pPr>
              <w:autoSpaceDE w:val="0"/>
              <w:autoSpaceDN w:val="0"/>
              <w:adjustRightInd w:val="0"/>
              <w:spacing w:after="0" w:line="240" w:lineRule="auto"/>
              <w:jc w:val="both"/>
              <w:rPr>
                <w:color w:val="000000"/>
                <w:sz w:val="20"/>
                <w:szCs w:val="20"/>
              </w:rPr>
            </w:pPr>
          </w:p>
        </w:tc>
        <w:tc>
          <w:tcPr>
            <w:tcW w:w="406" w:type="pct"/>
            <w:shd w:val="clear" w:color="auto" w:fill="auto"/>
            <w:noWrap/>
            <w:vAlign w:val="center"/>
          </w:tcPr>
          <w:p w:rsidR="003C00AD" w:rsidRPr="001367DB" w:rsidRDefault="003C00AD" w:rsidP="006863EA">
            <w:pPr>
              <w:spacing w:after="0" w:line="240" w:lineRule="auto"/>
              <w:jc w:val="center"/>
              <w:rPr>
                <w:rFonts w:eastAsia="Times New Roman"/>
                <w:color w:val="000000"/>
                <w:sz w:val="20"/>
                <w:szCs w:val="20"/>
              </w:rPr>
            </w:pPr>
          </w:p>
        </w:tc>
        <w:tc>
          <w:tcPr>
            <w:tcW w:w="559" w:type="pct"/>
            <w:shd w:val="clear" w:color="auto" w:fill="auto"/>
            <w:noWrap/>
            <w:vAlign w:val="center"/>
          </w:tcPr>
          <w:p w:rsidR="003C00AD" w:rsidRPr="001367DB" w:rsidRDefault="003C00AD" w:rsidP="006863EA">
            <w:pPr>
              <w:spacing w:after="0" w:line="240" w:lineRule="auto"/>
              <w:jc w:val="center"/>
              <w:rPr>
                <w:color w:val="000000"/>
                <w:sz w:val="20"/>
                <w:szCs w:val="20"/>
              </w:rPr>
            </w:pPr>
            <w:r w:rsidRPr="001367DB">
              <w:rPr>
                <w:color w:val="000000"/>
                <w:sz w:val="20"/>
                <w:szCs w:val="20"/>
              </w:rPr>
              <w:t>Общински бюджет</w:t>
            </w:r>
          </w:p>
        </w:tc>
        <w:tc>
          <w:tcPr>
            <w:tcW w:w="407" w:type="pct"/>
            <w:shd w:val="clear" w:color="auto" w:fill="auto"/>
            <w:noWrap/>
            <w:vAlign w:val="center"/>
          </w:tcPr>
          <w:p w:rsidR="003C00AD" w:rsidRPr="001367DB" w:rsidRDefault="003C00AD" w:rsidP="006863EA">
            <w:pPr>
              <w:spacing w:after="0" w:line="240" w:lineRule="auto"/>
              <w:jc w:val="center"/>
              <w:rPr>
                <w:rFonts w:eastAsia="Times New Roman"/>
                <w:color w:val="000000"/>
                <w:sz w:val="20"/>
                <w:szCs w:val="20"/>
              </w:rPr>
            </w:pPr>
            <w:r w:rsidRPr="001367DB">
              <w:rPr>
                <w:rFonts w:eastAsia="Times New Roman"/>
                <w:color w:val="000000"/>
                <w:sz w:val="20"/>
                <w:szCs w:val="20"/>
              </w:rPr>
              <w:t>постоянен</w:t>
            </w:r>
          </w:p>
        </w:tc>
        <w:tc>
          <w:tcPr>
            <w:tcW w:w="610" w:type="pct"/>
            <w:vAlign w:val="center"/>
          </w:tcPr>
          <w:p w:rsidR="003C00AD" w:rsidRPr="001367DB" w:rsidRDefault="003C00AD" w:rsidP="006863EA">
            <w:pPr>
              <w:spacing w:after="0" w:line="240" w:lineRule="auto"/>
              <w:jc w:val="center"/>
              <w:rPr>
                <w:rFonts w:eastAsia="Times New Roman"/>
                <w:color w:val="000000"/>
                <w:sz w:val="20"/>
                <w:szCs w:val="20"/>
              </w:rPr>
            </w:pPr>
            <w:r w:rsidRPr="001367DB">
              <w:rPr>
                <w:rFonts w:eastAsia="Times New Roman"/>
                <w:color w:val="000000"/>
                <w:sz w:val="20"/>
                <w:szCs w:val="20"/>
              </w:rPr>
              <w:t>Общинска администрация</w:t>
            </w:r>
          </w:p>
        </w:tc>
        <w:tc>
          <w:tcPr>
            <w:tcW w:w="645" w:type="pct"/>
            <w:shd w:val="clear" w:color="auto" w:fill="auto"/>
            <w:noWrap/>
            <w:vAlign w:val="center"/>
          </w:tcPr>
          <w:p w:rsidR="003C00AD" w:rsidRPr="001367DB" w:rsidRDefault="003C00AD" w:rsidP="006863EA">
            <w:pPr>
              <w:spacing w:after="0" w:line="240" w:lineRule="auto"/>
              <w:jc w:val="center"/>
              <w:rPr>
                <w:rFonts w:eastAsia="Times New Roman"/>
                <w:color w:val="000000"/>
                <w:sz w:val="20"/>
                <w:szCs w:val="20"/>
              </w:rPr>
            </w:pPr>
            <w:r w:rsidRPr="001367DB">
              <w:rPr>
                <w:rFonts w:eastAsia="Times New Roman"/>
                <w:color w:val="000000"/>
                <w:sz w:val="20"/>
                <w:szCs w:val="20"/>
              </w:rPr>
              <w:t xml:space="preserve">Осигуряване на средства от външни </w:t>
            </w:r>
            <w:r w:rsidRPr="001367DB">
              <w:rPr>
                <w:rFonts w:eastAsia="Times New Roman"/>
                <w:color w:val="000000"/>
                <w:sz w:val="20"/>
                <w:szCs w:val="20"/>
              </w:rPr>
              <w:lastRenderedPageBreak/>
              <w:t>източници</w:t>
            </w:r>
          </w:p>
        </w:tc>
      </w:tr>
      <w:tr w:rsidR="003C00AD" w:rsidRPr="001367DB" w:rsidTr="006863EA">
        <w:trPr>
          <w:trHeight w:val="300"/>
        </w:trPr>
        <w:tc>
          <w:tcPr>
            <w:tcW w:w="241" w:type="pct"/>
            <w:shd w:val="clear" w:color="auto" w:fill="auto"/>
            <w:noWrap/>
          </w:tcPr>
          <w:p w:rsidR="003C00AD" w:rsidRPr="001367DB" w:rsidRDefault="003C00AD" w:rsidP="006863EA">
            <w:pPr>
              <w:spacing w:after="0" w:line="240" w:lineRule="auto"/>
              <w:rPr>
                <w:sz w:val="20"/>
                <w:szCs w:val="20"/>
              </w:rPr>
            </w:pPr>
            <w:r w:rsidRPr="001367DB">
              <w:rPr>
                <w:sz w:val="20"/>
                <w:szCs w:val="20"/>
              </w:rPr>
              <w:lastRenderedPageBreak/>
              <w:t>2.2</w:t>
            </w:r>
          </w:p>
        </w:tc>
        <w:tc>
          <w:tcPr>
            <w:tcW w:w="762" w:type="pct"/>
          </w:tcPr>
          <w:p w:rsidR="003C00AD" w:rsidRPr="001367DB" w:rsidRDefault="003C00AD" w:rsidP="006863EA">
            <w:pPr>
              <w:spacing w:after="0" w:line="240" w:lineRule="auto"/>
              <w:rPr>
                <w:sz w:val="20"/>
                <w:szCs w:val="20"/>
              </w:rPr>
            </w:pPr>
            <w:r w:rsidRPr="001367DB">
              <w:rPr>
                <w:sz w:val="20"/>
                <w:szCs w:val="20"/>
              </w:rPr>
              <w:t>Осигуряване на достатъчно количество и качество питейна вода чрез доизграждане и подобряване на ВиК инфраструктурата</w:t>
            </w:r>
          </w:p>
        </w:tc>
        <w:tc>
          <w:tcPr>
            <w:tcW w:w="1370" w:type="pct"/>
            <w:shd w:val="clear" w:color="auto" w:fill="auto"/>
            <w:noWrap/>
          </w:tcPr>
          <w:p w:rsidR="003C00AD" w:rsidRPr="001367DB" w:rsidRDefault="003C00AD" w:rsidP="006863EA">
            <w:pPr>
              <w:pStyle w:val="ListParagraph"/>
              <w:spacing w:after="0" w:line="240" w:lineRule="auto"/>
              <w:ind w:left="0"/>
              <w:jc w:val="both"/>
              <w:rPr>
                <w:sz w:val="20"/>
                <w:szCs w:val="20"/>
              </w:rPr>
            </w:pPr>
            <w:r w:rsidRPr="001367DB">
              <w:rPr>
                <w:sz w:val="20"/>
                <w:szCs w:val="20"/>
              </w:rPr>
              <w:t>Осъществяване на постоянен контрол за качеството на питейната вода;</w:t>
            </w:r>
          </w:p>
        </w:tc>
        <w:tc>
          <w:tcPr>
            <w:tcW w:w="406" w:type="pct"/>
            <w:shd w:val="clear" w:color="auto" w:fill="auto"/>
            <w:noWrap/>
            <w:vAlign w:val="center"/>
          </w:tcPr>
          <w:p w:rsidR="003C00AD" w:rsidRPr="001367DB" w:rsidRDefault="003C00AD" w:rsidP="006863EA">
            <w:pPr>
              <w:spacing w:after="0" w:line="240" w:lineRule="auto"/>
              <w:jc w:val="center"/>
              <w:rPr>
                <w:rFonts w:eastAsia="Times New Roman"/>
                <w:color w:val="000000"/>
                <w:sz w:val="20"/>
                <w:szCs w:val="20"/>
              </w:rPr>
            </w:pPr>
          </w:p>
        </w:tc>
        <w:tc>
          <w:tcPr>
            <w:tcW w:w="559" w:type="pct"/>
            <w:shd w:val="clear" w:color="auto" w:fill="auto"/>
            <w:noWrap/>
            <w:vAlign w:val="center"/>
          </w:tcPr>
          <w:p w:rsidR="003C00AD" w:rsidRPr="001367DB" w:rsidRDefault="003C00AD" w:rsidP="006863EA">
            <w:pPr>
              <w:spacing w:after="0" w:line="240" w:lineRule="auto"/>
              <w:jc w:val="center"/>
              <w:rPr>
                <w:color w:val="000000"/>
                <w:sz w:val="20"/>
                <w:szCs w:val="20"/>
              </w:rPr>
            </w:pPr>
            <w:r w:rsidRPr="001367DB">
              <w:rPr>
                <w:color w:val="000000"/>
                <w:sz w:val="20"/>
                <w:szCs w:val="20"/>
              </w:rPr>
              <w:t>Общински бюджет</w:t>
            </w:r>
          </w:p>
        </w:tc>
        <w:tc>
          <w:tcPr>
            <w:tcW w:w="407" w:type="pct"/>
            <w:shd w:val="clear" w:color="auto" w:fill="auto"/>
            <w:noWrap/>
            <w:vAlign w:val="center"/>
          </w:tcPr>
          <w:p w:rsidR="003C00AD" w:rsidRPr="001367DB" w:rsidRDefault="003C00AD" w:rsidP="006863EA">
            <w:pPr>
              <w:spacing w:after="0" w:line="240" w:lineRule="auto"/>
              <w:jc w:val="center"/>
              <w:rPr>
                <w:rFonts w:eastAsia="Times New Roman"/>
                <w:color w:val="000000"/>
                <w:sz w:val="20"/>
                <w:szCs w:val="20"/>
              </w:rPr>
            </w:pPr>
            <w:r w:rsidRPr="001367DB">
              <w:rPr>
                <w:rFonts w:eastAsia="Times New Roman"/>
                <w:color w:val="000000"/>
                <w:sz w:val="20"/>
                <w:szCs w:val="20"/>
              </w:rPr>
              <w:t>постоянен</w:t>
            </w:r>
          </w:p>
        </w:tc>
        <w:tc>
          <w:tcPr>
            <w:tcW w:w="610" w:type="pct"/>
            <w:vAlign w:val="center"/>
          </w:tcPr>
          <w:p w:rsidR="003C00AD" w:rsidRPr="001367DB" w:rsidRDefault="003C00AD" w:rsidP="006863EA">
            <w:pPr>
              <w:spacing w:after="0" w:line="240" w:lineRule="auto"/>
              <w:jc w:val="center"/>
              <w:rPr>
                <w:rFonts w:eastAsia="Times New Roman"/>
                <w:color w:val="000000"/>
                <w:sz w:val="20"/>
                <w:szCs w:val="20"/>
              </w:rPr>
            </w:pPr>
            <w:r w:rsidRPr="001367DB">
              <w:rPr>
                <w:rFonts w:eastAsia="Times New Roman"/>
                <w:color w:val="000000"/>
                <w:sz w:val="20"/>
                <w:szCs w:val="20"/>
              </w:rPr>
              <w:t>Общинска администрация, ВиК</w:t>
            </w:r>
          </w:p>
        </w:tc>
        <w:tc>
          <w:tcPr>
            <w:tcW w:w="645" w:type="pct"/>
            <w:shd w:val="clear" w:color="auto" w:fill="auto"/>
            <w:noWrap/>
            <w:vAlign w:val="center"/>
          </w:tcPr>
          <w:p w:rsidR="003C00AD" w:rsidRPr="001367DB" w:rsidRDefault="003C00AD" w:rsidP="006863EA">
            <w:pPr>
              <w:spacing w:after="0" w:line="240" w:lineRule="auto"/>
              <w:jc w:val="center"/>
              <w:rPr>
                <w:rFonts w:eastAsia="Times New Roman"/>
                <w:color w:val="000000"/>
                <w:sz w:val="20"/>
                <w:szCs w:val="20"/>
              </w:rPr>
            </w:pPr>
            <w:r w:rsidRPr="001367DB">
              <w:rPr>
                <w:rFonts w:eastAsia="Times New Roman"/>
                <w:color w:val="000000"/>
                <w:sz w:val="20"/>
                <w:szCs w:val="20"/>
              </w:rPr>
              <w:t>Осигурени по-добри и здравословни условия за живот</w:t>
            </w:r>
          </w:p>
        </w:tc>
      </w:tr>
      <w:tr w:rsidR="003C00AD" w:rsidRPr="001367DB" w:rsidTr="006863EA">
        <w:trPr>
          <w:trHeight w:val="300"/>
        </w:trPr>
        <w:tc>
          <w:tcPr>
            <w:tcW w:w="241" w:type="pct"/>
            <w:shd w:val="clear" w:color="auto" w:fill="auto"/>
            <w:noWrap/>
          </w:tcPr>
          <w:p w:rsidR="003C00AD" w:rsidRPr="001367DB" w:rsidRDefault="003C00AD" w:rsidP="006863EA">
            <w:pPr>
              <w:spacing w:after="0" w:line="240" w:lineRule="auto"/>
              <w:rPr>
                <w:sz w:val="20"/>
                <w:szCs w:val="20"/>
              </w:rPr>
            </w:pPr>
            <w:r w:rsidRPr="001367DB">
              <w:rPr>
                <w:sz w:val="20"/>
                <w:szCs w:val="20"/>
              </w:rPr>
              <w:t>2.3</w:t>
            </w:r>
          </w:p>
        </w:tc>
        <w:tc>
          <w:tcPr>
            <w:tcW w:w="762" w:type="pct"/>
          </w:tcPr>
          <w:p w:rsidR="003C00AD" w:rsidRPr="001367DB" w:rsidRDefault="003C00AD" w:rsidP="006863EA">
            <w:pPr>
              <w:spacing w:after="0" w:line="240" w:lineRule="auto"/>
              <w:rPr>
                <w:sz w:val="20"/>
                <w:szCs w:val="20"/>
              </w:rPr>
            </w:pPr>
          </w:p>
        </w:tc>
        <w:tc>
          <w:tcPr>
            <w:tcW w:w="1370" w:type="pct"/>
            <w:shd w:val="clear" w:color="auto" w:fill="auto"/>
            <w:noWrap/>
          </w:tcPr>
          <w:p w:rsidR="003C00AD" w:rsidRPr="001367DB" w:rsidRDefault="003C00AD" w:rsidP="006863EA">
            <w:pPr>
              <w:pStyle w:val="ListParagraph"/>
              <w:spacing w:after="0" w:line="240" w:lineRule="auto"/>
              <w:ind w:left="0"/>
              <w:jc w:val="both"/>
              <w:rPr>
                <w:sz w:val="20"/>
                <w:szCs w:val="20"/>
              </w:rPr>
            </w:pPr>
            <w:r w:rsidRPr="001367DB">
              <w:rPr>
                <w:sz w:val="20"/>
                <w:szCs w:val="20"/>
              </w:rPr>
              <w:t>Доизграждане и реконструкция на водопреносната мрежа (по списък изготвен от ОбА);</w:t>
            </w:r>
          </w:p>
        </w:tc>
        <w:tc>
          <w:tcPr>
            <w:tcW w:w="406" w:type="pct"/>
            <w:shd w:val="clear" w:color="auto" w:fill="auto"/>
            <w:noWrap/>
            <w:vAlign w:val="center"/>
          </w:tcPr>
          <w:p w:rsidR="003C00AD" w:rsidRPr="001367DB" w:rsidRDefault="003C00AD" w:rsidP="006863EA">
            <w:pPr>
              <w:spacing w:after="0" w:line="240" w:lineRule="auto"/>
              <w:jc w:val="center"/>
              <w:rPr>
                <w:color w:val="000000"/>
                <w:sz w:val="20"/>
                <w:szCs w:val="20"/>
              </w:rPr>
            </w:pPr>
          </w:p>
        </w:tc>
        <w:tc>
          <w:tcPr>
            <w:tcW w:w="559" w:type="pct"/>
            <w:shd w:val="clear" w:color="auto" w:fill="auto"/>
            <w:noWrap/>
            <w:vAlign w:val="center"/>
          </w:tcPr>
          <w:p w:rsidR="003C00AD" w:rsidRPr="001367DB" w:rsidRDefault="003C00AD" w:rsidP="006863EA">
            <w:pPr>
              <w:spacing w:after="0" w:line="240" w:lineRule="auto"/>
              <w:jc w:val="center"/>
              <w:rPr>
                <w:color w:val="000000"/>
                <w:sz w:val="20"/>
                <w:szCs w:val="20"/>
              </w:rPr>
            </w:pPr>
            <w:r w:rsidRPr="001367DB">
              <w:rPr>
                <w:color w:val="000000"/>
                <w:sz w:val="20"/>
                <w:szCs w:val="20"/>
              </w:rPr>
              <w:t>ФЕС, ДБ, Общински бюджет</w:t>
            </w:r>
          </w:p>
        </w:tc>
        <w:tc>
          <w:tcPr>
            <w:tcW w:w="407" w:type="pct"/>
            <w:shd w:val="clear" w:color="auto" w:fill="auto"/>
            <w:noWrap/>
            <w:vAlign w:val="center"/>
          </w:tcPr>
          <w:p w:rsidR="003C00AD" w:rsidRPr="001367DB" w:rsidRDefault="003C00AD" w:rsidP="006863EA">
            <w:pPr>
              <w:spacing w:after="0" w:line="240" w:lineRule="auto"/>
              <w:jc w:val="center"/>
              <w:rPr>
                <w:rFonts w:eastAsia="Times New Roman"/>
                <w:color w:val="000000"/>
                <w:sz w:val="20"/>
                <w:szCs w:val="20"/>
              </w:rPr>
            </w:pPr>
            <w:r w:rsidRPr="001367DB">
              <w:rPr>
                <w:rFonts w:eastAsia="Times New Roman"/>
                <w:color w:val="000000"/>
                <w:sz w:val="20"/>
                <w:szCs w:val="20"/>
              </w:rPr>
              <w:t>постоянен</w:t>
            </w:r>
          </w:p>
        </w:tc>
        <w:tc>
          <w:tcPr>
            <w:tcW w:w="610" w:type="pct"/>
            <w:vAlign w:val="center"/>
          </w:tcPr>
          <w:p w:rsidR="003C00AD" w:rsidRPr="001367DB" w:rsidRDefault="003C00AD" w:rsidP="006863EA">
            <w:pPr>
              <w:spacing w:after="0" w:line="240" w:lineRule="auto"/>
              <w:jc w:val="center"/>
              <w:rPr>
                <w:rFonts w:eastAsia="Times New Roman"/>
                <w:color w:val="000000"/>
                <w:sz w:val="20"/>
                <w:szCs w:val="20"/>
              </w:rPr>
            </w:pPr>
            <w:r w:rsidRPr="001367DB">
              <w:rPr>
                <w:rFonts w:eastAsia="Times New Roman"/>
                <w:color w:val="000000"/>
                <w:sz w:val="20"/>
                <w:szCs w:val="20"/>
              </w:rPr>
              <w:t>Общинска администрация, ВиК</w:t>
            </w:r>
          </w:p>
        </w:tc>
        <w:tc>
          <w:tcPr>
            <w:tcW w:w="645" w:type="pct"/>
            <w:shd w:val="clear" w:color="auto" w:fill="auto"/>
            <w:noWrap/>
            <w:vAlign w:val="center"/>
          </w:tcPr>
          <w:p w:rsidR="003C00AD" w:rsidRPr="001367DB" w:rsidRDefault="003C00AD" w:rsidP="006863EA">
            <w:pPr>
              <w:spacing w:after="0" w:line="240" w:lineRule="auto"/>
              <w:jc w:val="center"/>
              <w:rPr>
                <w:rFonts w:eastAsia="Times New Roman"/>
                <w:color w:val="000000"/>
                <w:sz w:val="20"/>
                <w:szCs w:val="20"/>
              </w:rPr>
            </w:pPr>
            <w:r w:rsidRPr="001367DB">
              <w:rPr>
                <w:rFonts w:eastAsia="Times New Roman"/>
                <w:color w:val="000000"/>
                <w:sz w:val="20"/>
                <w:szCs w:val="20"/>
              </w:rPr>
              <w:t>Осигурени на достатъчно количество качествена питейна вода</w:t>
            </w:r>
          </w:p>
        </w:tc>
      </w:tr>
      <w:tr w:rsidR="003C00AD" w:rsidRPr="001367DB" w:rsidTr="006863EA">
        <w:trPr>
          <w:trHeight w:val="300"/>
        </w:trPr>
        <w:tc>
          <w:tcPr>
            <w:tcW w:w="241" w:type="pct"/>
            <w:shd w:val="clear" w:color="auto" w:fill="auto"/>
            <w:noWrap/>
          </w:tcPr>
          <w:p w:rsidR="003C00AD" w:rsidRPr="001367DB" w:rsidRDefault="003C00AD" w:rsidP="006863EA">
            <w:pPr>
              <w:spacing w:after="0" w:line="240" w:lineRule="auto"/>
              <w:rPr>
                <w:sz w:val="20"/>
                <w:szCs w:val="20"/>
              </w:rPr>
            </w:pPr>
            <w:r w:rsidRPr="001367DB">
              <w:rPr>
                <w:sz w:val="20"/>
                <w:szCs w:val="20"/>
              </w:rPr>
              <w:t>2.4</w:t>
            </w:r>
          </w:p>
        </w:tc>
        <w:tc>
          <w:tcPr>
            <w:tcW w:w="762" w:type="pct"/>
          </w:tcPr>
          <w:p w:rsidR="003C00AD" w:rsidRPr="001367DB" w:rsidRDefault="003C00AD" w:rsidP="006863EA">
            <w:pPr>
              <w:spacing w:after="0" w:line="240" w:lineRule="auto"/>
              <w:rPr>
                <w:sz w:val="20"/>
                <w:szCs w:val="20"/>
              </w:rPr>
            </w:pPr>
          </w:p>
        </w:tc>
        <w:tc>
          <w:tcPr>
            <w:tcW w:w="1370" w:type="pct"/>
            <w:shd w:val="clear" w:color="auto" w:fill="auto"/>
            <w:noWrap/>
          </w:tcPr>
          <w:p w:rsidR="003C00AD" w:rsidRPr="001367DB" w:rsidRDefault="003C00AD" w:rsidP="006863EA">
            <w:pPr>
              <w:pStyle w:val="ListParagraph"/>
              <w:spacing w:after="0" w:line="240" w:lineRule="auto"/>
              <w:ind w:left="0"/>
              <w:jc w:val="both"/>
              <w:rPr>
                <w:sz w:val="20"/>
                <w:szCs w:val="20"/>
              </w:rPr>
            </w:pPr>
            <w:r w:rsidRPr="001367DB">
              <w:rPr>
                <w:sz w:val="20"/>
                <w:szCs w:val="20"/>
              </w:rPr>
              <w:t>Подобряване на водоснабдяваянето и качеството на питейната вода на конкретни населени места;</w:t>
            </w:r>
          </w:p>
        </w:tc>
        <w:tc>
          <w:tcPr>
            <w:tcW w:w="406" w:type="pct"/>
            <w:shd w:val="clear" w:color="auto" w:fill="auto"/>
            <w:noWrap/>
            <w:vAlign w:val="center"/>
          </w:tcPr>
          <w:p w:rsidR="003C00AD" w:rsidRPr="001367DB" w:rsidRDefault="003C00AD" w:rsidP="006863EA">
            <w:pPr>
              <w:spacing w:after="0" w:line="240" w:lineRule="auto"/>
              <w:jc w:val="center"/>
              <w:rPr>
                <w:rFonts w:eastAsia="Times New Roman"/>
                <w:color w:val="000000"/>
                <w:sz w:val="20"/>
                <w:szCs w:val="20"/>
              </w:rPr>
            </w:pPr>
          </w:p>
        </w:tc>
        <w:tc>
          <w:tcPr>
            <w:tcW w:w="559" w:type="pct"/>
            <w:shd w:val="clear" w:color="auto" w:fill="auto"/>
            <w:noWrap/>
            <w:vAlign w:val="center"/>
          </w:tcPr>
          <w:p w:rsidR="003C00AD" w:rsidRPr="001367DB" w:rsidRDefault="003C00AD" w:rsidP="006863EA">
            <w:pPr>
              <w:spacing w:after="0" w:line="240" w:lineRule="auto"/>
              <w:jc w:val="center"/>
              <w:rPr>
                <w:color w:val="000000"/>
                <w:sz w:val="20"/>
                <w:szCs w:val="20"/>
              </w:rPr>
            </w:pPr>
            <w:r w:rsidRPr="001367DB">
              <w:rPr>
                <w:color w:val="000000"/>
                <w:sz w:val="20"/>
                <w:szCs w:val="20"/>
              </w:rPr>
              <w:t>ФЕС, ДБ, Общински бюджет</w:t>
            </w:r>
          </w:p>
        </w:tc>
        <w:tc>
          <w:tcPr>
            <w:tcW w:w="407" w:type="pct"/>
            <w:shd w:val="clear" w:color="auto" w:fill="auto"/>
            <w:noWrap/>
            <w:vAlign w:val="center"/>
          </w:tcPr>
          <w:p w:rsidR="003C00AD" w:rsidRPr="001367DB" w:rsidRDefault="003C00AD" w:rsidP="006863EA">
            <w:pPr>
              <w:spacing w:after="0" w:line="240" w:lineRule="auto"/>
              <w:jc w:val="center"/>
              <w:rPr>
                <w:rFonts w:eastAsia="Times New Roman"/>
                <w:color w:val="000000"/>
                <w:sz w:val="20"/>
                <w:szCs w:val="20"/>
              </w:rPr>
            </w:pPr>
            <w:r w:rsidRPr="001367DB">
              <w:rPr>
                <w:rFonts w:eastAsia="Times New Roman"/>
                <w:color w:val="000000"/>
                <w:sz w:val="20"/>
                <w:szCs w:val="20"/>
              </w:rPr>
              <w:t>постоянен</w:t>
            </w:r>
          </w:p>
        </w:tc>
        <w:tc>
          <w:tcPr>
            <w:tcW w:w="610" w:type="pct"/>
            <w:vAlign w:val="center"/>
          </w:tcPr>
          <w:p w:rsidR="003C00AD" w:rsidRPr="001367DB" w:rsidRDefault="003C00AD" w:rsidP="006863EA">
            <w:pPr>
              <w:spacing w:after="0" w:line="240" w:lineRule="auto"/>
              <w:jc w:val="center"/>
              <w:rPr>
                <w:rFonts w:eastAsia="Times New Roman"/>
                <w:color w:val="000000"/>
                <w:sz w:val="20"/>
                <w:szCs w:val="20"/>
              </w:rPr>
            </w:pPr>
            <w:r w:rsidRPr="001367DB">
              <w:rPr>
                <w:rFonts w:eastAsia="Times New Roman"/>
                <w:color w:val="000000"/>
                <w:sz w:val="20"/>
                <w:szCs w:val="20"/>
              </w:rPr>
              <w:t>Общинска администрация, ВиК</w:t>
            </w:r>
          </w:p>
        </w:tc>
        <w:tc>
          <w:tcPr>
            <w:tcW w:w="645" w:type="pct"/>
            <w:shd w:val="clear" w:color="auto" w:fill="auto"/>
            <w:noWrap/>
            <w:vAlign w:val="center"/>
          </w:tcPr>
          <w:p w:rsidR="003C00AD" w:rsidRPr="001367DB" w:rsidRDefault="003C00AD" w:rsidP="006863EA">
            <w:pPr>
              <w:spacing w:after="0" w:line="240" w:lineRule="auto"/>
              <w:jc w:val="center"/>
              <w:rPr>
                <w:rFonts w:eastAsia="Times New Roman"/>
                <w:color w:val="000000"/>
                <w:sz w:val="20"/>
                <w:szCs w:val="20"/>
              </w:rPr>
            </w:pPr>
            <w:r w:rsidRPr="001367DB">
              <w:rPr>
                <w:rFonts w:eastAsia="Times New Roman"/>
                <w:color w:val="000000"/>
                <w:sz w:val="20"/>
                <w:szCs w:val="20"/>
              </w:rPr>
              <w:t>Осигурени на достатъчно количество качествена питейна вода</w:t>
            </w:r>
          </w:p>
        </w:tc>
      </w:tr>
      <w:tr w:rsidR="003C00AD" w:rsidRPr="001367DB" w:rsidTr="006863EA">
        <w:trPr>
          <w:trHeight w:val="300"/>
        </w:trPr>
        <w:tc>
          <w:tcPr>
            <w:tcW w:w="241" w:type="pct"/>
            <w:shd w:val="clear" w:color="auto" w:fill="auto"/>
            <w:noWrap/>
          </w:tcPr>
          <w:p w:rsidR="003C00AD" w:rsidRPr="001367DB" w:rsidRDefault="003C00AD" w:rsidP="006863EA">
            <w:pPr>
              <w:spacing w:after="0" w:line="240" w:lineRule="auto"/>
              <w:rPr>
                <w:sz w:val="20"/>
                <w:szCs w:val="20"/>
              </w:rPr>
            </w:pPr>
            <w:r w:rsidRPr="001367DB">
              <w:rPr>
                <w:sz w:val="20"/>
                <w:szCs w:val="20"/>
              </w:rPr>
              <w:t>2.5</w:t>
            </w:r>
          </w:p>
        </w:tc>
        <w:tc>
          <w:tcPr>
            <w:tcW w:w="762" w:type="pct"/>
          </w:tcPr>
          <w:p w:rsidR="003C00AD" w:rsidRPr="001367DB" w:rsidRDefault="003C00AD" w:rsidP="006863EA">
            <w:pPr>
              <w:spacing w:after="0" w:line="240" w:lineRule="auto"/>
              <w:rPr>
                <w:sz w:val="20"/>
                <w:szCs w:val="20"/>
              </w:rPr>
            </w:pPr>
          </w:p>
        </w:tc>
        <w:tc>
          <w:tcPr>
            <w:tcW w:w="1370" w:type="pct"/>
            <w:shd w:val="clear" w:color="auto" w:fill="auto"/>
            <w:noWrap/>
          </w:tcPr>
          <w:p w:rsidR="003C00AD" w:rsidRPr="001367DB" w:rsidRDefault="003C00AD" w:rsidP="006863EA">
            <w:pPr>
              <w:pStyle w:val="ListParagraph"/>
              <w:spacing w:after="0" w:line="240" w:lineRule="auto"/>
              <w:ind w:left="0"/>
              <w:jc w:val="both"/>
              <w:rPr>
                <w:sz w:val="20"/>
                <w:szCs w:val="20"/>
              </w:rPr>
            </w:pPr>
            <w:r w:rsidRPr="001367DB">
              <w:rPr>
                <w:sz w:val="20"/>
                <w:szCs w:val="20"/>
              </w:rPr>
              <w:t>Доизграждане и реконструкцията на канализационната система на гр. Мадан;</w:t>
            </w:r>
          </w:p>
        </w:tc>
        <w:tc>
          <w:tcPr>
            <w:tcW w:w="406" w:type="pct"/>
            <w:shd w:val="clear" w:color="auto" w:fill="auto"/>
            <w:noWrap/>
            <w:vAlign w:val="center"/>
          </w:tcPr>
          <w:p w:rsidR="003C00AD" w:rsidRPr="001367DB" w:rsidRDefault="003C00AD" w:rsidP="006863EA">
            <w:pPr>
              <w:spacing w:after="0" w:line="240" w:lineRule="auto"/>
              <w:jc w:val="center"/>
              <w:rPr>
                <w:rFonts w:eastAsia="Times New Roman"/>
                <w:color w:val="000000"/>
                <w:sz w:val="20"/>
                <w:szCs w:val="20"/>
              </w:rPr>
            </w:pPr>
          </w:p>
        </w:tc>
        <w:tc>
          <w:tcPr>
            <w:tcW w:w="559" w:type="pct"/>
            <w:shd w:val="clear" w:color="auto" w:fill="auto"/>
            <w:noWrap/>
            <w:vAlign w:val="center"/>
          </w:tcPr>
          <w:p w:rsidR="003C00AD" w:rsidRPr="001367DB" w:rsidRDefault="003C00AD" w:rsidP="006863EA">
            <w:pPr>
              <w:spacing w:after="0" w:line="240" w:lineRule="auto"/>
              <w:jc w:val="center"/>
              <w:rPr>
                <w:color w:val="000000"/>
                <w:sz w:val="20"/>
                <w:szCs w:val="20"/>
              </w:rPr>
            </w:pPr>
            <w:r w:rsidRPr="001367DB">
              <w:rPr>
                <w:color w:val="000000"/>
                <w:sz w:val="20"/>
                <w:szCs w:val="20"/>
              </w:rPr>
              <w:t>ФЕС, ДБ, Общински бюджет</w:t>
            </w:r>
          </w:p>
        </w:tc>
        <w:tc>
          <w:tcPr>
            <w:tcW w:w="407" w:type="pct"/>
            <w:shd w:val="clear" w:color="auto" w:fill="auto"/>
            <w:noWrap/>
            <w:vAlign w:val="center"/>
          </w:tcPr>
          <w:p w:rsidR="003C00AD" w:rsidRPr="001367DB" w:rsidRDefault="003C00AD" w:rsidP="006863EA">
            <w:pPr>
              <w:spacing w:after="0" w:line="240" w:lineRule="auto"/>
              <w:jc w:val="center"/>
              <w:rPr>
                <w:rFonts w:eastAsia="Times New Roman"/>
                <w:color w:val="000000"/>
                <w:sz w:val="20"/>
                <w:szCs w:val="20"/>
              </w:rPr>
            </w:pPr>
            <w:r w:rsidRPr="001367DB">
              <w:rPr>
                <w:rFonts w:eastAsia="Times New Roman"/>
                <w:color w:val="000000"/>
                <w:sz w:val="20"/>
                <w:szCs w:val="20"/>
              </w:rPr>
              <w:t>постоянен</w:t>
            </w:r>
          </w:p>
        </w:tc>
        <w:tc>
          <w:tcPr>
            <w:tcW w:w="610" w:type="pct"/>
            <w:vAlign w:val="center"/>
          </w:tcPr>
          <w:p w:rsidR="003C00AD" w:rsidRPr="001367DB" w:rsidRDefault="003C00AD" w:rsidP="006863EA">
            <w:pPr>
              <w:spacing w:after="0" w:line="240" w:lineRule="auto"/>
              <w:jc w:val="center"/>
              <w:rPr>
                <w:rFonts w:eastAsia="Times New Roman"/>
                <w:color w:val="000000"/>
                <w:sz w:val="20"/>
                <w:szCs w:val="20"/>
              </w:rPr>
            </w:pPr>
            <w:r w:rsidRPr="001367DB">
              <w:rPr>
                <w:rFonts w:eastAsia="Times New Roman"/>
                <w:color w:val="000000"/>
                <w:sz w:val="20"/>
                <w:szCs w:val="20"/>
              </w:rPr>
              <w:t>Общинска администрация, ВиК</w:t>
            </w:r>
          </w:p>
        </w:tc>
        <w:tc>
          <w:tcPr>
            <w:tcW w:w="645" w:type="pct"/>
            <w:shd w:val="clear" w:color="auto" w:fill="auto"/>
            <w:noWrap/>
            <w:vAlign w:val="center"/>
          </w:tcPr>
          <w:p w:rsidR="003C00AD" w:rsidRPr="001367DB" w:rsidRDefault="003C00AD" w:rsidP="006863EA">
            <w:pPr>
              <w:spacing w:after="0" w:line="240" w:lineRule="auto"/>
              <w:jc w:val="center"/>
              <w:rPr>
                <w:rFonts w:eastAsia="Times New Roman"/>
                <w:color w:val="000000"/>
                <w:sz w:val="20"/>
                <w:szCs w:val="20"/>
              </w:rPr>
            </w:pPr>
            <w:r w:rsidRPr="001367DB">
              <w:rPr>
                <w:rFonts w:eastAsia="Times New Roman"/>
                <w:color w:val="000000"/>
                <w:sz w:val="20"/>
                <w:szCs w:val="20"/>
              </w:rPr>
              <w:t>Предотвратяване замърсяването на водите с битови и фекални води</w:t>
            </w:r>
          </w:p>
        </w:tc>
      </w:tr>
      <w:tr w:rsidR="003C00AD" w:rsidRPr="001367DB" w:rsidTr="006863EA">
        <w:trPr>
          <w:trHeight w:val="300"/>
        </w:trPr>
        <w:tc>
          <w:tcPr>
            <w:tcW w:w="241" w:type="pct"/>
            <w:shd w:val="clear" w:color="auto" w:fill="auto"/>
            <w:noWrap/>
          </w:tcPr>
          <w:p w:rsidR="003C00AD" w:rsidRPr="001367DB" w:rsidRDefault="003C00AD" w:rsidP="006863EA">
            <w:pPr>
              <w:spacing w:after="0" w:line="240" w:lineRule="auto"/>
              <w:rPr>
                <w:sz w:val="20"/>
                <w:szCs w:val="20"/>
              </w:rPr>
            </w:pPr>
            <w:r w:rsidRPr="001367DB">
              <w:rPr>
                <w:sz w:val="20"/>
                <w:szCs w:val="20"/>
              </w:rPr>
              <w:t>2.6</w:t>
            </w:r>
          </w:p>
        </w:tc>
        <w:tc>
          <w:tcPr>
            <w:tcW w:w="762" w:type="pct"/>
            <w:tcBorders>
              <w:bottom w:val="single" w:sz="4" w:space="0" w:color="auto"/>
            </w:tcBorders>
          </w:tcPr>
          <w:p w:rsidR="003C00AD" w:rsidRPr="001367DB" w:rsidRDefault="003C00AD" w:rsidP="006863EA">
            <w:pPr>
              <w:spacing w:after="0" w:line="240" w:lineRule="auto"/>
              <w:rPr>
                <w:sz w:val="20"/>
                <w:szCs w:val="20"/>
              </w:rPr>
            </w:pPr>
          </w:p>
        </w:tc>
        <w:tc>
          <w:tcPr>
            <w:tcW w:w="1370" w:type="pct"/>
            <w:tcBorders>
              <w:bottom w:val="single" w:sz="4" w:space="0" w:color="auto"/>
            </w:tcBorders>
            <w:shd w:val="clear" w:color="auto" w:fill="auto"/>
            <w:noWrap/>
          </w:tcPr>
          <w:p w:rsidR="003C00AD" w:rsidRPr="001367DB" w:rsidRDefault="003C00AD" w:rsidP="006863EA">
            <w:pPr>
              <w:pStyle w:val="ListParagraph"/>
              <w:spacing w:after="0" w:line="240" w:lineRule="auto"/>
              <w:ind w:left="0"/>
              <w:jc w:val="both"/>
              <w:rPr>
                <w:sz w:val="20"/>
                <w:szCs w:val="20"/>
              </w:rPr>
            </w:pPr>
            <w:r w:rsidRPr="001367DB">
              <w:rPr>
                <w:sz w:val="20"/>
                <w:szCs w:val="20"/>
              </w:rPr>
              <w:t>Доизграждане на канализационната система и изграждане на довеждаш колектор и ПСОВ в големите села на общината.</w:t>
            </w:r>
          </w:p>
        </w:tc>
        <w:tc>
          <w:tcPr>
            <w:tcW w:w="406" w:type="pct"/>
            <w:tcBorders>
              <w:bottom w:val="single" w:sz="4" w:space="0" w:color="auto"/>
            </w:tcBorders>
            <w:shd w:val="clear" w:color="auto" w:fill="auto"/>
            <w:noWrap/>
            <w:vAlign w:val="center"/>
          </w:tcPr>
          <w:p w:rsidR="003C00AD" w:rsidRPr="001367DB" w:rsidRDefault="003C00AD" w:rsidP="006863EA">
            <w:pPr>
              <w:spacing w:after="0" w:line="240" w:lineRule="auto"/>
              <w:jc w:val="center"/>
              <w:rPr>
                <w:rFonts w:eastAsia="Times New Roman"/>
                <w:color w:val="000000"/>
                <w:sz w:val="20"/>
                <w:szCs w:val="20"/>
              </w:rPr>
            </w:pPr>
          </w:p>
        </w:tc>
        <w:tc>
          <w:tcPr>
            <w:tcW w:w="559" w:type="pct"/>
            <w:tcBorders>
              <w:bottom w:val="single" w:sz="4" w:space="0" w:color="auto"/>
            </w:tcBorders>
            <w:shd w:val="clear" w:color="auto" w:fill="auto"/>
            <w:noWrap/>
            <w:vAlign w:val="center"/>
          </w:tcPr>
          <w:p w:rsidR="003C00AD" w:rsidRPr="001367DB" w:rsidRDefault="003C00AD" w:rsidP="006863EA">
            <w:pPr>
              <w:spacing w:after="0" w:line="240" w:lineRule="auto"/>
              <w:jc w:val="center"/>
              <w:rPr>
                <w:color w:val="000000"/>
                <w:sz w:val="20"/>
                <w:szCs w:val="20"/>
              </w:rPr>
            </w:pPr>
            <w:r w:rsidRPr="001367DB">
              <w:rPr>
                <w:color w:val="000000"/>
                <w:sz w:val="20"/>
                <w:szCs w:val="20"/>
              </w:rPr>
              <w:t>ФЕС, ДБ, Общински бюджет</w:t>
            </w:r>
          </w:p>
        </w:tc>
        <w:tc>
          <w:tcPr>
            <w:tcW w:w="407" w:type="pct"/>
            <w:tcBorders>
              <w:bottom w:val="single" w:sz="4" w:space="0" w:color="auto"/>
            </w:tcBorders>
            <w:shd w:val="clear" w:color="auto" w:fill="auto"/>
            <w:noWrap/>
            <w:vAlign w:val="center"/>
          </w:tcPr>
          <w:p w:rsidR="003C00AD" w:rsidRPr="001367DB" w:rsidRDefault="003C00AD" w:rsidP="006863EA">
            <w:pPr>
              <w:spacing w:after="0" w:line="240" w:lineRule="auto"/>
              <w:jc w:val="center"/>
              <w:rPr>
                <w:rFonts w:eastAsia="Times New Roman"/>
                <w:color w:val="000000"/>
                <w:sz w:val="20"/>
                <w:szCs w:val="20"/>
              </w:rPr>
            </w:pPr>
            <w:r w:rsidRPr="001367DB">
              <w:rPr>
                <w:rFonts w:eastAsia="Times New Roman"/>
                <w:color w:val="000000"/>
                <w:sz w:val="20"/>
                <w:szCs w:val="20"/>
              </w:rPr>
              <w:t>постоянен</w:t>
            </w:r>
          </w:p>
        </w:tc>
        <w:tc>
          <w:tcPr>
            <w:tcW w:w="610" w:type="pct"/>
            <w:tcBorders>
              <w:bottom w:val="single" w:sz="4" w:space="0" w:color="auto"/>
            </w:tcBorders>
            <w:vAlign w:val="center"/>
          </w:tcPr>
          <w:p w:rsidR="003C00AD" w:rsidRPr="001367DB" w:rsidRDefault="003C00AD" w:rsidP="006863EA">
            <w:pPr>
              <w:spacing w:after="0" w:line="240" w:lineRule="auto"/>
              <w:jc w:val="center"/>
              <w:rPr>
                <w:rFonts w:eastAsia="Times New Roman"/>
                <w:color w:val="000000"/>
                <w:sz w:val="20"/>
                <w:szCs w:val="20"/>
              </w:rPr>
            </w:pPr>
            <w:r w:rsidRPr="001367DB">
              <w:rPr>
                <w:rFonts w:eastAsia="Times New Roman"/>
                <w:color w:val="000000"/>
                <w:sz w:val="20"/>
                <w:szCs w:val="20"/>
              </w:rPr>
              <w:t>Общинска администрация, ВиК</w:t>
            </w:r>
          </w:p>
        </w:tc>
        <w:tc>
          <w:tcPr>
            <w:tcW w:w="645" w:type="pct"/>
            <w:tcBorders>
              <w:bottom w:val="single" w:sz="4" w:space="0" w:color="auto"/>
            </w:tcBorders>
            <w:shd w:val="clear" w:color="auto" w:fill="auto"/>
            <w:noWrap/>
            <w:vAlign w:val="center"/>
          </w:tcPr>
          <w:p w:rsidR="003C00AD" w:rsidRPr="001367DB" w:rsidRDefault="003C00AD" w:rsidP="006863EA">
            <w:pPr>
              <w:spacing w:after="0" w:line="240" w:lineRule="auto"/>
              <w:jc w:val="center"/>
              <w:rPr>
                <w:rFonts w:eastAsia="Times New Roman"/>
                <w:color w:val="000000"/>
                <w:sz w:val="20"/>
                <w:szCs w:val="20"/>
              </w:rPr>
            </w:pPr>
            <w:r w:rsidRPr="001367DB">
              <w:rPr>
                <w:rFonts w:eastAsia="Times New Roman"/>
                <w:color w:val="000000"/>
                <w:sz w:val="20"/>
                <w:szCs w:val="20"/>
              </w:rPr>
              <w:t>Предотвратяване замърсяването на водите с битови и фекални води</w:t>
            </w:r>
          </w:p>
        </w:tc>
      </w:tr>
      <w:tr w:rsidR="003C00AD" w:rsidRPr="001367DB" w:rsidTr="006863EA">
        <w:trPr>
          <w:trHeight w:val="300"/>
        </w:trPr>
        <w:tc>
          <w:tcPr>
            <w:tcW w:w="241" w:type="pct"/>
            <w:shd w:val="clear" w:color="auto" w:fill="auto"/>
            <w:noWrap/>
          </w:tcPr>
          <w:p w:rsidR="003C00AD" w:rsidRPr="001367DB" w:rsidRDefault="003C00AD" w:rsidP="006863EA">
            <w:pPr>
              <w:spacing w:after="0" w:line="240" w:lineRule="auto"/>
              <w:rPr>
                <w:sz w:val="20"/>
                <w:szCs w:val="20"/>
              </w:rPr>
            </w:pPr>
          </w:p>
        </w:tc>
        <w:tc>
          <w:tcPr>
            <w:tcW w:w="4759" w:type="pct"/>
            <w:gridSpan w:val="7"/>
            <w:shd w:val="clear" w:color="auto" w:fill="DAEEF3"/>
          </w:tcPr>
          <w:p w:rsidR="003C00AD" w:rsidRPr="006E5078" w:rsidRDefault="003C00AD" w:rsidP="006863EA">
            <w:pPr>
              <w:spacing w:after="0" w:line="240" w:lineRule="auto"/>
              <w:rPr>
                <w:rFonts w:eastAsia="Times New Roman"/>
                <w:b/>
                <w:color w:val="000000"/>
                <w:sz w:val="20"/>
                <w:szCs w:val="20"/>
              </w:rPr>
            </w:pPr>
            <w:r w:rsidRPr="006E5078">
              <w:rPr>
                <w:b/>
                <w:sz w:val="20"/>
                <w:szCs w:val="20"/>
              </w:rPr>
              <w:t>Мерки свързани с управлението на отпадъците, заложени в ОПУДО</w:t>
            </w:r>
          </w:p>
        </w:tc>
      </w:tr>
      <w:tr w:rsidR="003C00AD" w:rsidRPr="001367DB" w:rsidTr="006863EA">
        <w:trPr>
          <w:trHeight w:val="300"/>
        </w:trPr>
        <w:tc>
          <w:tcPr>
            <w:tcW w:w="241" w:type="pct"/>
            <w:vMerge w:val="restart"/>
            <w:shd w:val="clear" w:color="auto" w:fill="auto"/>
            <w:noWrap/>
          </w:tcPr>
          <w:p w:rsidR="003C00AD" w:rsidRPr="001367DB" w:rsidRDefault="003C00AD" w:rsidP="006863EA">
            <w:pPr>
              <w:spacing w:after="0" w:line="240" w:lineRule="auto"/>
              <w:rPr>
                <w:rFonts w:eastAsia="Times New Roman"/>
                <w:sz w:val="20"/>
                <w:szCs w:val="20"/>
              </w:rPr>
            </w:pPr>
            <w:r w:rsidRPr="001367DB">
              <w:rPr>
                <w:rFonts w:eastAsia="Times New Roman"/>
                <w:sz w:val="20"/>
                <w:szCs w:val="20"/>
              </w:rPr>
              <w:t>2.7</w:t>
            </w:r>
          </w:p>
        </w:tc>
        <w:tc>
          <w:tcPr>
            <w:tcW w:w="762" w:type="pct"/>
            <w:vMerge w:val="restart"/>
          </w:tcPr>
          <w:p w:rsidR="003C00AD" w:rsidRPr="001367DB" w:rsidRDefault="003C00AD" w:rsidP="006863EA">
            <w:pPr>
              <w:spacing w:after="0" w:line="240" w:lineRule="auto"/>
              <w:rPr>
                <w:rFonts w:eastAsia="Times New Roman"/>
                <w:sz w:val="20"/>
                <w:szCs w:val="20"/>
              </w:rPr>
            </w:pPr>
            <w:r w:rsidRPr="001367DB">
              <w:rPr>
                <w:sz w:val="20"/>
                <w:szCs w:val="20"/>
              </w:rPr>
              <w:t>Предотвратяване на образуването на отпадъци</w:t>
            </w:r>
          </w:p>
        </w:tc>
        <w:tc>
          <w:tcPr>
            <w:tcW w:w="1370" w:type="pct"/>
            <w:shd w:val="clear" w:color="auto" w:fill="auto"/>
            <w:noWrap/>
            <w:vAlign w:val="bottom"/>
          </w:tcPr>
          <w:p w:rsidR="003C00AD" w:rsidRPr="001367DB" w:rsidRDefault="003C00AD" w:rsidP="006863EA">
            <w:pPr>
              <w:spacing w:after="0" w:line="240" w:lineRule="auto"/>
              <w:rPr>
                <w:rFonts w:eastAsia="Times New Roman"/>
                <w:color w:val="000000"/>
                <w:sz w:val="20"/>
                <w:szCs w:val="20"/>
              </w:rPr>
            </w:pPr>
            <w:r w:rsidRPr="001367DB">
              <w:rPr>
                <w:rFonts w:eastAsia="Times New Roman"/>
                <w:color w:val="000000"/>
                <w:sz w:val="20"/>
                <w:szCs w:val="20"/>
              </w:rPr>
              <w:t>Предоставяне на информация на сайта на общината за предлаганите услуги за поправки и ремонт в населените места на общината, водещи до удължаване на живота на продуктите и съответно до  предотвратяване на отпадъците</w:t>
            </w:r>
          </w:p>
        </w:tc>
        <w:tc>
          <w:tcPr>
            <w:tcW w:w="406" w:type="pct"/>
            <w:shd w:val="clear" w:color="auto" w:fill="auto"/>
            <w:noWrap/>
            <w:vAlign w:val="center"/>
          </w:tcPr>
          <w:p w:rsidR="003C00AD" w:rsidRPr="001367DB" w:rsidRDefault="003C00AD" w:rsidP="006863EA">
            <w:pPr>
              <w:spacing w:after="0" w:line="240" w:lineRule="auto"/>
              <w:jc w:val="center"/>
              <w:rPr>
                <w:rFonts w:eastAsia="Times New Roman"/>
                <w:color w:val="000000"/>
                <w:sz w:val="20"/>
                <w:szCs w:val="20"/>
              </w:rPr>
            </w:pPr>
            <w:r w:rsidRPr="001367DB">
              <w:rPr>
                <w:rFonts w:eastAsia="Times New Roman"/>
                <w:color w:val="000000"/>
                <w:sz w:val="20"/>
                <w:szCs w:val="20"/>
              </w:rPr>
              <w:t>-</w:t>
            </w:r>
          </w:p>
        </w:tc>
        <w:tc>
          <w:tcPr>
            <w:tcW w:w="559" w:type="pct"/>
            <w:shd w:val="clear" w:color="auto" w:fill="auto"/>
            <w:noWrap/>
            <w:vAlign w:val="center"/>
          </w:tcPr>
          <w:p w:rsidR="003C00AD" w:rsidRPr="001367DB" w:rsidRDefault="003C00AD" w:rsidP="006863EA">
            <w:pPr>
              <w:spacing w:after="0" w:line="240" w:lineRule="auto"/>
              <w:jc w:val="center"/>
              <w:rPr>
                <w:rFonts w:eastAsia="Times New Roman"/>
                <w:color w:val="000000"/>
                <w:sz w:val="20"/>
                <w:szCs w:val="20"/>
              </w:rPr>
            </w:pPr>
            <w:r w:rsidRPr="001367DB">
              <w:rPr>
                <w:rFonts w:eastAsia="Times New Roman"/>
                <w:color w:val="000000"/>
                <w:sz w:val="20"/>
                <w:szCs w:val="20"/>
              </w:rPr>
              <w:t>-</w:t>
            </w:r>
          </w:p>
        </w:tc>
        <w:tc>
          <w:tcPr>
            <w:tcW w:w="407" w:type="pct"/>
            <w:shd w:val="clear" w:color="auto" w:fill="auto"/>
            <w:noWrap/>
            <w:vAlign w:val="center"/>
          </w:tcPr>
          <w:p w:rsidR="003C00AD" w:rsidRPr="001367DB" w:rsidRDefault="003C00AD" w:rsidP="006863EA">
            <w:pPr>
              <w:spacing w:after="0" w:line="240" w:lineRule="auto"/>
              <w:jc w:val="center"/>
              <w:rPr>
                <w:rFonts w:eastAsia="Times New Roman"/>
                <w:color w:val="000000"/>
                <w:sz w:val="20"/>
                <w:szCs w:val="20"/>
              </w:rPr>
            </w:pPr>
            <w:r w:rsidRPr="001367DB">
              <w:rPr>
                <w:rFonts w:eastAsia="Times New Roman"/>
                <w:color w:val="000000"/>
                <w:sz w:val="20"/>
                <w:szCs w:val="20"/>
              </w:rPr>
              <w:t>постоянен</w:t>
            </w:r>
          </w:p>
        </w:tc>
        <w:tc>
          <w:tcPr>
            <w:tcW w:w="610" w:type="pct"/>
            <w:vAlign w:val="center"/>
          </w:tcPr>
          <w:p w:rsidR="003C00AD" w:rsidRPr="001367DB" w:rsidRDefault="003C00AD" w:rsidP="006863EA">
            <w:pPr>
              <w:spacing w:after="0" w:line="240" w:lineRule="auto"/>
              <w:jc w:val="center"/>
              <w:rPr>
                <w:rFonts w:eastAsia="Times New Roman"/>
                <w:color w:val="000000"/>
                <w:sz w:val="20"/>
                <w:szCs w:val="20"/>
              </w:rPr>
            </w:pPr>
            <w:r w:rsidRPr="001367DB">
              <w:rPr>
                <w:rFonts w:eastAsia="Times New Roman"/>
                <w:color w:val="000000"/>
                <w:sz w:val="20"/>
                <w:szCs w:val="20"/>
              </w:rPr>
              <w:t>Отдел Екология и води</w:t>
            </w:r>
          </w:p>
        </w:tc>
        <w:tc>
          <w:tcPr>
            <w:tcW w:w="645" w:type="pct"/>
            <w:shd w:val="clear" w:color="auto" w:fill="auto"/>
            <w:noWrap/>
            <w:vAlign w:val="center"/>
          </w:tcPr>
          <w:p w:rsidR="003C00AD" w:rsidRPr="001367DB" w:rsidRDefault="003C00AD" w:rsidP="006863EA">
            <w:pPr>
              <w:spacing w:after="0" w:line="240" w:lineRule="auto"/>
              <w:jc w:val="center"/>
              <w:rPr>
                <w:rFonts w:eastAsia="Times New Roman"/>
                <w:color w:val="000000"/>
                <w:sz w:val="20"/>
                <w:szCs w:val="20"/>
              </w:rPr>
            </w:pPr>
            <w:r w:rsidRPr="001367DB">
              <w:rPr>
                <w:rFonts w:eastAsia="Times New Roman"/>
                <w:color w:val="000000"/>
                <w:sz w:val="20"/>
                <w:szCs w:val="20"/>
              </w:rPr>
              <w:t>По-добра информираност на населението</w:t>
            </w:r>
          </w:p>
        </w:tc>
      </w:tr>
      <w:tr w:rsidR="003C00AD" w:rsidRPr="001367DB" w:rsidTr="006863EA">
        <w:trPr>
          <w:trHeight w:val="300"/>
        </w:trPr>
        <w:tc>
          <w:tcPr>
            <w:tcW w:w="241" w:type="pct"/>
            <w:vMerge/>
            <w:shd w:val="clear" w:color="auto" w:fill="auto"/>
            <w:noWrap/>
          </w:tcPr>
          <w:p w:rsidR="003C00AD" w:rsidRPr="001367DB" w:rsidRDefault="003C00AD" w:rsidP="006863EA">
            <w:pPr>
              <w:spacing w:after="0" w:line="240" w:lineRule="auto"/>
              <w:rPr>
                <w:sz w:val="20"/>
                <w:szCs w:val="20"/>
              </w:rPr>
            </w:pPr>
          </w:p>
        </w:tc>
        <w:tc>
          <w:tcPr>
            <w:tcW w:w="762" w:type="pct"/>
            <w:vMerge/>
          </w:tcPr>
          <w:p w:rsidR="003C00AD" w:rsidRPr="001367DB" w:rsidRDefault="003C00AD" w:rsidP="006863EA">
            <w:pPr>
              <w:spacing w:after="0" w:line="240" w:lineRule="auto"/>
              <w:rPr>
                <w:rFonts w:eastAsia="Times New Roman"/>
                <w:color w:val="000000"/>
                <w:sz w:val="20"/>
                <w:szCs w:val="20"/>
              </w:rPr>
            </w:pPr>
          </w:p>
        </w:tc>
        <w:tc>
          <w:tcPr>
            <w:tcW w:w="1370" w:type="pct"/>
            <w:shd w:val="clear" w:color="auto" w:fill="auto"/>
            <w:noWrap/>
            <w:vAlign w:val="bottom"/>
          </w:tcPr>
          <w:p w:rsidR="003C00AD" w:rsidRPr="001367DB" w:rsidRDefault="003C00AD" w:rsidP="006863EA">
            <w:pPr>
              <w:spacing w:after="0" w:line="240" w:lineRule="auto"/>
              <w:rPr>
                <w:rFonts w:eastAsia="Times New Roman"/>
                <w:color w:val="000000"/>
                <w:sz w:val="20"/>
                <w:szCs w:val="20"/>
              </w:rPr>
            </w:pPr>
            <w:r w:rsidRPr="001367DB">
              <w:rPr>
                <w:rFonts w:eastAsia="Times New Roman"/>
                <w:color w:val="000000"/>
                <w:sz w:val="20"/>
                <w:szCs w:val="20"/>
              </w:rPr>
              <w:t>Предоставяне на общински помещения или терени за осъществяване на размяна на употребявани стоки</w:t>
            </w:r>
          </w:p>
        </w:tc>
        <w:tc>
          <w:tcPr>
            <w:tcW w:w="406" w:type="pct"/>
            <w:shd w:val="clear" w:color="auto" w:fill="auto"/>
            <w:noWrap/>
            <w:vAlign w:val="center"/>
          </w:tcPr>
          <w:p w:rsidR="003C00AD" w:rsidRPr="001367DB" w:rsidRDefault="003C00AD" w:rsidP="006863EA">
            <w:pPr>
              <w:spacing w:after="0" w:line="240" w:lineRule="auto"/>
              <w:jc w:val="center"/>
              <w:rPr>
                <w:rFonts w:eastAsia="Times New Roman"/>
                <w:color w:val="000000"/>
                <w:sz w:val="20"/>
                <w:szCs w:val="20"/>
              </w:rPr>
            </w:pPr>
            <w:r w:rsidRPr="001367DB">
              <w:rPr>
                <w:rFonts w:eastAsia="Times New Roman"/>
                <w:color w:val="000000"/>
                <w:sz w:val="20"/>
                <w:szCs w:val="20"/>
              </w:rPr>
              <w:t>-</w:t>
            </w:r>
          </w:p>
        </w:tc>
        <w:tc>
          <w:tcPr>
            <w:tcW w:w="559" w:type="pct"/>
            <w:shd w:val="clear" w:color="auto" w:fill="auto"/>
            <w:noWrap/>
            <w:vAlign w:val="center"/>
          </w:tcPr>
          <w:p w:rsidR="003C00AD" w:rsidRPr="001367DB" w:rsidRDefault="003C00AD" w:rsidP="006863EA">
            <w:pPr>
              <w:spacing w:after="0" w:line="240" w:lineRule="auto"/>
              <w:jc w:val="center"/>
              <w:rPr>
                <w:rFonts w:eastAsia="Times New Roman"/>
                <w:color w:val="000000"/>
                <w:sz w:val="20"/>
                <w:szCs w:val="20"/>
              </w:rPr>
            </w:pPr>
            <w:r w:rsidRPr="001367DB">
              <w:rPr>
                <w:rFonts w:eastAsia="Times New Roman"/>
                <w:color w:val="000000"/>
                <w:sz w:val="20"/>
                <w:szCs w:val="20"/>
              </w:rPr>
              <w:t>-</w:t>
            </w:r>
          </w:p>
        </w:tc>
        <w:tc>
          <w:tcPr>
            <w:tcW w:w="407" w:type="pct"/>
            <w:shd w:val="clear" w:color="auto" w:fill="auto"/>
            <w:noWrap/>
            <w:vAlign w:val="center"/>
          </w:tcPr>
          <w:p w:rsidR="003C00AD" w:rsidRPr="001367DB" w:rsidRDefault="003C00AD" w:rsidP="006863EA">
            <w:pPr>
              <w:spacing w:after="0" w:line="240" w:lineRule="auto"/>
              <w:jc w:val="center"/>
              <w:rPr>
                <w:rFonts w:eastAsia="Times New Roman"/>
                <w:color w:val="000000"/>
                <w:sz w:val="20"/>
                <w:szCs w:val="20"/>
              </w:rPr>
            </w:pPr>
            <w:r w:rsidRPr="001367DB">
              <w:rPr>
                <w:rFonts w:eastAsia="Times New Roman"/>
                <w:color w:val="000000"/>
                <w:sz w:val="20"/>
                <w:szCs w:val="20"/>
              </w:rPr>
              <w:t>постоянен</w:t>
            </w:r>
          </w:p>
        </w:tc>
        <w:tc>
          <w:tcPr>
            <w:tcW w:w="610" w:type="pct"/>
            <w:vAlign w:val="center"/>
          </w:tcPr>
          <w:p w:rsidR="003C00AD" w:rsidRPr="001367DB" w:rsidRDefault="003C00AD" w:rsidP="006863EA">
            <w:pPr>
              <w:spacing w:after="0" w:line="240" w:lineRule="auto"/>
              <w:jc w:val="center"/>
              <w:rPr>
                <w:rFonts w:eastAsia="Times New Roman"/>
                <w:color w:val="000000"/>
                <w:sz w:val="20"/>
                <w:szCs w:val="20"/>
              </w:rPr>
            </w:pPr>
            <w:r w:rsidRPr="001367DB">
              <w:rPr>
                <w:rFonts w:eastAsia="Times New Roman"/>
                <w:color w:val="000000"/>
                <w:sz w:val="20"/>
                <w:szCs w:val="20"/>
              </w:rPr>
              <w:t>Общински съвет</w:t>
            </w:r>
          </w:p>
        </w:tc>
        <w:tc>
          <w:tcPr>
            <w:tcW w:w="645" w:type="pct"/>
            <w:shd w:val="clear" w:color="auto" w:fill="auto"/>
            <w:noWrap/>
            <w:vAlign w:val="center"/>
          </w:tcPr>
          <w:p w:rsidR="003C00AD" w:rsidRPr="001367DB" w:rsidRDefault="003C00AD" w:rsidP="006863EA">
            <w:pPr>
              <w:spacing w:after="0" w:line="240" w:lineRule="auto"/>
              <w:jc w:val="center"/>
              <w:rPr>
                <w:rFonts w:eastAsia="Times New Roman"/>
                <w:color w:val="000000"/>
                <w:sz w:val="20"/>
                <w:szCs w:val="20"/>
              </w:rPr>
            </w:pPr>
          </w:p>
        </w:tc>
      </w:tr>
      <w:tr w:rsidR="003C00AD" w:rsidRPr="001367DB" w:rsidTr="006863EA">
        <w:trPr>
          <w:trHeight w:val="300"/>
        </w:trPr>
        <w:tc>
          <w:tcPr>
            <w:tcW w:w="241" w:type="pct"/>
            <w:vMerge/>
            <w:shd w:val="clear" w:color="auto" w:fill="auto"/>
            <w:noWrap/>
          </w:tcPr>
          <w:p w:rsidR="003C00AD" w:rsidRPr="001367DB" w:rsidRDefault="003C00AD" w:rsidP="006863EA">
            <w:pPr>
              <w:spacing w:after="0" w:line="240" w:lineRule="auto"/>
              <w:rPr>
                <w:sz w:val="20"/>
                <w:szCs w:val="20"/>
              </w:rPr>
            </w:pPr>
          </w:p>
        </w:tc>
        <w:tc>
          <w:tcPr>
            <w:tcW w:w="762" w:type="pct"/>
            <w:vMerge/>
          </w:tcPr>
          <w:p w:rsidR="003C00AD" w:rsidRPr="001367DB" w:rsidRDefault="003C00AD" w:rsidP="006863EA">
            <w:pPr>
              <w:spacing w:after="0" w:line="240" w:lineRule="auto"/>
              <w:rPr>
                <w:rFonts w:eastAsia="Times New Roman"/>
                <w:color w:val="000000"/>
                <w:sz w:val="20"/>
                <w:szCs w:val="20"/>
              </w:rPr>
            </w:pPr>
          </w:p>
        </w:tc>
        <w:tc>
          <w:tcPr>
            <w:tcW w:w="1370" w:type="pct"/>
            <w:shd w:val="clear" w:color="auto" w:fill="auto"/>
            <w:noWrap/>
          </w:tcPr>
          <w:p w:rsidR="003C00AD" w:rsidRPr="001367DB" w:rsidRDefault="003C00AD" w:rsidP="006863EA">
            <w:pPr>
              <w:spacing w:after="0" w:line="240" w:lineRule="auto"/>
              <w:rPr>
                <w:rFonts w:eastAsia="Times New Roman"/>
                <w:color w:val="000000"/>
                <w:sz w:val="20"/>
                <w:szCs w:val="20"/>
              </w:rPr>
            </w:pPr>
            <w:r w:rsidRPr="001367DB">
              <w:rPr>
                <w:rFonts w:eastAsia="Times New Roman"/>
                <w:color w:val="000000"/>
                <w:sz w:val="20"/>
                <w:szCs w:val="20"/>
              </w:rPr>
              <w:t>Въвеждане домашно компостиране</w:t>
            </w:r>
          </w:p>
        </w:tc>
        <w:tc>
          <w:tcPr>
            <w:tcW w:w="406" w:type="pct"/>
            <w:shd w:val="clear" w:color="auto" w:fill="auto"/>
            <w:noWrap/>
            <w:vAlign w:val="center"/>
          </w:tcPr>
          <w:p w:rsidR="003C00AD" w:rsidRPr="001367DB" w:rsidRDefault="003C00AD" w:rsidP="006863EA">
            <w:pPr>
              <w:spacing w:after="0" w:line="240" w:lineRule="auto"/>
              <w:jc w:val="center"/>
              <w:rPr>
                <w:rFonts w:eastAsia="Times New Roman"/>
                <w:color w:val="000000"/>
                <w:sz w:val="20"/>
                <w:szCs w:val="20"/>
              </w:rPr>
            </w:pPr>
            <w:r w:rsidRPr="001367DB">
              <w:rPr>
                <w:rFonts w:eastAsia="Times New Roman"/>
                <w:color w:val="000000"/>
                <w:sz w:val="20"/>
                <w:szCs w:val="20"/>
              </w:rPr>
              <w:t>-</w:t>
            </w:r>
          </w:p>
        </w:tc>
        <w:tc>
          <w:tcPr>
            <w:tcW w:w="559" w:type="pct"/>
            <w:shd w:val="clear" w:color="auto" w:fill="auto"/>
            <w:noWrap/>
            <w:vAlign w:val="center"/>
          </w:tcPr>
          <w:p w:rsidR="003C00AD" w:rsidRPr="001367DB" w:rsidRDefault="003C00AD" w:rsidP="006863EA">
            <w:pPr>
              <w:spacing w:after="0" w:line="240" w:lineRule="auto"/>
              <w:jc w:val="center"/>
              <w:rPr>
                <w:rFonts w:eastAsia="Times New Roman"/>
                <w:color w:val="000000"/>
                <w:sz w:val="20"/>
                <w:szCs w:val="20"/>
              </w:rPr>
            </w:pPr>
            <w:r w:rsidRPr="001367DB">
              <w:rPr>
                <w:rFonts w:eastAsia="Times New Roman"/>
                <w:color w:val="000000"/>
                <w:sz w:val="20"/>
                <w:szCs w:val="20"/>
              </w:rPr>
              <w:t>-</w:t>
            </w:r>
          </w:p>
        </w:tc>
        <w:tc>
          <w:tcPr>
            <w:tcW w:w="407" w:type="pct"/>
            <w:shd w:val="clear" w:color="auto" w:fill="auto"/>
            <w:noWrap/>
            <w:vAlign w:val="center"/>
          </w:tcPr>
          <w:p w:rsidR="003C00AD" w:rsidRPr="001367DB" w:rsidRDefault="003C00AD" w:rsidP="006863EA">
            <w:pPr>
              <w:spacing w:after="0" w:line="240" w:lineRule="auto"/>
              <w:jc w:val="center"/>
              <w:rPr>
                <w:rFonts w:eastAsia="Times New Roman"/>
                <w:color w:val="000000"/>
                <w:sz w:val="20"/>
                <w:szCs w:val="20"/>
              </w:rPr>
            </w:pPr>
            <w:r w:rsidRPr="001367DB">
              <w:rPr>
                <w:rFonts w:eastAsia="Times New Roman"/>
                <w:color w:val="000000"/>
                <w:sz w:val="20"/>
                <w:szCs w:val="20"/>
              </w:rPr>
              <w:t>Грантове, отчисления по ЗУО</w:t>
            </w:r>
          </w:p>
        </w:tc>
        <w:tc>
          <w:tcPr>
            <w:tcW w:w="610" w:type="pct"/>
            <w:vAlign w:val="center"/>
          </w:tcPr>
          <w:p w:rsidR="003C00AD" w:rsidRPr="001367DB" w:rsidRDefault="003C00AD" w:rsidP="006863EA">
            <w:pPr>
              <w:spacing w:after="0" w:line="240" w:lineRule="auto"/>
              <w:jc w:val="center"/>
              <w:rPr>
                <w:rFonts w:eastAsia="Times New Roman"/>
                <w:color w:val="000000"/>
                <w:sz w:val="20"/>
                <w:szCs w:val="20"/>
              </w:rPr>
            </w:pPr>
            <w:r w:rsidRPr="001367DB">
              <w:rPr>
                <w:rFonts w:eastAsia="Times New Roman"/>
                <w:color w:val="000000"/>
                <w:sz w:val="20"/>
                <w:szCs w:val="20"/>
              </w:rPr>
              <w:t>Общинска администрация</w:t>
            </w:r>
          </w:p>
        </w:tc>
        <w:tc>
          <w:tcPr>
            <w:tcW w:w="645" w:type="pct"/>
            <w:shd w:val="clear" w:color="auto" w:fill="auto"/>
            <w:noWrap/>
            <w:vAlign w:val="center"/>
          </w:tcPr>
          <w:p w:rsidR="003C00AD" w:rsidRPr="001367DB" w:rsidRDefault="003C00AD" w:rsidP="006863EA">
            <w:pPr>
              <w:spacing w:after="0" w:line="240" w:lineRule="auto"/>
              <w:jc w:val="center"/>
              <w:rPr>
                <w:rFonts w:eastAsia="Times New Roman"/>
                <w:color w:val="000000"/>
                <w:sz w:val="20"/>
                <w:szCs w:val="20"/>
              </w:rPr>
            </w:pPr>
            <w:r w:rsidRPr="001367DB">
              <w:rPr>
                <w:rFonts w:eastAsia="Times New Roman"/>
                <w:color w:val="000000"/>
                <w:sz w:val="20"/>
                <w:szCs w:val="20"/>
              </w:rPr>
              <w:t>Намаляване на количеството биоразградими отпадъци, постъпващи на депото</w:t>
            </w:r>
          </w:p>
        </w:tc>
      </w:tr>
      <w:tr w:rsidR="003C00AD" w:rsidRPr="001367DB" w:rsidTr="006863EA">
        <w:trPr>
          <w:trHeight w:val="300"/>
        </w:trPr>
        <w:tc>
          <w:tcPr>
            <w:tcW w:w="241" w:type="pct"/>
            <w:shd w:val="clear" w:color="auto" w:fill="auto"/>
            <w:noWrap/>
          </w:tcPr>
          <w:p w:rsidR="003C00AD" w:rsidRPr="001367DB" w:rsidRDefault="003C00AD" w:rsidP="006863EA">
            <w:pPr>
              <w:spacing w:after="0" w:line="240" w:lineRule="auto"/>
              <w:rPr>
                <w:sz w:val="20"/>
                <w:szCs w:val="20"/>
              </w:rPr>
            </w:pPr>
            <w:r w:rsidRPr="001367DB">
              <w:rPr>
                <w:sz w:val="20"/>
                <w:szCs w:val="20"/>
              </w:rPr>
              <w:t>2.8</w:t>
            </w:r>
          </w:p>
        </w:tc>
        <w:tc>
          <w:tcPr>
            <w:tcW w:w="762" w:type="pct"/>
          </w:tcPr>
          <w:p w:rsidR="003C00AD" w:rsidRPr="001367DB" w:rsidRDefault="003C00AD" w:rsidP="006863EA">
            <w:pPr>
              <w:spacing w:after="0" w:line="240" w:lineRule="auto"/>
              <w:rPr>
                <w:sz w:val="20"/>
                <w:szCs w:val="20"/>
              </w:rPr>
            </w:pPr>
            <w:r w:rsidRPr="001367DB">
              <w:rPr>
                <w:sz w:val="20"/>
                <w:szCs w:val="20"/>
              </w:rPr>
              <w:t>Оптимизиране на сметосъбирането</w:t>
            </w:r>
          </w:p>
        </w:tc>
        <w:tc>
          <w:tcPr>
            <w:tcW w:w="1370" w:type="pct"/>
            <w:shd w:val="clear" w:color="auto" w:fill="auto"/>
            <w:noWrap/>
          </w:tcPr>
          <w:p w:rsidR="003C00AD" w:rsidRPr="001367DB" w:rsidRDefault="003C00AD" w:rsidP="006863EA">
            <w:pPr>
              <w:autoSpaceDE w:val="0"/>
              <w:autoSpaceDN w:val="0"/>
              <w:adjustRightInd w:val="0"/>
              <w:spacing w:after="0" w:line="240" w:lineRule="auto"/>
              <w:jc w:val="both"/>
              <w:rPr>
                <w:color w:val="000000"/>
                <w:sz w:val="20"/>
                <w:szCs w:val="20"/>
              </w:rPr>
            </w:pPr>
            <w:r w:rsidRPr="001367DB">
              <w:rPr>
                <w:color w:val="000000"/>
                <w:sz w:val="20"/>
                <w:szCs w:val="20"/>
              </w:rPr>
              <w:t>Подмяна на износените съдове с контейнери тип Бобър</w:t>
            </w:r>
          </w:p>
        </w:tc>
        <w:tc>
          <w:tcPr>
            <w:tcW w:w="406" w:type="pct"/>
            <w:shd w:val="clear" w:color="auto" w:fill="auto"/>
            <w:noWrap/>
            <w:vAlign w:val="center"/>
          </w:tcPr>
          <w:p w:rsidR="003C00AD" w:rsidRPr="001367DB" w:rsidRDefault="003C00AD" w:rsidP="006863EA">
            <w:pPr>
              <w:spacing w:after="0" w:line="240" w:lineRule="auto"/>
              <w:jc w:val="center"/>
              <w:rPr>
                <w:rFonts w:eastAsia="Times New Roman"/>
                <w:color w:val="000000"/>
                <w:sz w:val="20"/>
                <w:szCs w:val="20"/>
              </w:rPr>
            </w:pPr>
          </w:p>
        </w:tc>
        <w:tc>
          <w:tcPr>
            <w:tcW w:w="559" w:type="pct"/>
            <w:shd w:val="clear" w:color="auto" w:fill="auto"/>
            <w:noWrap/>
            <w:vAlign w:val="center"/>
          </w:tcPr>
          <w:p w:rsidR="003C00AD" w:rsidRPr="001367DB" w:rsidRDefault="003C00AD" w:rsidP="006863EA">
            <w:pPr>
              <w:spacing w:after="0" w:line="240" w:lineRule="auto"/>
              <w:jc w:val="center"/>
              <w:rPr>
                <w:color w:val="000000"/>
                <w:sz w:val="20"/>
                <w:szCs w:val="20"/>
              </w:rPr>
            </w:pPr>
          </w:p>
        </w:tc>
        <w:tc>
          <w:tcPr>
            <w:tcW w:w="407" w:type="pct"/>
            <w:shd w:val="clear" w:color="auto" w:fill="auto"/>
            <w:noWrap/>
            <w:vAlign w:val="center"/>
          </w:tcPr>
          <w:p w:rsidR="003C00AD" w:rsidRPr="001367DB" w:rsidRDefault="003C00AD" w:rsidP="006863EA">
            <w:pPr>
              <w:spacing w:after="0" w:line="240" w:lineRule="auto"/>
              <w:jc w:val="center"/>
              <w:rPr>
                <w:rFonts w:eastAsia="Times New Roman"/>
                <w:color w:val="000000"/>
                <w:sz w:val="20"/>
                <w:szCs w:val="20"/>
              </w:rPr>
            </w:pPr>
            <w:r w:rsidRPr="001367DB">
              <w:rPr>
                <w:rFonts w:eastAsia="Times New Roman"/>
                <w:color w:val="000000"/>
                <w:sz w:val="20"/>
                <w:szCs w:val="20"/>
              </w:rPr>
              <w:t>постоянен</w:t>
            </w:r>
          </w:p>
        </w:tc>
        <w:tc>
          <w:tcPr>
            <w:tcW w:w="610" w:type="pct"/>
            <w:vAlign w:val="center"/>
          </w:tcPr>
          <w:p w:rsidR="003C00AD" w:rsidRPr="001367DB" w:rsidRDefault="003C00AD" w:rsidP="006863EA">
            <w:pPr>
              <w:spacing w:after="0" w:line="240" w:lineRule="auto"/>
              <w:jc w:val="center"/>
              <w:rPr>
                <w:rFonts w:eastAsia="Times New Roman"/>
                <w:color w:val="000000"/>
                <w:sz w:val="20"/>
                <w:szCs w:val="20"/>
              </w:rPr>
            </w:pPr>
            <w:r w:rsidRPr="001367DB">
              <w:rPr>
                <w:rFonts w:eastAsia="Times New Roman"/>
                <w:color w:val="000000"/>
                <w:sz w:val="20"/>
                <w:szCs w:val="20"/>
              </w:rPr>
              <w:t>Обслужващата фирма</w:t>
            </w:r>
          </w:p>
        </w:tc>
        <w:tc>
          <w:tcPr>
            <w:tcW w:w="645" w:type="pct"/>
            <w:shd w:val="clear" w:color="auto" w:fill="auto"/>
            <w:noWrap/>
            <w:vAlign w:val="center"/>
          </w:tcPr>
          <w:p w:rsidR="003C00AD" w:rsidRPr="001367DB" w:rsidRDefault="003C00AD" w:rsidP="006863EA">
            <w:pPr>
              <w:spacing w:after="0" w:line="240" w:lineRule="auto"/>
              <w:jc w:val="center"/>
              <w:rPr>
                <w:rFonts w:eastAsia="Times New Roman"/>
                <w:color w:val="000000"/>
                <w:sz w:val="20"/>
                <w:szCs w:val="20"/>
              </w:rPr>
            </w:pPr>
            <w:r w:rsidRPr="001367DB">
              <w:rPr>
                <w:rFonts w:eastAsia="Times New Roman"/>
                <w:color w:val="000000"/>
                <w:sz w:val="20"/>
                <w:szCs w:val="20"/>
              </w:rPr>
              <w:t>Подобрена жизнена среда</w:t>
            </w:r>
          </w:p>
        </w:tc>
      </w:tr>
      <w:tr w:rsidR="003C00AD" w:rsidRPr="001367DB" w:rsidTr="006863EA">
        <w:trPr>
          <w:trHeight w:val="300"/>
        </w:trPr>
        <w:tc>
          <w:tcPr>
            <w:tcW w:w="241" w:type="pct"/>
            <w:vMerge w:val="restart"/>
            <w:shd w:val="clear" w:color="auto" w:fill="auto"/>
            <w:noWrap/>
          </w:tcPr>
          <w:p w:rsidR="003C00AD" w:rsidRPr="001367DB" w:rsidRDefault="003C00AD" w:rsidP="006863EA">
            <w:pPr>
              <w:spacing w:after="0" w:line="240" w:lineRule="auto"/>
              <w:rPr>
                <w:sz w:val="20"/>
                <w:szCs w:val="20"/>
              </w:rPr>
            </w:pPr>
            <w:r w:rsidRPr="001367DB">
              <w:rPr>
                <w:sz w:val="20"/>
                <w:szCs w:val="20"/>
              </w:rPr>
              <w:t>2.9</w:t>
            </w:r>
          </w:p>
        </w:tc>
        <w:tc>
          <w:tcPr>
            <w:tcW w:w="762" w:type="pct"/>
            <w:vMerge w:val="restart"/>
          </w:tcPr>
          <w:p w:rsidR="003C00AD" w:rsidRPr="001367DB" w:rsidRDefault="003C00AD" w:rsidP="006863EA">
            <w:pPr>
              <w:spacing w:after="0" w:line="240" w:lineRule="auto"/>
              <w:rPr>
                <w:sz w:val="20"/>
                <w:szCs w:val="20"/>
              </w:rPr>
            </w:pPr>
            <w:r w:rsidRPr="001367DB">
              <w:rPr>
                <w:sz w:val="20"/>
                <w:szCs w:val="20"/>
              </w:rPr>
              <w:t>Повторна употреба и рециклиране на хартия, метали, пластмаса и стъкло</w:t>
            </w:r>
          </w:p>
        </w:tc>
        <w:tc>
          <w:tcPr>
            <w:tcW w:w="1370" w:type="pct"/>
            <w:shd w:val="clear" w:color="auto" w:fill="auto"/>
            <w:noWrap/>
          </w:tcPr>
          <w:p w:rsidR="003C00AD" w:rsidRPr="009C13B8" w:rsidRDefault="003C00AD" w:rsidP="006863EA">
            <w:pPr>
              <w:autoSpaceDE w:val="0"/>
              <w:autoSpaceDN w:val="0"/>
              <w:adjustRightInd w:val="0"/>
              <w:spacing w:after="0" w:line="240" w:lineRule="auto"/>
              <w:jc w:val="both"/>
              <w:rPr>
                <w:color w:val="000000"/>
                <w:sz w:val="20"/>
                <w:szCs w:val="20"/>
              </w:rPr>
            </w:pPr>
            <w:r w:rsidRPr="009C13B8">
              <w:rPr>
                <w:color w:val="000000"/>
                <w:sz w:val="20"/>
                <w:szCs w:val="20"/>
              </w:rPr>
              <w:t xml:space="preserve">Прединвестиционно проучване за изграждане и експлоатация на сортираща инсталация на регионалното депо за трите общини от региона </w:t>
            </w:r>
          </w:p>
        </w:tc>
        <w:tc>
          <w:tcPr>
            <w:tcW w:w="406" w:type="pct"/>
            <w:shd w:val="clear" w:color="auto" w:fill="auto"/>
            <w:noWrap/>
            <w:vAlign w:val="center"/>
          </w:tcPr>
          <w:p w:rsidR="003C00AD" w:rsidRPr="009C13B8" w:rsidRDefault="003C00AD" w:rsidP="006863EA">
            <w:pPr>
              <w:spacing w:after="0" w:line="240" w:lineRule="auto"/>
              <w:jc w:val="center"/>
              <w:rPr>
                <w:rFonts w:eastAsia="Times New Roman"/>
                <w:color w:val="000000"/>
                <w:sz w:val="20"/>
                <w:szCs w:val="20"/>
              </w:rPr>
            </w:pPr>
            <w:r w:rsidRPr="009C13B8">
              <w:rPr>
                <w:rFonts w:eastAsia="Times New Roman"/>
                <w:color w:val="000000"/>
                <w:sz w:val="20"/>
                <w:szCs w:val="20"/>
              </w:rPr>
              <w:t>15 000</w:t>
            </w:r>
          </w:p>
        </w:tc>
        <w:tc>
          <w:tcPr>
            <w:tcW w:w="559" w:type="pct"/>
            <w:shd w:val="clear" w:color="auto" w:fill="auto"/>
            <w:noWrap/>
            <w:vAlign w:val="center"/>
          </w:tcPr>
          <w:p w:rsidR="003C00AD" w:rsidRPr="001367DB" w:rsidRDefault="003C00AD" w:rsidP="006863EA">
            <w:pPr>
              <w:spacing w:after="0" w:line="240" w:lineRule="auto"/>
              <w:jc w:val="center"/>
              <w:rPr>
                <w:rFonts w:eastAsia="Times New Roman"/>
                <w:color w:val="000000"/>
                <w:sz w:val="20"/>
                <w:szCs w:val="20"/>
              </w:rPr>
            </w:pPr>
            <w:r w:rsidRPr="001367DB">
              <w:rPr>
                <w:color w:val="000000"/>
                <w:sz w:val="20"/>
                <w:szCs w:val="20"/>
              </w:rPr>
              <w:t>Общински бюджет</w:t>
            </w:r>
          </w:p>
        </w:tc>
        <w:tc>
          <w:tcPr>
            <w:tcW w:w="407" w:type="pct"/>
            <w:shd w:val="clear" w:color="auto" w:fill="auto"/>
            <w:noWrap/>
            <w:vAlign w:val="center"/>
          </w:tcPr>
          <w:p w:rsidR="003C00AD" w:rsidRPr="001367DB" w:rsidRDefault="003C00AD" w:rsidP="006863EA">
            <w:pPr>
              <w:spacing w:after="0" w:line="240" w:lineRule="auto"/>
              <w:jc w:val="center"/>
              <w:rPr>
                <w:rFonts w:eastAsia="Times New Roman"/>
                <w:color w:val="000000"/>
                <w:sz w:val="20"/>
                <w:szCs w:val="20"/>
              </w:rPr>
            </w:pPr>
            <w:r w:rsidRPr="001367DB">
              <w:rPr>
                <w:rFonts w:eastAsia="Times New Roman"/>
                <w:color w:val="000000"/>
                <w:sz w:val="20"/>
                <w:szCs w:val="20"/>
              </w:rPr>
              <w:t>2016</w:t>
            </w:r>
          </w:p>
        </w:tc>
        <w:tc>
          <w:tcPr>
            <w:tcW w:w="610" w:type="pct"/>
            <w:vAlign w:val="center"/>
          </w:tcPr>
          <w:p w:rsidR="003C00AD" w:rsidRPr="001367DB" w:rsidRDefault="003C00AD" w:rsidP="006863EA">
            <w:pPr>
              <w:spacing w:after="0" w:line="240" w:lineRule="auto"/>
              <w:jc w:val="center"/>
              <w:rPr>
                <w:rFonts w:eastAsia="Times New Roman"/>
                <w:color w:val="000000"/>
                <w:sz w:val="20"/>
                <w:szCs w:val="20"/>
              </w:rPr>
            </w:pPr>
            <w:r w:rsidRPr="001367DB">
              <w:rPr>
                <w:rFonts w:eastAsia="Times New Roman"/>
                <w:color w:val="000000"/>
                <w:sz w:val="20"/>
                <w:szCs w:val="20"/>
              </w:rPr>
              <w:t>Регионално сдружение за УО</w:t>
            </w:r>
          </w:p>
        </w:tc>
        <w:tc>
          <w:tcPr>
            <w:tcW w:w="645" w:type="pct"/>
            <w:shd w:val="clear" w:color="auto" w:fill="auto"/>
            <w:noWrap/>
            <w:vAlign w:val="center"/>
          </w:tcPr>
          <w:p w:rsidR="003C00AD" w:rsidRPr="001367DB" w:rsidRDefault="003C00AD" w:rsidP="006863EA">
            <w:pPr>
              <w:spacing w:after="0" w:line="240" w:lineRule="auto"/>
              <w:jc w:val="center"/>
              <w:rPr>
                <w:rFonts w:eastAsia="Times New Roman"/>
                <w:color w:val="000000"/>
                <w:sz w:val="20"/>
                <w:szCs w:val="20"/>
              </w:rPr>
            </w:pPr>
            <w:r w:rsidRPr="001367DB">
              <w:rPr>
                <w:rFonts w:eastAsia="Times New Roman"/>
                <w:color w:val="000000"/>
                <w:sz w:val="20"/>
                <w:szCs w:val="20"/>
              </w:rPr>
              <w:t>Повече сепарирани отпадъци-повече приходи-по-малко отчисления за количествата отпадъци на депо</w:t>
            </w:r>
          </w:p>
        </w:tc>
      </w:tr>
      <w:tr w:rsidR="003C00AD" w:rsidRPr="001367DB" w:rsidTr="006863EA">
        <w:trPr>
          <w:trHeight w:val="300"/>
        </w:trPr>
        <w:tc>
          <w:tcPr>
            <w:tcW w:w="241" w:type="pct"/>
            <w:vMerge/>
            <w:shd w:val="clear" w:color="auto" w:fill="auto"/>
            <w:noWrap/>
          </w:tcPr>
          <w:p w:rsidR="003C00AD" w:rsidRPr="001367DB" w:rsidRDefault="003C00AD" w:rsidP="006863EA">
            <w:pPr>
              <w:spacing w:after="0" w:line="240" w:lineRule="auto"/>
              <w:rPr>
                <w:sz w:val="20"/>
                <w:szCs w:val="20"/>
              </w:rPr>
            </w:pPr>
          </w:p>
        </w:tc>
        <w:tc>
          <w:tcPr>
            <w:tcW w:w="762" w:type="pct"/>
            <w:vMerge/>
          </w:tcPr>
          <w:p w:rsidR="003C00AD" w:rsidRPr="001367DB" w:rsidRDefault="003C00AD" w:rsidP="006863EA">
            <w:pPr>
              <w:spacing w:after="0" w:line="240" w:lineRule="auto"/>
              <w:rPr>
                <w:rFonts w:eastAsia="Times New Roman"/>
                <w:color w:val="000000"/>
                <w:sz w:val="20"/>
                <w:szCs w:val="20"/>
              </w:rPr>
            </w:pPr>
          </w:p>
        </w:tc>
        <w:tc>
          <w:tcPr>
            <w:tcW w:w="1370" w:type="pct"/>
            <w:shd w:val="clear" w:color="auto" w:fill="auto"/>
            <w:noWrap/>
          </w:tcPr>
          <w:p w:rsidR="003C00AD" w:rsidRPr="009C13B8" w:rsidRDefault="003C00AD" w:rsidP="006863EA">
            <w:pPr>
              <w:autoSpaceDE w:val="0"/>
              <w:autoSpaceDN w:val="0"/>
              <w:adjustRightInd w:val="0"/>
              <w:spacing w:after="0" w:line="240" w:lineRule="auto"/>
              <w:jc w:val="both"/>
              <w:rPr>
                <w:color w:val="000000"/>
                <w:sz w:val="20"/>
                <w:szCs w:val="20"/>
              </w:rPr>
            </w:pPr>
            <w:r w:rsidRPr="009C13B8">
              <w:rPr>
                <w:color w:val="000000"/>
                <w:sz w:val="20"/>
                <w:szCs w:val="20"/>
              </w:rPr>
              <w:t>Контрол върху дейността на организацията за оползотворяване отпадъците от опаковки</w:t>
            </w:r>
          </w:p>
        </w:tc>
        <w:tc>
          <w:tcPr>
            <w:tcW w:w="406" w:type="pct"/>
            <w:shd w:val="clear" w:color="auto" w:fill="auto"/>
            <w:noWrap/>
            <w:vAlign w:val="center"/>
          </w:tcPr>
          <w:p w:rsidR="003C00AD" w:rsidRPr="009C13B8" w:rsidRDefault="003C00AD" w:rsidP="006863EA">
            <w:pPr>
              <w:spacing w:after="0" w:line="240" w:lineRule="auto"/>
              <w:jc w:val="center"/>
              <w:rPr>
                <w:rFonts w:eastAsia="Times New Roman"/>
                <w:color w:val="000000"/>
                <w:sz w:val="20"/>
                <w:szCs w:val="20"/>
              </w:rPr>
            </w:pPr>
            <w:r w:rsidRPr="009C13B8">
              <w:rPr>
                <w:rFonts w:eastAsia="Times New Roman"/>
                <w:color w:val="000000"/>
                <w:sz w:val="20"/>
                <w:szCs w:val="20"/>
              </w:rPr>
              <w:t>-</w:t>
            </w:r>
          </w:p>
        </w:tc>
        <w:tc>
          <w:tcPr>
            <w:tcW w:w="559" w:type="pct"/>
            <w:shd w:val="clear" w:color="auto" w:fill="auto"/>
            <w:noWrap/>
            <w:vAlign w:val="center"/>
          </w:tcPr>
          <w:p w:rsidR="003C00AD" w:rsidRPr="001367DB" w:rsidRDefault="003C00AD" w:rsidP="006863EA">
            <w:pPr>
              <w:spacing w:after="0" w:line="240" w:lineRule="auto"/>
              <w:jc w:val="center"/>
              <w:rPr>
                <w:rFonts w:eastAsia="Times New Roman"/>
                <w:color w:val="000000"/>
                <w:sz w:val="20"/>
                <w:szCs w:val="20"/>
              </w:rPr>
            </w:pPr>
            <w:r w:rsidRPr="001367DB">
              <w:rPr>
                <w:rFonts w:eastAsia="Times New Roman"/>
                <w:color w:val="000000"/>
                <w:sz w:val="20"/>
                <w:szCs w:val="20"/>
              </w:rPr>
              <w:t>-</w:t>
            </w:r>
          </w:p>
        </w:tc>
        <w:tc>
          <w:tcPr>
            <w:tcW w:w="407" w:type="pct"/>
            <w:shd w:val="clear" w:color="auto" w:fill="auto"/>
            <w:noWrap/>
            <w:vAlign w:val="center"/>
          </w:tcPr>
          <w:p w:rsidR="003C00AD" w:rsidRPr="001367DB" w:rsidRDefault="003C00AD" w:rsidP="006863EA">
            <w:pPr>
              <w:spacing w:after="0" w:line="240" w:lineRule="auto"/>
              <w:jc w:val="center"/>
              <w:rPr>
                <w:sz w:val="20"/>
                <w:szCs w:val="20"/>
              </w:rPr>
            </w:pPr>
            <w:r w:rsidRPr="001367DB">
              <w:rPr>
                <w:sz w:val="20"/>
                <w:szCs w:val="20"/>
              </w:rPr>
              <w:t>постоянен</w:t>
            </w:r>
          </w:p>
        </w:tc>
        <w:tc>
          <w:tcPr>
            <w:tcW w:w="610" w:type="pct"/>
            <w:vAlign w:val="center"/>
          </w:tcPr>
          <w:p w:rsidR="003C00AD" w:rsidRPr="001367DB" w:rsidRDefault="003C00AD" w:rsidP="006863EA">
            <w:pPr>
              <w:spacing w:after="0" w:line="240" w:lineRule="auto"/>
              <w:jc w:val="center"/>
              <w:rPr>
                <w:sz w:val="20"/>
                <w:szCs w:val="20"/>
              </w:rPr>
            </w:pPr>
            <w:r w:rsidRPr="001367DB">
              <w:rPr>
                <w:sz w:val="20"/>
                <w:szCs w:val="20"/>
              </w:rPr>
              <w:t>Отдел Екология и води</w:t>
            </w:r>
          </w:p>
        </w:tc>
        <w:tc>
          <w:tcPr>
            <w:tcW w:w="645" w:type="pct"/>
            <w:shd w:val="clear" w:color="auto" w:fill="auto"/>
            <w:noWrap/>
            <w:vAlign w:val="center"/>
          </w:tcPr>
          <w:p w:rsidR="003C00AD" w:rsidRPr="001367DB" w:rsidRDefault="003C00AD" w:rsidP="006863EA">
            <w:pPr>
              <w:spacing w:after="0" w:line="240" w:lineRule="auto"/>
              <w:jc w:val="center"/>
              <w:rPr>
                <w:sz w:val="20"/>
                <w:szCs w:val="20"/>
              </w:rPr>
            </w:pPr>
            <w:r w:rsidRPr="001367DB">
              <w:rPr>
                <w:sz w:val="20"/>
                <w:szCs w:val="20"/>
              </w:rPr>
              <w:t>Нарастване на количествата разделно събрани отпадъци от опаковки</w:t>
            </w:r>
          </w:p>
        </w:tc>
      </w:tr>
      <w:tr w:rsidR="003C00AD" w:rsidRPr="001367DB" w:rsidTr="006863EA">
        <w:trPr>
          <w:trHeight w:val="300"/>
        </w:trPr>
        <w:tc>
          <w:tcPr>
            <w:tcW w:w="241" w:type="pct"/>
            <w:vMerge w:val="restart"/>
            <w:shd w:val="clear" w:color="auto" w:fill="auto"/>
            <w:noWrap/>
          </w:tcPr>
          <w:p w:rsidR="003C00AD" w:rsidRPr="001367DB" w:rsidRDefault="003C00AD" w:rsidP="006863EA">
            <w:pPr>
              <w:spacing w:after="0" w:line="240" w:lineRule="auto"/>
              <w:rPr>
                <w:sz w:val="20"/>
                <w:szCs w:val="20"/>
              </w:rPr>
            </w:pPr>
            <w:r w:rsidRPr="001367DB">
              <w:rPr>
                <w:sz w:val="20"/>
                <w:szCs w:val="20"/>
              </w:rPr>
              <w:t>2.10</w:t>
            </w:r>
          </w:p>
        </w:tc>
        <w:tc>
          <w:tcPr>
            <w:tcW w:w="762" w:type="pct"/>
            <w:vMerge w:val="restart"/>
          </w:tcPr>
          <w:p w:rsidR="003C00AD" w:rsidRPr="001367DB" w:rsidRDefault="003C00AD" w:rsidP="006863EA">
            <w:pPr>
              <w:spacing w:after="0" w:line="240" w:lineRule="auto"/>
              <w:rPr>
                <w:sz w:val="20"/>
                <w:szCs w:val="20"/>
              </w:rPr>
            </w:pPr>
            <w:r w:rsidRPr="001367DB">
              <w:rPr>
                <w:sz w:val="20"/>
                <w:szCs w:val="20"/>
              </w:rPr>
              <w:t>Разделно събиране и оползотворяване на био-отпадъци</w:t>
            </w:r>
          </w:p>
        </w:tc>
        <w:tc>
          <w:tcPr>
            <w:tcW w:w="1370" w:type="pct"/>
            <w:shd w:val="clear" w:color="auto" w:fill="auto"/>
            <w:noWrap/>
            <w:vAlign w:val="bottom"/>
          </w:tcPr>
          <w:p w:rsidR="003C00AD" w:rsidRPr="009C13B8" w:rsidRDefault="003C00AD" w:rsidP="006863EA">
            <w:pPr>
              <w:autoSpaceDE w:val="0"/>
              <w:autoSpaceDN w:val="0"/>
              <w:adjustRightInd w:val="0"/>
              <w:spacing w:after="0" w:line="240" w:lineRule="auto"/>
              <w:jc w:val="both"/>
              <w:rPr>
                <w:rFonts w:eastAsia="Times New Roman"/>
                <w:color w:val="000000"/>
                <w:sz w:val="20"/>
                <w:szCs w:val="20"/>
              </w:rPr>
            </w:pPr>
            <w:r w:rsidRPr="009C13B8">
              <w:rPr>
                <w:color w:val="000000"/>
                <w:sz w:val="20"/>
                <w:szCs w:val="20"/>
              </w:rPr>
              <w:t xml:space="preserve">Предварително прединвестиционно проучване за инсталация за компостиране на биоразградими битови отпадъци в регион Мадан </w:t>
            </w:r>
          </w:p>
        </w:tc>
        <w:tc>
          <w:tcPr>
            <w:tcW w:w="406" w:type="pct"/>
            <w:shd w:val="clear" w:color="auto" w:fill="auto"/>
            <w:noWrap/>
            <w:vAlign w:val="center"/>
          </w:tcPr>
          <w:p w:rsidR="003C00AD" w:rsidRPr="009C13B8" w:rsidRDefault="003C00AD" w:rsidP="006863EA">
            <w:pPr>
              <w:spacing w:after="0" w:line="240" w:lineRule="auto"/>
              <w:jc w:val="center"/>
              <w:rPr>
                <w:rFonts w:eastAsia="Times New Roman"/>
                <w:color w:val="000000"/>
                <w:sz w:val="20"/>
                <w:szCs w:val="20"/>
              </w:rPr>
            </w:pPr>
            <w:r w:rsidRPr="009C13B8">
              <w:rPr>
                <w:rFonts w:eastAsia="Times New Roman"/>
                <w:color w:val="000000"/>
                <w:sz w:val="20"/>
                <w:szCs w:val="20"/>
              </w:rPr>
              <w:t>15 000</w:t>
            </w:r>
          </w:p>
        </w:tc>
        <w:tc>
          <w:tcPr>
            <w:tcW w:w="559" w:type="pct"/>
            <w:shd w:val="clear" w:color="auto" w:fill="auto"/>
            <w:noWrap/>
            <w:vAlign w:val="center"/>
          </w:tcPr>
          <w:p w:rsidR="003C00AD" w:rsidRPr="001367DB" w:rsidRDefault="003C00AD" w:rsidP="006863EA">
            <w:pPr>
              <w:spacing w:after="0" w:line="240" w:lineRule="auto"/>
              <w:jc w:val="center"/>
              <w:rPr>
                <w:rFonts w:eastAsia="Times New Roman"/>
                <w:color w:val="000000"/>
                <w:sz w:val="20"/>
                <w:szCs w:val="20"/>
              </w:rPr>
            </w:pPr>
            <w:r w:rsidRPr="001367DB">
              <w:rPr>
                <w:rFonts w:eastAsia="Times New Roman"/>
                <w:color w:val="000000"/>
                <w:sz w:val="20"/>
                <w:szCs w:val="20"/>
              </w:rPr>
              <w:t>Общински бюджет</w:t>
            </w:r>
          </w:p>
        </w:tc>
        <w:tc>
          <w:tcPr>
            <w:tcW w:w="407" w:type="pct"/>
            <w:shd w:val="clear" w:color="auto" w:fill="auto"/>
            <w:noWrap/>
            <w:vAlign w:val="center"/>
          </w:tcPr>
          <w:p w:rsidR="003C00AD" w:rsidRPr="001367DB" w:rsidRDefault="003C00AD" w:rsidP="006863EA">
            <w:pPr>
              <w:spacing w:after="0" w:line="240" w:lineRule="auto"/>
              <w:jc w:val="center"/>
              <w:rPr>
                <w:rFonts w:eastAsia="Times New Roman"/>
                <w:color w:val="000000"/>
                <w:sz w:val="20"/>
                <w:szCs w:val="20"/>
              </w:rPr>
            </w:pPr>
            <w:r w:rsidRPr="001367DB">
              <w:rPr>
                <w:rFonts w:eastAsia="Times New Roman"/>
                <w:color w:val="000000"/>
                <w:sz w:val="20"/>
                <w:szCs w:val="20"/>
              </w:rPr>
              <w:t>2015</w:t>
            </w:r>
          </w:p>
        </w:tc>
        <w:tc>
          <w:tcPr>
            <w:tcW w:w="610" w:type="pct"/>
            <w:vAlign w:val="center"/>
          </w:tcPr>
          <w:p w:rsidR="003C00AD" w:rsidRPr="001367DB" w:rsidRDefault="003C00AD" w:rsidP="006863EA">
            <w:pPr>
              <w:spacing w:after="0" w:line="240" w:lineRule="auto"/>
              <w:jc w:val="center"/>
              <w:rPr>
                <w:rFonts w:eastAsia="Times New Roman"/>
                <w:color w:val="000000"/>
                <w:sz w:val="20"/>
                <w:szCs w:val="20"/>
              </w:rPr>
            </w:pPr>
            <w:r w:rsidRPr="001367DB">
              <w:rPr>
                <w:rFonts w:eastAsia="Times New Roman"/>
                <w:color w:val="000000"/>
                <w:sz w:val="20"/>
                <w:szCs w:val="20"/>
              </w:rPr>
              <w:t>Регионално сдружение за УО</w:t>
            </w:r>
          </w:p>
        </w:tc>
        <w:tc>
          <w:tcPr>
            <w:tcW w:w="645" w:type="pct"/>
            <w:shd w:val="clear" w:color="auto" w:fill="auto"/>
            <w:noWrap/>
            <w:vAlign w:val="center"/>
          </w:tcPr>
          <w:p w:rsidR="003C00AD" w:rsidRPr="001367DB" w:rsidRDefault="003C00AD" w:rsidP="006863EA">
            <w:pPr>
              <w:spacing w:after="0" w:line="240" w:lineRule="auto"/>
              <w:jc w:val="center"/>
              <w:rPr>
                <w:rFonts w:eastAsia="Times New Roman"/>
                <w:color w:val="000000"/>
                <w:sz w:val="20"/>
                <w:szCs w:val="20"/>
              </w:rPr>
            </w:pPr>
            <w:r w:rsidRPr="001367DB">
              <w:rPr>
                <w:rFonts w:eastAsia="Times New Roman"/>
                <w:color w:val="000000"/>
                <w:sz w:val="20"/>
                <w:szCs w:val="20"/>
              </w:rPr>
              <w:t>-</w:t>
            </w:r>
          </w:p>
        </w:tc>
      </w:tr>
      <w:tr w:rsidR="003C00AD" w:rsidRPr="001367DB" w:rsidTr="006863EA">
        <w:trPr>
          <w:trHeight w:val="1412"/>
        </w:trPr>
        <w:tc>
          <w:tcPr>
            <w:tcW w:w="241" w:type="pct"/>
            <w:vMerge/>
            <w:shd w:val="clear" w:color="auto" w:fill="auto"/>
            <w:noWrap/>
          </w:tcPr>
          <w:p w:rsidR="003C00AD" w:rsidRPr="001367DB" w:rsidRDefault="003C00AD" w:rsidP="006863EA">
            <w:pPr>
              <w:spacing w:after="0" w:line="240" w:lineRule="auto"/>
              <w:rPr>
                <w:sz w:val="20"/>
                <w:szCs w:val="20"/>
              </w:rPr>
            </w:pPr>
          </w:p>
        </w:tc>
        <w:tc>
          <w:tcPr>
            <w:tcW w:w="762" w:type="pct"/>
            <w:vMerge/>
          </w:tcPr>
          <w:p w:rsidR="003C00AD" w:rsidRPr="001367DB" w:rsidRDefault="003C00AD" w:rsidP="006863EA">
            <w:pPr>
              <w:spacing w:after="0" w:line="240" w:lineRule="auto"/>
              <w:rPr>
                <w:rFonts w:eastAsia="Times New Roman"/>
                <w:color w:val="000000"/>
                <w:sz w:val="20"/>
                <w:szCs w:val="20"/>
              </w:rPr>
            </w:pPr>
          </w:p>
        </w:tc>
        <w:tc>
          <w:tcPr>
            <w:tcW w:w="1370" w:type="pct"/>
            <w:shd w:val="clear" w:color="auto" w:fill="auto"/>
            <w:noWrap/>
            <w:vAlign w:val="bottom"/>
          </w:tcPr>
          <w:p w:rsidR="003C00AD" w:rsidRPr="009C13B8" w:rsidRDefault="003C00AD" w:rsidP="006863EA">
            <w:pPr>
              <w:autoSpaceDE w:val="0"/>
              <w:autoSpaceDN w:val="0"/>
              <w:adjustRightInd w:val="0"/>
              <w:spacing w:after="0" w:line="240" w:lineRule="auto"/>
              <w:jc w:val="both"/>
              <w:rPr>
                <w:rFonts w:eastAsia="Times New Roman"/>
                <w:color w:val="000000"/>
                <w:sz w:val="20"/>
                <w:szCs w:val="20"/>
              </w:rPr>
            </w:pPr>
            <w:r w:rsidRPr="009C13B8">
              <w:rPr>
                <w:color w:val="000000"/>
                <w:sz w:val="20"/>
                <w:szCs w:val="20"/>
              </w:rPr>
              <w:t>Прединвестиционно проучване за инсталация за компостиране за кандидатстване за финансиране по ОПОС 2014-2020, при доказана икономия на разходи в резултат от предварителното прединвестиционно проучване.</w:t>
            </w:r>
          </w:p>
        </w:tc>
        <w:tc>
          <w:tcPr>
            <w:tcW w:w="406" w:type="pct"/>
            <w:shd w:val="clear" w:color="auto" w:fill="auto"/>
            <w:noWrap/>
            <w:vAlign w:val="center"/>
          </w:tcPr>
          <w:p w:rsidR="003C00AD" w:rsidRPr="009C13B8" w:rsidRDefault="003C00AD" w:rsidP="006863EA">
            <w:pPr>
              <w:spacing w:after="0" w:line="240" w:lineRule="auto"/>
              <w:jc w:val="center"/>
              <w:rPr>
                <w:rFonts w:eastAsia="Times New Roman"/>
                <w:color w:val="000000"/>
                <w:sz w:val="20"/>
                <w:szCs w:val="20"/>
              </w:rPr>
            </w:pPr>
            <w:r w:rsidRPr="009C13B8">
              <w:rPr>
                <w:rFonts w:eastAsia="Times New Roman"/>
                <w:color w:val="000000"/>
                <w:sz w:val="20"/>
                <w:szCs w:val="20"/>
              </w:rPr>
              <w:t>30 хил лв.</w:t>
            </w:r>
          </w:p>
        </w:tc>
        <w:tc>
          <w:tcPr>
            <w:tcW w:w="559" w:type="pct"/>
            <w:shd w:val="clear" w:color="auto" w:fill="auto"/>
            <w:noWrap/>
            <w:vAlign w:val="center"/>
          </w:tcPr>
          <w:p w:rsidR="003C00AD" w:rsidRPr="001367DB" w:rsidRDefault="003C00AD" w:rsidP="006863EA">
            <w:pPr>
              <w:spacing w:after="0" w:line="240" w:lineRule="auto"/>
              <w:jc w:val="center"/>
              <w:rPr>
                <w:sz w:val="20"/>
                <w:szCs w:val="20"/>
              </w:rPr>
            </w:pPr>
            <w:r w:rsidRPr="001367DB">
              <w:rPr>
                <w:sz w:val="20"/>
                <w:szCs w:val="20"/>
              </w:rPr>
              <w:t>Общински бюджет</w:t>
            </w:r>
          </w:p>
        </w:tc>
        <w:tc>
          <w:tcPr>
            <w:tcW w:w="407" w:type="pct"/>
            <w:shd w:val="clear" w:color="auto" w:fill="auto"/>
            <w:noWrap/>
            <w:vAlign w:val="center"/>
          </w:tcPr>
          <w:p w:rsidR="003C00AD" w:rsidRPr="001367DB" w:rsidRDefault="003C00AD" w:rsidP="006863EA">
            <w:pPr>
              <w:spacing w:after="0" w:line="240" w:lineRule="auto"/>
              <w:jc w:val="center"/>
              <w:rPr>
                <w:sz w:val="20"/>
                <w:szCs w:val="20"/>
              </w:rPr>
            </w:pPr>
            <w:r w:rsidRPr="001367DB">
              <w:rPr>
                <w:sz w:val="20"/>
                <w:szCs w:val="20"/>
              </w:rPr>
              <w:t>2016</w:t>
            </w:r>
          </w:p>
        </w:tc>
        <w:tc>
          <w:tcPr>
            <w:tcW w:w="610" w:type="pct"/>
            <w:vAlign w:val="center"/>
          </w:tcPr>
          <w:p w:rsidR="003C00AD" w:rsidRPr="001367DB" w:rsidRDefault="003C00AD" w:rsidP="006863EA">
            <w:pPr>
              <w:spacing w:after="0" w:line="240" w:lineRule="auto"/>
              <w:jc w:val="center"/>
              <w:rPr>
                <w:sz w:val="20"/>
                <w:szCs w:val="20"/>
              </w:rPr>
            </w:pPr>
            <w:r w:rsidRPr="001367DB">
              <w:rPr>
                <w:sz w:val="20"/>
                <w:szCs w:val="20"/>
              </w:rPr>
              <w:t>Регионално сдружение за УО</w:t>
            </w:r>
          </w:p>
        </w:tc>
        <w:tc>
          <w:tcPr>
            <w:tcW w:w="645" w:type="pct"/>
            <w:shd w:val="clear" w:color="auto" w:fill="auto"/>
            <w:noWrap/>
            <w:vAlign w:val="center"/>
          </w:tcPr>
          <w:p w:rsidR="003C00AD" w:rsidRPr="001367DB" w:rsidRDefault="003C00AD" w:rsidP="006863EA">
            <w:pPr>
              <w:spacing w:after="0" w:line="240" w:lineRule="auto"/>
              <w:jc w:val="center"/>
              <w:rPr>
                <w:sz w:val="20"/>
                <w:szCs w:val="20"/>
              </w:rPr>
            </w:pPr>
            <w:r w:rsidRPr="001367DB">
              <w:rPr>
                <w:sz w:val="20"/>
                <w:szCs w:val="20"/>
              </w:rPr>
              <w:t>Намаляване на количеството биоразградими отпадъци, постъпващи на депото</w:t>
            </w:r>
          </w:p>
        </w:tc>
      </w:tr>
      <w:tr w:rsidR="003C00AD" w:rsidRPr="001367DB" w:rsidTr="006863EA">
        <w:trPr>
          <w:trHeight w:val="638"/>
        </w:trPr>
        <w:tc>
          <w:tcPr>
            <w:tcW w:w="241" w:type="pct"/>
            <w:vMerge w:val="restart"/>
            <w:shd w:val="clear" w:color="auto" w:fill="auto"/>
            <w:noWrap/>
          </w:tcPr>
          <w:p w:rsidR="003C00AD" w:rsidRPr="001367DB" w:rsidRDefault="003C00AD" w:rsidP="006863EA">
            <w:pPr>
              <w:spacing w:after="0" w:line="240" w:lineRule="auto"/>
              <w:rPr>
                <w:sz w:val="20"/>
                <w:szCs w:val="20"/>
              </w:rPr>
            </w:pPr>
            <w:r w:rsidRPr="001367DB">
              <w:rPr>
                <w:sz w:val="20"/>
                <w:szCs w:val="20"/>
              </w:rPr>
              <w:lastRenderedPageBreak/>
              <w:t>2.11</w:t>
            </w:r>
          </w:p>
        </w:tc>
        <w:tc>
          <w:tcPr>
            <w:tcW w:w="762" w:type="pct"/>
          </w:tcPr>
          <w:p w:rsidR="003C00AD" w:rsidRPr="001367DB" w:rsidRDefault="003C00AD" w:rsidP="006863EA">
            <w:pPr>
              <w:spacing w:after="0" w:line="240" w:lineRule="auto"/>
              <w:rPr>
                <w:sz w:val="20"/>
                <w:szCs w:val="20"/>
              </w:rPr>
            </w:pPr>
            <w:r w:rsidRPr="001367DB">
              <w:rPr>
                <w:sz w:val="20"/>
                <w:szCs w:val="20"/>
              </w:rPr>
              <w:t>Екологосъобразно депониране</w:t>
            </w:r>
          </w:p>
        </w:tc>
        <w:tc>
          <w:tcPr>
            <w:tcW w:w="1370" w:type="pct"/>
            <w:shd w:val="clear" w:color="auto" w:fill="auto"/>
            <w:noWrap/>
          </w:tcPr>
          <w:p w:rsidR="003C00AD" w:rsidRPr="001367DB" w:rsidRDefault="003C00AD" w:rsidP="006863EA">
            <w:pPr>
              <w:autoSpaceDE w:val="0"/>
              <w:autoSpaceDN w:val="0"/>
              <w:adjustRightInd w:val="0"/>
              <w:spacing w:after="0" w:line="240" w:lineRule="auto"/>
              <w:rPr>
                <w:color w:val="000000"/>
                <w:sz w:val="20"/>
                <w:szCs w:val="20"/>
              </w:rPr>
            </w:pPr>
            <w:r w:rsidRPr="001367DB">
              <w:rPr>
                <w:color w:val="000000"/>
                <w:sz w:val="20"/>
                <w:szCs w:val="20"/>
              </w:rPr>
              <w:t>Правилна експлоатацията на депото – подобряване на състоянието на вътрешните пътища и експлоатация на клетката в съответствие с технологичната част на проекта на депото</w:t>
            </w:r>
          </w:p>
        </w:tc>
        <w:tc>
          <w:tcPr>
            <w:tcW w:w="406" w:type="pct"/>
            <w:shd w:val="clear" w:color="auto" w:fill="auto"/>
            <w:noWrap/>
            <w:vAlign w:val="center"/>
          </w:tcPr>
          <w:p w:rsidR="003C00AD" w:rsidRPr="001367DB" w:rsidRDefault="003C00AD" w:rsidP="006863EA">
            <w:pPr>
              <w:spacing w:after="0" w:line="240" w:lineRule="auto"/>
              <w:jc w:val="center"/>
              <w:rPr>
                <w:rFonts w:eastAsia="Times New Roman"/>
                <w:color w:val="000000"/>
                <w:sz w:val="20"/>
                <w:szCs w:val="20"/>
              </w:rPr>
            </w:pPr>
            <w:r w:rsidRPr="001367DB">
              <w:rPr>
                <w:rFonts w:eastAsia="Times New Roman"/>
                <w:color w:val="000000"/>
                <w:sz w:val="20"/>
                <w:szCs w:val="20"/>
              </w:rPr>
              <w:t>-</w:t>
            </w:r>
          </w:p>
        </w:tc>
        <w:tc>
          <w:tcPr>
            <w:tcW w:w="559" w:type="pct"/>
            <w:shd w:val="clear" w:color="auto" w:fill="auto"/>
            <w:noWrap/>
            <w:vAlign w:val="center"/>
          </w:tcPr>
          <w:p w:rsidR="003C00AD" w:rsidRPr="001367DB" w:rsidRDefault="003C00AD" w:rsidP="006863EA">
            <w:pPr>
              <w:spacing w:after="0" w:line="240" w:lineRule="auto"/>
              <w:jc w:val="center"/>
              <w:rPr>
                <w:sz w:val="20"/>
                <w:szCs w:val="20"/>
              </w:rPr>
            </w:pPr>
            <w:r w:rsidRPr="001367DB">
              <w:rPr>
                <w:sz w:val="20"/>
                <w:szCs w:val="20"/>
              </w:rPr>
              <w:t>Общински бюджет</w:t>
            </w:r>
          </w:p>
        </w:tc>
        <w:tc>
          <w:tcPr>
            <w:tcW w:w="407" w:type="pct"/>
            <w:shd w:val="clear" w:color="auto" w:fill="auto"/>
            <w:noWrap/>
            <w:vAlign w:val="center"/>
          </w:tcPr>
          <w:p w:rsidR="003C00AD" w:rsidRPr="001367DB" w:rsidRDefault="003C00AD" w:rsidP="006863EA">
            <w:pPr>
              <w:spacing w:after="0" w:line="240" w:lineRule="auto"/>
              <w:jc w:val="center"/>
              <w:rPr>
                <w:sz w:val="20"/>
                <w:szCs w:val="20"/>
              </w:rPr>
            </w:pPr>
            <w:r w:rsidRPr="001367DB">
              <w:rPr>
                <w:sz w:val="20"/>
                <w:szCs w:val="20"/>
              </w:rPr>
              <w:t>2016</w:t>
            </w:r>
          </w:p>
        </w:tc>
        <w:tc>
          <w:tcPr>
            <w:tcW w:w="610" w:type="pct"/>
            <w:vAlign w:val="center"/>
          </w:tcPr>
          <w:p w:rsidR="003C00AD" w:rsidRPr="001367DB" w:rsidRDefault="003C00AD" w:rsidP="006863EA">
            <w:pPr>
              <w:spacing w:after="0" w:line="240" w:lineRule="auto"/>
              <w:jc w:val="center"/>
              <w:rPr>
                <w:sz w:val="20"/>
                <w:szCs w:val="20"/>
              </w:rPr>
            </w:pPr>
            <w:r w:rsidRPr="001367DB">
              <w:rPr>
                <w:sz w:val="20"/>
                <w:szCs w:val="20"/>
              </w:rPr>
              <w:t>Ресорен зам. кмет, Организатор депо</w:t>
            </w:r>
          </w:p>
        </w:tc>
        <w:tc>
          <w:tcPr>
            <w:tcW w:w="645" w:type="pct"/>
            <w:shd w:val="clear" w:color="auto" w:fill="auto"/>
            <w:noWrap/>
            <w:vAlign w:val="center"/>
          </w:tcPr>
          <w:p w:rsidR="003C00AD" w:rsidRPr="001367DB" w:rsidRDefault="003C00AD" w:rsidP="006863EA">
            <w:pPr>
              <w:spacing w:after="0" w:line="240" w:lineRule="auto"/>
              <w:jc w:val="center"/>
              <w:rPr>
                <w:sz w:val="20"/>
                <w:szCs w:val="20"/>
              </w:rPr>
            </w:pPr>
            <w:r w:rsidRPr="001367DB">
              <w:rPr>
                <w:sz w:val="20"/>
                <w:szCs w:val="20"/>
              </w:rPr>
              <w:t>Удължаване живота на клетката</w:t>
            </w:r>
          </w:p>
        </w:tc>
      </w:tr>
      <w:tr w:rsidR="003C00AD" w:rsidRPr="001367DB" w:rsidTr="006863EA">
        <w:trPr>
          <w:trHeight w:val="638"/>
        </w:trPr>
        <w:tc>
          <w:tcPr>
            <w:tcW w:w="241" w:type="pct"/>
            <w:vMerge/>
            <w:shd w:val="clear" w:color="auto" w:fill="auto"/>
            <w:noWrap/>
            <w:vAlign w:val="bottom"/>
          </w:tcPr>
          <w:p w:rsidR="003C00AD" w:rsidRPr="001367DB" w:rsidRDefault="003C00AD" w:rsidP="006863EA">
            <w:pPr>
              <w:spacing w:after="0" w:line="240" w:lineRule="auto"/>
              <w:rPr>
                <w:sz w:val="20"/>
                <w:szCs w:val="20"/>
              </w:rPr>
            </w:pPr>
          </w:p>
        </w:tc>
        <w:tc>
          <w:tcPr>
            <w:tcW w:w="762" w:type="pct"/>
            <w:vAlign w:val="bottom"/>
          </w:tcPr>
          <w:p w:rsidR="003C00AD" w:rsidRPr="001367DB" w:rsidRDefault="003C00AD" w:rsidP="006863EA">
            <w:pPr>
              <w:spacing w:after="0" w:line="240" w:lineRule="auto"/>
              <w:rPr>
                <w:sz w:val="20"/>
                <w:szCs w:val="20"/>
              </w:rPr>
            </w:pPr>
          </w:p>
        </w:tc>
        <w:tc>
          <w:tcPr>
            <w:tcW w:w="1370" w:type="pct"/>
            <w:shd w:val="clear" w:color="auto" w:fill="auto"/>
            <w:noWrap/>
          </w:tcPr>
          <w:p w:rsidR="003C00AD" w:rsidRPr="001367DB" w:rsidRDefault="003C00AD" w:rsidP="006863EA">
            <w:pPr>
              <w:autoSpaceDE w:val="0"/>
              <w:autoSpaceDN w:val="0"/>
              <w:adjustRightInd w:val="0"/>
              <w:spacing w:after="0" w:line="240" w:lineRule="auto"/>
              <w:rPr>
                <w:b/>
                <w:color w:val="000000"/>
                <w:sz w:val="20"/>
                <w:szCs w:val="20"/>
              </w:rPr>
            </w:pPr>
            <w:r w:rsidRPr="001367DB">
              <w:rPr>
                <w:color w:val="000000"/>
                <w:sz w:val="20"/>
                <w:szCs w:val="20"/>
              </w:rPr>
              <w:t>Контрол срещу нерегламентираното изхвърляне и изгаряне или друга форма на неконтролирано обезвреждане на отпадъците</w:t>
            </w:r>
          </w:p>
        </w:tc>
        <w:tc>
          <w:tcPr>
            <w:tcW w:w="406" w:type="pct"/>
            <w:shd w:val="clear" w:color="auto" w:fill="auto"/>
            <w:noWrap/>
            <w:vAlign w:val="center"/>
          </w:tcPr>
          <w:p w:rsidR="003C00AD" w:rsidRPr="001367DB" w:rsidRDefault="003C00AD" w:rsidP="006863EA">
            <w:pPr>
              <w:spacing w:after="0" w:line="240" w:lineRule="auto"/>
              <w:jc w:val="center"/>
              <w:rPr>
                <w:rFonts w:eastAsia="Times New Roman"/>
                <w:color w:val="000000"/>
                <w:sz w:val="20"/>
                <w:szCs w:val="20"/>
              </w:rPr>
            </w:pPr>
            <w:r w:rsidRPr="001367DB">
              <w:rPr>
                <w:rFonts w:eastAsia="Times New Roman"/>
                <w:color w:val="000000"/>
                <w:sz w:val="20"/>
                <w:szCs w:val="20"/>
              </w:rPr>
              <w:t>-</w:t>
            </w:r>
          </w:p>
        </w:tc>
        <w:tc>
          <w:tcPr>
            <w:tcW w:w="559" w:type="pct"/>
            <w:shd w:val="clear" w:color="auto" w:fill="auto"/>
            <w:noWrap/>
            <w:vAlign w:val="center"/>
          </w:tcPr>
          <w:p w:rsidR="003C00AD" w:rsidRPr="001367DB" w:rsidRDefault="003C00AD" w:rsidP="006863EA">
            <w:pPr>
              <w:spacing w:after="0" w:line="240" w:lineRule="auto"/>
              <w:jc w:val="center"/>
              <w:rPr>
                <w:sz w:val="20"/>
                <w:szCs w:val="20"/>
              </w:rPr>
            </w:pPr>
            <w:r w:rsidRPr="001367DB">
              <w:rPr>
                <w:sz w:val="20"/>
                <w:szCs w:val="20"/>
              </w:rPr>
              <w:t>Общински бюджет</w:t>
            </w:r>
          </w:p>
        </w:tc>
        <w:tc>
          <w:tcPr>
            <w:tcW w:w="407" w:type="pct"/>
            <w:shd w:val="clear" w:color="auto" w:fill="auto"/>
            <w:noWrap/>
            <w:vAlign w:val="center"/>
          </w:tcPr>
          <w:p w:rsidR="003C00AD" w:rsidRPr="001367DB" w:rsidRDefault="003C00AD" w:rsidP="006863EA">
            <w:pPr>
              <w:spacing w:after="0" w:line="240" w:lineRule="auto"/>
              <w:jc w:val="center"/>
              <w:rPr>
                <w:sz w:val="20"/>
                <w:szCs w:val="20"/>
              </w:rPr>
            </w:pPr>
            <w:r w:rsidRPr="001367DB">
              <w:rPr>
                <w:sz w:val="20"/>
                <w:szCs w:val="20"/>
              </w:rPr>
              <w:t>постоянен</w:t>
            </w:r>
          </w:p>
        </w:tc>
        <w:tc>
          <w:tcPr>
            <w:tcW w:w="610" w:type="pct"/>
            <w:vAlign w:val="center"/>
          </w:tcPr>
          <w:p w:rsidR="003C00AD" w:rsidRPr="001367DB" w:rsidRDefault="003C00AD" w:rsidP="006863EA">
            <w:pPr>
              <w:spacing w:after="0" w:line="240" w:lineRule="auto"/>
              <w:jc w:val="center"/>
              <w:rPr>
                <w:rFonts w:cs="Calibri"/>
                <w:sz w:val="20"/>
                <w:szCs w:val="20"/>
              </w:rPr>
            </w:pPr>
            <w:r w:rsidRPr="001367DB">
              <w:rPr>
                <w:rFonts w:cs="Calibri"/>
                <w:sz w:val="20"/>
                <w:szCs w:val="20"/>
              </w:rPr>
              <w:t>Ресорен зам. кмет, гл. експ. „ЕиВ”,</w:t>
            </w:r>
          </w:p>
        </w:tc>
        <w:tc>
          <w:tcPr>
            <w:tcW w:w="645" w:type="pct"/>
            <w:shd w:val="clear" w:color="auto" w:fill="auto"/>
            <w:noWrap/>
            <w:vAlign w:val="center"/>
          </w:tcPr>
          <w:p w:rsidR="003C00AD" w:rsidRPr="001367DB" w:rsidRDefault="003C00AD" w:rsidP="006863EA">
            <w:pPr>
              <w:spacing w:after="0" w:line="240" w:lineRule="auto"/>
              <w:jc w:val="center"/>
              <w:rPr>
                <w:sz w:val="20"/>
                <w:szCs w:val="20"/>
              </w:rPr>
            </w:pPr>
            <w:r w:rsidRPr="001367DB">
              <w:rPr>
                <w:sz w:val="20"/>
                <w:szCs w:val="20"/>
              </w:rPr>
              <w:t>Осугуряване на по-чиста и здравословна среда</w:t>
            </w:r>
          </w:p>
        </w:tc>
      </w:tr>
      <w:tr w:rsidR="003C00AD" w:rsidRPr="001367DB" w:rsidTr="006863EA">
        <w:trPr>
          <w:trHeight w:val="638"/>
        </w:trPr>
        <w:tc>
          <w:tcPr>
            <w:tcW w:w="241" w:type="pct"/>
            <w:vMerge w:val="restart"/>
            <w:shd w:val="clear" w:color="auto" w:fill="auto"/>
            <w:noWrap/>
          </w:tcPr>
          <w:p w:rsidR="003C00AD" w:rsidRPr="001367DB" w:rsidRDefault="003C00AD" w:rsidP="006863EA">
            <w:pPr>
              <w:spacing w:after="0" w:line="240" w:lineRule="auto"/>
              <w:rPr>
                <w:sz w:val="20"/>
                <w:szCs w:val="20"/>
              </w:rPr>
            </w:pPr>
            <w:r w:rsidRPr="001367DB">
              <w:rPr>
                <w:sz w:val="20"/>
                <w:szCs w:val="20"/>
              </w:rPr>
              <w:t>2.12</w:t>
            </w:r>
          </w:p>
        </w:tc>
        <w:tc>
          <w:tcPr>
            <w:tcW w:w="762" w:type="pct"/>
            <w:vMerge w:val="restart"/>
          </w:tcPr>
          <w:p w:rsidR="003C00AD" w:rsidRPr="001367DB" w:rsidRDefault="003C00AD" w:rsidP="006863EA">
            <w:pPr>
              <w:spacing w:after="0" w:line="240" w:lineRule="auto"/>
              <w:rPr>
                <w:sz w:val="20"/>
                <w:szCs w:val="20"/>
              </w:rPr>
            </w:pPr>
            <w:r w:rsidRPr="001367DB">
              <w:rPr>
                <w:sz w:val="20"/>
                <w:szCs w:val="20"/>
              </w:rPr>
              <w:t>Информиране на обществеността и информационно обезпечаване</w:t>
            </w:r>
          </w:p>
        </w:tc>
        <w:tc>
          <w:tcPr>
            <w:tcW w:w="1370" w:type="pct"/>
            <w:shd w:val="clear" w:color="auto" w:fill="auto"/>
            <w:noWrap/>
          </w:tcPr>
          <w:p w:rsidR="003C00AD" w:rsidRPr="001367DB" w:rsidRDefault="003C00AD" w:rsidP="006863EA">
            <w:pPr>
              <w:autoSpaceDE w:val="0"/>
              <w:autoSpaceDN w:val="0"/>
              <w:adjustRightInd w:val="0"/>
              <w:spacing w:after="0" w:line="240" w:lineRule="auto"/>
              <w:rPr>
                <w:color w:val="000000"/>
                <w:sz w:val="20"/>
                <w:szCs w:val="20"/>
              </w:rPr>
            </w:pPr>
            <w:r w:rsidRPr="001367DB">
              <w:rPr>
                <w:color w:val="000000"/>
                <w:sz w:val="20"/>
                <w:szCs w:val="20"/>
              </w:rPr>
              <w:t>Участие в ежегодните  конкурси провеждани в рамките на национална кампания „За чиста околна среда”</w:t>
            </w:r>
          </w:p>
        </w:tc>
        <w:tc>
          <w:tcPr>
            <w:tcW w:w="406" w:type="pct"/>
            <w:shd w:val="clear" w:color="auto" w:fill="auto"/>
            <w:noWrap/>
            <w:vAlign w:val="center"/>
          </w:tcPr>
          <w:p w:rsidR="003C00AD" w:rsidRPr="001367DB" w:rsidRDefault="003C00AD" w:rsidP="006863EA">
            <w:pPr>
              <w:spacing w:after="0" w:line="240" w:lineRule="auto"/>
              <w:jc w:val="center"/>
              <w:rPr>
                <w:rFonts w:eastAsia="Times New Roman"/>
                <w:color w:val="000000"/>
                <w:sz w:val="20"/>
                <w:szCs w:val="20"/>
              </w:rPr>
            </w:pPr>
            <w:r w:rsidRPr="001367DB">
              <w:rPr>
                <w:rFonts w:eastAsia="Times New Roman"/>
                <w:color w:val="000000"/>
                <w:sz w:val="20"/>
                <w:szCs w:val="20"/>
              </w:rPr>
              <w:t>-</w:t>
            </w:r>
          </w:p>
        </w:tc>
        <w:tc>
          <w:tcPr>
            <w:tcW w:w="559" w:type="pct"/>
            <w:shd w:val="clear" w:color="auto" w:fill="auto"/>
            <w:noWrap/>
            <w:vAlign w:val="center"/>
          </w:tcPr>
          <w:p w:rsidR="003C00AD" w:rsidRPr="001367DB" w:rsidRDefault="003C00AD" w:rsidP="006863EA">
            <w:pPr>
              <w:spacing w:after="0" w:line="240" w:lineRule="auto"/>
              <w:jc w:val="center"/>
              <w:rPr>
                <w:sz w:val="20"/>
                <w:szCs w:val="20"/>
              </w:rPr>
            </w:pPr>
            <w:r w:rsidRPr="001367DB">
              <w:rPr>
                <w:sz w:val="20"/>
                <w:szCs w:val="20"/>
              </w:rPr>
              <w:t>-</w:t>
            </w:r>
          </w:p>
        </w:tc>
        <w:tc>
          <w:tcPr>
            <w:tcW w:w="407" w:type="pct"/>
            <w:shd w:val="clear" w:color="auto" w:fill="auto"/>
            <w:noWrap/>
            <w:vAlign w:val="center"/>
          </w:tcPr>
          <w:p w:rsidR="003C00AD" w:rsidRPr="001367DB" w:rsidRDefault="003C00AD" w:rsidP="006863EA">
            <w:pPr>
              <w:spacing w:after="0" w:line="240" w:lineRule="auto"/>
              <w:jc w:val="center"/>
              <w:rPr>
                <w:sz w:val="20"/>
                <w:szCs w:val="20"/>
              </w:rPr>
            </w:pPr>
            <w:r w:rsidRPr="001367DB">
              <w:rPr>
                <w:sz w:val="20"/>
                <w:szCs w:val="20"/>
              </w:rPr>
              <w:t>постоянен</w:t>
            </w:r>
          </w:p>
        </w:tc>
        <w:tc>
          <w:tcPr>
            <w:tcW w:w="610" w:type="pct"/>
          </w:tcPr>
          <w:p w:rsidR="003C00AD" w:rsidRPr="001367DB" w:rsidRDefault="003C00AD" w:rsidP="006863EA">
            <w:pPr>
              <w:spacing w:after="0" w:line="240" w:lineRule="auto"/>
              <w:rPr>
                <w:sz w:val="20"/>
                <w:szCs w:val="20"/>
              </w:rPr>
            </w:pPr>
            <w:r w:rsidRPr="001367DB">
              <w:rPr>
                <w:rFonts w:eastAsia="Times New Roman"/>
                <w:color w:val="000000"/>
                <w:sz w:val="20"/>
                <w:szCs w:val="20"/>
              </w:rPr>
              <w:t>Отдел Екология и води</w:t>
            </w:r>
          </w:p>
        </w:tc>
        <w:tc>
          <w:tcPr>
            <w:tcW w:w="645" w:type="pct"/>
            <w:shd w:val="clear" w:color="auto" w:fill="auto"/>
            <w:noWrap/>
          </w:tcPr>
          <w:p w:rsidR="003C00AD" w:rsidRPr="001367DB" w:rsidRDefault="003C00AD" w:rsidP="006863EA">
            <w:pPr>
              <w:spacing w:after="0" w:line="240" w:lineRule="auto"/>
              <w:rPr>
                <w:sz w:val="20"/>
                <w:szCs w:val="20"/>
              </w:rPr>
            </w:pPr>
            <w:r w:rsidRPr="001367DB">
              <w:rPr>
                <w:sz w:val="20"/>
                <w:szCs w:val="20"/>
              </w:rPr>
              <w:t>Осигурено допълнително външно финансиране. Повишено екологично съзнание на населението</w:t>
            </w:r>
          </w:p>
        </w:tc>
      </w:tr>
      <w:tr w:rsidR="003C00AD" w:rsidRPr="001367DB" w:rsidTr="006863EA">
        <w:trPr>
          <w:trHeight w:val="638"/>
        </w:trPr>
        <w:tc>
          <w:tcPr>
            <w:tcW w:w="241" w:type="pct"/>
            <w:vMerge/>
            <w:shd w:val="clear" w:color="auto" w:fill="auto"/>
            <w:noWrap/>
            <w:vAlign w:val="bottom"/>
          </w:tcPr>
          <w:p w:rsidR="003C00AD" w:rsidRPr="001367DB" w:rsidRDefault="003C00AD" w:rsidP="006863EA">
            <w:pPr>
              <w:pStyle w:val="2"/>
              <w:spacing w:before="0" w:line="240" w:lineRule="auto"/>
              <w:rPr>
                <w:rFonts w:ascii="Calibri" w:hAnsi="Calibri"/>
                <w:color w:val="auto"/>
                <w:sz w:val="20"/>
                <w:szCs w:val="20"/>
              </w:rPr>
            </w:pPr>
          </w:p>
        </w:tc>
        <w:tc>
          <w:tcPr>
            <w:tcW w:w="762" w:type="pct"/>
            <w:vMerge/>
            <w:vAlign w:val="bottom"/>
          </w:tcPr>
          <w:p w:rsidR="003C00AD" w:rsidRPr="001367DB" w:rsidRDefault="003C00AD" w:rsidP="006863EA">
            <w:pPr>
              <w:spacing w:after="0" w:line="240" w:lineRule="auto"/>
              <w:rPr>
                <w:rFonts w:eastAsia="Times New Roman"/>
                <w:color w:val="000000"/>
                <w:sz w:val="20"/>
                <w:szCs w:val="20"/>
              </w:rPr>
            </w:pPr>
          </w:p>
        </w:tc>
        <w:tc>
          <w:tcPr>
            <w:tcW w:w="1370" w:type="pct"/>
            <w:shd w:val="clear" w:color="auto" w:fill="auto"/>
            <w:noWrap/>
          </w:tcPr>
          <w:p w:rsidR="003C00AD" w:rsidRPr="001367DB" w:rsidRDefault="003C00AD" w:rsidP="006863EA">
            <w:pPr>
              <w:autoSpaceDE w:val="0"/>
              <w:autoSpaceDN w:val="0"/>
              <w:adjustRightInd w:val="0"/>
              <w:spacing w:after="0" w:line="240" w:lineRule="auto"/>
              <w:rPr>
                <w:color w:val="000000"/>
                <w:sz w:val="20"/>
                <w:szCs w:val="20"/>
              </w:rPr>
            </w:pPr>
            <w:r w:rsidRPr="001367DB">
              <w:rPr>
                <w:color w:val="000000"/>
                <w:sz w:val="20"/>
                <w:szCs w:val="20"/>
              </w:rPr>
              <w:t>Информационни и разяснителни кампании във връзка с инвестиции в областта на УО</w:t>
            </w:r>
          </w:p>
        </w:tc>
        <w:tc>
          <w:tcPr>
            <w:tcW w:w="406" w:type="pct"/>
            <w:shd w:val="clear" w:color="auto" w:fill="auto"/>
            <w:noWrap/>
          </w:tcPr>
          <w:p w:rsidR="003C00AD" w:rsidRPr="001367DB" w:rsidRDefault="003C00AD" w:rsidP="006863EA">
            <w:pPr>
              <w:spacing w:after="0" w:line="240" w:lineRule="auto"/>
              <w:jc w:val="center"/>
              <w:rPr>
                <w:sz w:val="20"/>
                <w:szCs w:val="20"/>
              </w:rPr>
            </w:pPr>
            <w:r w:rsidRPr="001367DB">
              <w:rPr>
                <w:sz w:val="20"/>
                <w:szCs w:val="20"/>
              </w:rPr>
              <w:t>-</w:t>
            </w:r>
          </w:p>
        </w:tc>
        <w:tc>
          <w:tcPr>
            <w:tcW w:w="559" w:type="pct"/>
            <w:shd w:val="clear" w:color="auto" w:fill="auto"/>
            <w:noWrap/>
          </w:tcPr>
          <w:p w:rsidR="003C00AD" w:rsidRPr="001367DB" w:rsidRDefault="003C00AD" w:rsidP="006863EA">
            <w:pPr>
              <w:spacing w:after="0" w:line="240" w:lineRule="auto"/>
              <w:jc w:val="center"/>
              <w:rPr>
                <w:sz w:val="20"/>
                <w:szCs w:val="20"/>
              </w:rPr>
            </w:pPr>
            <w:r w:rsidRPr="001367DB">
              <w:rPr>
                <w:sz w:val="20"/>
                <w:szCs w:val="20"/>
              </w:rPr>
              <w:t>-</w:t>
            </w:r>
          </w:p>
        </w:tc>
        <w:tc>
          <w:tcPr>
            <w:tcW w:w="407" w:type="pct"/>
            <w:shd w:val="clear" w:color="auto" w:fill="auto"/>
            <w:noWrap/>
            <w:vAlign w:val="center"/>
          </w:tcPr>
          <w:p w:rsidR="003C00AD" w:rsidRPr="001367DB" w:rsidRDefault="003C00AD" w:rsidP="006863EA">
            <w:pPr>
              <w:spacing w:after="0" w:line="240" w:lineRule="auto"/>
              <w:jc w:val="center"/>
              <w:rPr>
                <w:sz w:val="20"/>
                <w:szCs w:val="20"/>
              </w:rPr>
            </w:pPr>
            <w:r w:rsidRPr="001367DB">
              <w:rPr>
                <w:sz w:val="20"/>
                <w:szCs w:val="20"/>
              </w:rPr>
              <w:t>постоянен</w:t>
            </w:r>
          </w:p>
        </w:tc>
        <w:tc>
          <w:tcPr>
            <w:tcW w:w="610" w:type="pct"/>
          </w:tcPr>
          <w:p w:rsidR="003C00AD" w:rsidRPr="001367DB" w:rsidRDefault="003C00AD" w:rsidP="006863EA">
            <w:pPr>
              <w:spacing w:after="0" w:line="240" w:lineRule="auto"/>
              <w:rPr>
                <w:sz w:val="20"/>
                <w:szCs w:val="20"/>
              </w:rPr>
            </w:pPr>
            <w:r w:rsidRPr="001367DB">
              <w:rPr>
                <w:rFonts w:eastAsia="Times New Roman"/>
                <w:color w:val="000000"/>
                <w:sz w:val="20"/>
                <w:szCs w:val="20"/>
              </w:rPr>
              <w:t>Отдел Екология и води</w:t>
            </w:r>
          </w:p>
        </w:tc>
        <w:tc>
          <w:tcPr>
            <w:tcW w:w="645" w:type="pct"/>
            <w:shd w:val="clear" w:color="auto" w:fill="auto"/>
            <w:noWrap/>
          </w:tcPr>
          <w:p w:rsidR="003C00AD" w:rsidRPr="001367DB" w:rsidRDefault="003C00AD" w:rsidP="006863EA">
            <w:pPr>
              <w:spacing w:after="0" w:line="240" w:lineRule="auto"/>
              <w:rPr>
                <w:sz w:val="20"/>
                <w:szCs w:val="20"/>
              </w:rPr>
            </w:pPr>
            <w:r w:rsidRPr="001367DB">
              <w:rPr>
                <w:sz w:val="20"/>
                <w:szCs w:val="20"/>
              </w:rPr>
              <w:t>Информираност на населението</w:t>
            </w:r>
          </w:p>
        </w:tc>
      </w:tr>
      <w:tr w:rsidR="003C00AD" w:rsidRPr="001367DB" w:rsidTr="006863EA">
        <w:trPr>
          <w:trHeight w:val="638"/>
        </w:trPr>
        <w:tc>
          <w:tcPr>
            <w:tcW w:w="241" w:type="pct"/>
            <w:vMerge/>
            <w:shd w:val="clear" w:color="auto" w:fill="auto"/>
            <w:noWrap/>
            <w:vAlign w:val="bottom"/>
          </w:tcPr>
          <w:p w:rsidR="003C00AD" w:rsidRPr="001367DB" w:rsidRDefault="003C00AD" w:rsidP="006863EA">
            <w:pPr>
              <w:pStyle w:val="2"/>
              <w:spacing w:before="0" w:line="240" w:lineRule="auto"/>
              <w:rPr>
                <w:rFonts w:ascii="Calibri" w:hAnsi="Calibri"/>
                <w:color w:val="auto"/>
                <w:sz w:val="20"/>
                <w:szCs w:val="20"/>
              </w:rPr>
            </w:pPr>
          </w:p>
        </w:tc>
        <w:tc>
          <w:tcPr>
            <w:tcW w:w="762" w:type="pct"/>
            <w:vMerge/>
            <w:vAlign w:val="bottom"/>
          </w:tcPr>
          <w:p w:rsidR="003C00AD" w:rsidRPr="001367DB" w:rsidRDefault="003C00AD" w:rsidP="006863EA">
            <w:pPr>
              <w:spacing w:after="0" w:line="240" w:lineRule="auto"/>
              <w:rPr>
                <w:rFonts w:eastAsia="Times New Roman"/>
                <w:color w:val="000000"/>
                <w:sz w:val="20"/>
                <w:szCs w:val="20"/>
              </w:rPr>
            </w:pPr>
          </w:p>
        </w:tc>
        <w:tc>
          <w:tcPr>
            <w:tcW w:w="1370" w:type="pct"/>
            <w:shd w:val="clear" w:color="auto" w:fill="auto"/>
            <w:noWrap/>
          </w:tcPr>
          <w:p w:rsidR="003C00AD" w:rsidRPr="001367DB" w:rsidRDefault="003C00AD" w:rsidP="006863EA">
            <w:pPr>
              <w:autoSpaceDE w:val="0"/>
              <w:autoSpaceDN w:val="0"/>
              <w:adjustRightInd w:val="0"/>
              <w:spacing w:after="0" w:line="240" w:lineRule="auto"/>
              <w:rPr>
                <w:color w:val="000000"/>
                <w:sz w:val="20"/>
                <w:szCs w:val="20"/>
              </w:rPr>
            </w:pPr>
            <w:r w:rsidRPr="001367DB">
              <w:rPr>
                <w:color w:val="000000"/>
                <w:sz w:val="20"/>
                <w:szCs w:val="20"/>
              </w:rPr>
              <w:t>Изготвяне и поддържане на информационен модул свързан с дейностите по управление на отпадъците, важните общински документив т.ч. и с достоверни данни за количествата отпадъци-образувани, депонирани и предадени за рециклиране</w:t>
            </w:r>
          </w:p>
        </w:tc>
        <w:tc>
          <w:tcPr>
            <w:tcW w:w="406" w:type="pct"/>
            <w:shd w:val="clear" w:color="auto" w:fill="auto"/>
            <w:noWrap/>
          </w:tcPr>
          <w:p w:rsidR="003C00AD" w:rsidRPr="001367DB" w:rsidRDefault="003C00AD" w:rsidP="006863EA">
            <w:pPr>
              <w:spacing w:after="0" w:line="240" w:lineRule="auto"/>
              <w:jc w:val="center"/>
              <w:rPr>
                <w:sz w:val="20"/>
                <w:szCs w:val="20"/>
              </w:rPr>
            </w:pPr>
            <w:r w:rsidRPr="001367DB">
              <w:rPr>
                <w:sz w:val="20"/>
                <w:szCs w:val="20"/>
              </w:rPr>
              <w:t>-</w:t>
            </w:r>
          </w:p>
        </w:tc>
        <w:tc>
          <w:tcPr>
            <w:tcW w:w="559" w:type="pct"/>
            <w:shd w:val="clear" w:color="auto" w:fill="auto"/>
            <w:noWrap/>
          </w:tcPr>
          <w:p w:rsidR="003C00AD" w:rsidRPr="001367DB" w:rsidRDefault="003C00AD" w:rsidP="006863EA">
            <w:pPr>
              <w:spacing w:after="0" w:line="240" w:lineRule="auto"/>
              <w:jc w:val="center"/>
              <w:rPr>
                <w:sz w:val="20"/>
                <w:szCs w:val="20"/>
              </w:rPr>
            </w:pPr>
            <w:r w:rsidRPr="001367DB">
              <w:rPr>
                <w:sz w:val="20"/>
                <w:szCs w:val="20"/>
              </w:rPr>
              <w:t>-</w:t>
            </w:r>
          </w:p>
        </w:tc>
        <w:tc>
          <w:tcPr>
            <w:tcW w:w="407" w:type="pct"/>
            <w:shd w:val="clear" w:color="auto" w:fill="auto"/>
            <w:noWrap/>
            <w:vAlign w:val="center"/>
          </w:tcPr>
          <w:p w:rsidR="003C00AD" w:rsidRPr="001367DB" w:rsidRDefault="003C00AD" w:rsidP="006863EA">
            <w:pPr>
              <w:spacing w:after="0" w:line="240" w:lineRule="auto"/>
              <w:jc w:val="center"/>
              <w:rPr>
                <w:sz w:val="20"/>
                <w:szCs w:val="20"/>
              </w:rPr>
            </w:pPr>
            <w:r w:rsidRPr="001367DB">
              <w:rPr>
                <w:sz w:val="20"/>
                <w:szCs w:val="20"/>
              </w:rPr>
              <w:t>постоянен</w:t>
            </w:r>
          </w:p>
        </w:tc>
        <w:tc>
          <w:tcPr>
            <w:tcW w:w="610" w:type="pct"/>
          </w:tcPr>
          <w:p w:rsidR="003C00AD" w:rsidRPr="001367DB" w:rsidRDefault="003C00AD" w:rsidP="006863EA">
            <w:pPr>
              <w:spacing w:after="0" w:line="240" w:lineRule="auto"/>
              <w:rPr>
                <w:sz w:val="20"/>
                <w:szCs w:val="20"/>
              </w:rPr>
            </w:pPr>
            <w:r w:rsidRPr="001367DB">
              <w:rPr>
                <w:rFonts w:eastAsia="Times New Roman"/>
                <w:color w:val="000000"/>
                <w:sz w:val="20"/>
                <w:szCs w:val="20"/>
              </w:rPr>
              <w:t>Отдел Екология и води</w:t>
            </w:r>
          </w:p>
        </w:tc>
        <w:tc>
          <w:tcPr>
            <w:tcW w:w="645" w:type="pct"/>
            <w:shd w:val="clear" w:color="auto" w:fill="auto"/>
            <w:noWrap/>
          </w:tcPr>
          <w:p w:rsidR="003C00AD" w:rsidRPr="001367DB" w:rsidRDefault="003C00AD" w:rsidP="006863EA">
            <w:pPr>
              <w:spacing w:after="0" w:line="240" w:lineRule="auto"/>
              <w:rPr>
                <w:sz w:val="20"/>
                <w:szCs w:val="20"/>
              </w:rPr>
            </w:pPr>
            <w:r w:rsidRPr="001367DB">
              <w:rPr>
                <w:sz w:val="20"/>
                <w:szCs w:val="20"/>
              </w:rPr>
              <w:t>Осигуряване на бърз и лесен достъп до достоверни исистематизирани информация и данни</w:t>
            </w:r>
          </w:p>
        </w:tc>
      </w:tr>
      <w:tr w:rsidR="003C00AD" w:rsidRPr="001367DB" w:rsidTr="006863EA">
        <w:trPr>
          <w:trHeight w:val="638"/>
        </w:trPr>
        <w:tc>
          <w:tcPr>
            <w:tcW w:w="241" w:type="pct"/>
            <w:vMerge/>
            <w:shd w:val="clear" w:color="auto" w:fill="auto"/>
            <w:noWrap/>
            <w:vAlign w:val="bottom"/>
          </w:tcPr>
          <w:p w:rsidR="003C00AD" w:rsidRPr="001367DB" w:rsidRDefault="003C00AD" w:rsidP="006863EA">
            <w:pPr>
              <w:pStyle w:val="2"/>
              <w:spacing w:before="0" w:line="240" w:lineRule="auto"/>
              <w:rPr>
                <w:rFonts w:ascii="Calibri" w:hAnsi="Calibri"/>
                <w:color w:val="auto"/>
                <w:sz w:val="20"/>
                <w:szCs w:val="20"/>
              </w:rPr>
            </w:pPr>
          </w:p>
        </w:tc>
        <w:tc>
          <w:tcPr>
            <w:tcW w:w="762" w:type="pct"/>
            <w:vMerge/>
            <w:vAlign w:val="bottom"/>
          </w:tcPr>
          <w:p w:rsidR="003C00AD" w:rsidRPr="001367DB" w:rsidRDefault="003C00AD" w:rsidP="006863EA">
            <w:pPr>
              <w:spacing w:after="0" w:line="240" w:lineRule="auto"/>
              <w:rPr>
                <w:rFonts w:eastAsia="Times New Roman"/>
                <w:color w:val="000000"/>
                <w:sz w:val="20"/>
                <w:szCs w:val="20"/>
              </w:rPr>
            </w:pPr>
          </w:p>
        </w:tc>
        <w:tc>
          <w:tcPr>
            <w:tcW w:w="1370" w:type="pct"/>
            <w:shd w:val="clear" w:color="auto" w:fill="auto"/>
            <w:noWrap/>
          </w:tcPr>
          <w:p w:rsidR="003C00AD" w:rsidRPr="001367DB" w:rsidRDefault="003C00AD" w:rsidP="006863EA">
            <w:pPr>
              <w:autoSpaceDE w:val="0"/>
              <w:autoSpaceDN w:val="0"/>
              <w:adjustRightInd w:val="0"/>
              <w:spacing w:after="0" w:line="240" w:lineRule="auto"/>
              <w:rPr>
                <w:color w:val="000000"/>
                <w:sz w:val="20"/>
                <w:szCs w:val="20"/>
              </w:rPr>
            </w:pPr>
            <w:r w:rsidRPr="001367DB">
              <w:rPr>
                <w:color w:val="000000"/>
                <w:sz w:val="20"/>
                <w:szCs w:val="20"/>
              </w:rPr>
              <w:t>Актуална информация за фирмите, предоставящи услуги свързани с третирането и обезвреждането на отпадъци</w:t>
            </w:r>
          </w:p>
        </w:tc>
        <w:tc>
          <w:tcPr>
            <w:tcW w:w="406" w:type="pct"/>
            <w:shd w:val="clear" w:color="auto" w:fill="auto"/>
            <w:noWrap/>
          </w:tcPr>
          <w:p w:rsidR="003C00AD" w:rsidRPr="001367DB" w:rsidRDefault="003C00AD" w:rsidP="006863EA">
            <w:pPr>
              <w:spacing w:after="0" w:line="240" w:lineRule="auto"/>
              <w:jc w:val="center"/>
              <w:rPr>
                <w:sz w:val="20"/>
                <w:szCs w:val="20"/>
              </w:rPr>
            </w:pPr>
            <w:r w:rsidRPr="001367DB">
              <w:rPr>
                <w:sz w:val="20"/>
                <w:szCs w:val="20"/>
              </w:rPr>
              <w:t>-</w:t>
            </w:r>
          </w:p>
        </w:tc>
        <w:tc>
          <w:tcPr>
            <w:tcW w:w="559" w:type="pct"/>
            <w:shd w:val="clear" w:color="auto" w:fill="auto"/>
            <w:noWrap/>
          </w:tcPr>
          <w:p w:rsidR="003C00AD" w:rsidRPr="001367DB" w:rsidRDefault="003C00AD" w:rsidP="006863EA">
            <w:pPr>
              <w:spacing w:after="0" w:line="240" w:lineRule="auto"/>
              <w:jc w:val="center"/>
              <w:rPr>
                <w:sz w:val="20"/>
                <w:szCs w:val="20"/>
              </w:rPr>
            </w:pPr>
            <w:r w:rsidRPr="001367DB">
              <w:rPr>
                <w:sz w:val="20"/>
                <w:szCs w:val="20"/>
              </w:rPr>
              <w:t>-</w:t>
            </w:r>
          </w:p>
        </w:tc>
        <w:tc>
          <w:tcPr>
            <w:tcW w:w="407" w:type="pct"/>
            <w:shd w:val="clear" w:color="auto" w:fill="auto"/>
            <w:noWrap/>
          </w:tcPr>
          <w:p w:rsidR="003C00AD" w:rsidRPr="001367DB" w:rsidRDefault="003C00AD" w:rsidP="006863EA">
            <w:pPr>
              <w:spacing w:after="0" w:line="240" w:lineRule="auto"/>
              <w:jc w:val="center"/>
              <w:rPr>
                <w:sz w:val="20"/>
                <w:szCs w:val="20"/>
              </w:rPr>
            </w:pPr>
            <w:r w:rsidRPr="001367DB">
              <w:rPr>
                <w:sz w:val="20"/>
                <w:szCs w:val="20"/>
              </w:rPr>
              <w:t>постоянен</w:t>
            </w:r>
          </w:p>
        </w:tc>
        <w:tc>
          <w:tcPr>
            <w:tcW w:w="610" w:type="pct"/>
          </w:tcPr>
          <w:p w:rsidR="003C00AD" w:rsidRPr="001367DB" w:rsidRDefault="003C00AD" w:rsidP="006863EA">
            <w:pPr>
              <w:spacing w:after="0" w:line="240" w:lineRule="auto"/>
              <w:jc w:val="center"/>
              <w:rPr>
                <w:sz w:val="20"/>
                <w:szCs w:val="20"/>
              </w:rPr>
            </w:pPr>
            <w:r w:rsidRPr="001367DB">
              <w:rPr>
                <w:sz w:val="20"/>
                <w:szCs w:val="20"/>
              </w:rPr>
              <w:t>Отдел Екология и води</w:t>
            </w:r>
          </w:p>
        </w:tc>
        <w:tc>
          <w:tcPr>
            <w:tcW w:w="645" w:type="pct"/>
            <w:shd w:val="clear" w:color="auto" w:fill="auto"/>
            <w:noWrap/>
          </w:tcPr>
          <w:p w:rsidR="003C00AD" w:rsidRPr="001367DB" w:rsidRDefault="003C00AD" w:rsidP="006863EA">
            <w:pPr>
              <w:spacing w:after="0" w:line="240" w:lineRule="auto"/>
              <w:jc w:val="center"/>
              <w:rPr>
                <w:sz w:val="20"/>
                <w:szCs w:val="20"/>
              </w:rPr>
            </w:pPr>
            <w:r w:rsidRPr="001367DB">
              <w:rPr>
                <w:sz w:val="20"/>
                <w:szCs w:val="20"/>
              </w:rPr>
              <w:t>Информираност на населението</w:t>
            </w:r>
          </w:p>
        </w:tc>
      </w:tr>
      <w:tr w:rsidR="003C00AD" w:rsidRPr="001367DB" w:rsidTr="006863EA">
        <w:trPr>
          <w:trHeight w:val="300"/>
        </w:trPr>
        <w:tc>
          <w:tcPr>
            <w:tcW w:w="241" w:type="pct"/>
            <w:shd w:val="clear" w:color="auto" w:fill="auto"/>
            <w:noWrap/>
          </w:tcPr>
          <w:p w:rsidR="003C00AD" w:rsidRPr="001367DB" w:rsidRDefault="003C00AD" w:rsidP="006863EA">
            <w:pPr>
              <w:spacing w:after="0" w:line="240" w:lineRule="auto"/>
              <w:rPr>
                <w:sz w:val="20"/>
                <w:szCs w:val="20"/>
              </w:rPr>
            </w:pPr>
            <w:r w:rsidRPr="001367DB">
              <w:rPr>
                <w:sz w:val="20"/>
                <w:szCs w:val="20"/>
              </w:rPr>
              <w:t>2.13</w:t>
            </w:r>
          </w:p>
        </w:tc>
        <w:tc>
          <w:tcPr>
            <w:tcW w:w="762" w:type="pct"/>
          </w:tcPr>
          <w:p w:rsidR="003C00AD" w:rsidRPr="001367DB" w:rsidRDefault="003C00AD" w:rsidP="006863EA">
            <w:pPr>
              <w:spacing w:after="0" w:line="240" w:lineRule="auto"/>
              <w:rPr>
                <w:sz w:val="20"/>
                <w:szCs w:val="20"/>
              </w:rPr>
            </w:pPr>
            <w:r w:rsidRPr="001367DB">
              <w:rPr>
                <w:sz w:val="20"/>
                <w:szCs w:val="20"/>
              </w:rPr>
              <w:t xml:space="preserve">Актуализиране на Комплексното </w:t>
            </w:r>
            <w:r w:rsidRPr="001367DB">
              <w:rPr>
                <w:sz w:val="20"/>
                <w:szCs w:val="20"/>
              </w:rPr>
              <w:lastRenderedPageBreak/>
              <w:t>разрешително</w:t>
            </w:r>
          </w:p>
          <w:p w:rsidR="003C00AD" w:rsidRPr="001367DB" w:rsidRDefault="003C00AD" w:rsidP="006863EA">
            <w:pPr>
              <w:spacing w:after="0" w:line="240" w:lineRule="auto"/>
              <w:rPr>
                <w:sz w:val="20"/>
                <w:szCs w:val="20"/>
              </w:rPr>
            </w:pPr>
            <w:r w:rsidRPr="001367DB">
              <w:rPr>
                <w:sz w:val="20"/>
                <w:szCs w:val="20"/>
              </w:rPr>
              <w:t>(опция по целесъобразност)</w:t>
            </w:r>
          </w:p>
        </w:tc>
        <w:tc>
          <w:tcPr>
            <w:tcW w:w="1370" w:type="pct"/>
            <w:shd w:val="clear" w:color="auto" w:fill="auto"/>
            <w:noWrap/>
          </w:tcPr>
          <w:p w:rsidR="003C00AD" w:rsidRPr="001367DB" w:rsidRDefault="003C00AD" w:rsidP="006863EA">
            <w:pPr>
              <w:autoSpaceDE w:val="0"/>
              <w:autoSpaceDN w:val="0"/>
              <w:adjustRightInd w:val="0"/>
              <w:spacing w:after="0" w:line="240" w:lineRule="auto"/>
              <w:jc w:val="both"/>
              <w:rPr>
                <w:color w:val="000000"/>
                <w:sz w:val="20"/>
                <w:szCs w:val="20"/>
              </w:rPr>
            </w:pPr>
            <w:r w:rsidRPr="001367DB">
              <w:rPr>
                <w:color w:val="000000"/>
                <w:sz w:val="20"/>
                <w:szCs w:val="20"/>
              </w:rPr>
              <w:lastRenderedPageBreak/>
              <w:t xml:space="preserve">При наличие на обстоятелства предвидени в ЗООС за промяна в КР, </w:t>
            </w:r>
            <w:r w:rsidRPr="001367DB">
              <w:rPr>
                <w:color w:val="000000"/>
                <w:sz w:val="20"/>
                <w:szCs w:val="20"/>
              </w:rPr>
              <w:lastRenderedPageBreak/>
              <w:t>следва изискванията за максимален капацитет на отделните клетки на депото да бъдат заличени от КР.</w:t>
            </w:r>
          </w:p>
        </w:tc>
        <w:tc>
          <w:tcPr>
            <w:tcW w:w="406" w:type="pct"/>
            <w:shd w:val="clear" w:color="auto" w:fill="auto"/>
            <w:noWrap/>
            <w:vAlign w:val="center"/>
          </w:tcPr>
          <w:p w:rsidR="003C00AD" w:rsidRPr="001367DB" w:rsidRDefault="003C00AD" w:rsidP="006863EA">
            <w:pPr>
              <w:spacing w:after="0" w:line="240" w:lineRule="auto"/>
              <w:jc w:val="center"/>
              <w:rPr>
                <w:rFonts w:eastAsia="Times New Roman"/>
                <w:color w:val="000000"/>
                <w:sz w:val="20"/>
                <w:szCs w:val="20"/>
              </w:rPr>
            </w:pPr>
            <w:r w:rsidRPr="001367DB">
              <w:rPr>
                <w:rFonts w:eastAsia="Times New Roman"/>
                <w:color w:val="000000"/>
                <w:sz w:val="20"/>
                <w:szCs w:val="20"/>
              </w:rPr>
              <w:lastRenderedPageBreak/>
              <w:t>-</w:t>
            </w:r>
          </w:p>
        </w:tc>
        <w:tc>
          <w:tcPr>
            <w:tcW w:w="559" w:type="pct"/>
            <w:shd w:val="clear" w:color="auto" w:fill="auto"/>
            <w:noWrap/>
            <w:vAlign w:val="center"/>
          </w:tcPr>
          <w:p w:rsidR="003C00AD" w:rsidRPr="001367DB" w:rsidRDefault="003C00AD" w:rsidP="006863EA">
            <w:pPr>
              <w:spacing w:after="0" w:line="240" w:lineRule="auto"/>
              <w:jc w:val="center"/>
              <w:rPr>
                <w:color w:val="000000"/>
                <w:sz w:val="20"/>
                <w:szCs w:val="20"/>
              </w:rPr>
            </w:pPr>
            <w:r w:rsidRPr="001367DB">
              <w:rPr>
                <w:color w:val="000000"/>
                <w:sz w:val="20"/>
                <w:szCs w:val="20"/>
              </w:rPr>
              <w:t>Общински бюджет</w:t>
            </w:r>
          </w:p>
        </w:tc>
        <w:tc>
          <w:tcPr>
            <w:tcW w:w="407" w:type="pct"/>
            <w:shd w:val="clear" w:color="auto" w:fill="auto"/>
            <w:noWrap/>
            <w:vAlign w:val="center"/>
          </w:tcPr>
          <w:p w:rsidR="003C00AD" w:rsidRPr="001367DB" w:rsidRDefault="003C00AD" w:rsidP="006863EA">
            <w:pPr>
              <w:spacing w:after="0" w:line="240" w:lineRule="auto"/>
              <w:jc w:val="center"/>
              <w:rPr>
                <w:rFonts w:eastAsia="Times New Roman"/>
                <w:color w:val="000000"/>
                <w:sz w:val="20"/>
                <w:szCs w:val="20"/>
              </w:rPr>
            </w:pPr>
            <w:r w:rsidRPr="001367DB">
              <w:rPr>
                <w:rFonts w:eastAsia="Times New Roman"/>
                <w:color w:val="000000"/>
                <w:sz w:val="20"/>
                <w:szCs w:val="20"/>
              </w:rPr>
              <w:t>При необходи</w:t>
            </w:r>
            <w:r w:rsidRPr="001367DB">
              <w:rPr>
                <w:rFonts w:eastAsia="Times New Roman"/>
                <w:color w:val="000000"/>
                <w:sz w:val="20"/>
                <w:szCs w:val="20"/>
              </w:rPr>
              <w:lastRenderedPageBreak/>
              <w:t>мост</w:t>
            </w:r>
          </w:p>
        </w:tc>
        <w:tc>
          <w:tcPr>
            <w:tcW w:w="610" w:type="pct"/>
            <w:vAlign w:val="center"/>
          </w:tcPr>
          <w:p w:rsidR="003C00AD" w:rsidRPr="001367DB" w:rsidRDefault="003C00AD" w:rsidP="006863EA">
            <w:pPr>
              <w:spacing w:after="0" w:line="240" w:lineRule="auto"/>
              <w:jc w:val="center"/>
              <w:rPr>
                <w:rFonts w:eastAsia="Times New Roman"/>
                <w:color w:val="000000"/>
                <w:sz w:val="20"/>
                <w:szCs w:val="20"/>
              </w:rPr>
            </w:pPr>
            <w:r w:rsidRPr="001367DB">
              <w:rPr>
                <w:rFonts w:eastAsia="Times New Roman"/>
                <w:color w:val="000000"/>
                <w:sz w:val="20"/>
                <w:szCs w:val="20"/>
              </w:rPr>
              <w:lastRenderedPageBreak/>
              <w:t>Общинска администрация</w:t>
            </w:r>
          </w:p>
        </w:tc>
        <w:tc>
          <w:tcPr>
            <w:tcW w:w="645" w:type="pct"/>
            <w:shd w:val="clear" w:color="auto" w:fill="auto"/>
            <w:noWrap/>
            <w:vAlign w:val="center"/>
          </w:tcPr>
          <w:p w:rsidR="003C00AD" w:rsidRPr="001367DB" w:rsidRDefault="003C00AD" w:rsidP="006863EA">
            <w:pPr>
              <w:spacing w:after="0" w:line="240" w:lineRule="auto"/>
              <w:jc w:val="center"/>
              <w:rPr>
                <w:rFonts w:eastAsia="Times New Roman"/>
                <w:color w:val="000000"/>
                <w:sz w:val="20"/>
                <w:szCs w:val="20"/>
              </w:rPr>
            </w:pPr>
            <w:r w:rsidRPr="001367DB">
              <w:rPr>
                <w:rFonts w:eastAsia="Times New Roman"/>
                <w:color w:val="000000"/>
                <w:sz w:val="20"/>
                <w:szCs w:val="20"/>
              </w:rPr>
              <w:t xml:space="preserve">Осъществяване на дейността при </w:t>
            </w:r>
            <w:r w:rsidRPr="001367DB">
              <w:rPr>
                <w:rFonts w:eastAsia="Times New Roman"/>
                <w:color w:val="000000"/>
                <w:sz w:val="20"/>
                <w:szCs w:val="20"/>
              </w:rPr>
              <w:lastRenderedPageBreak/>
              <w:t>спазване на законовите изисквания</w:t>
            </w:r>
          </w:p>
        </w:tc>
      </w:tr>
      <w:tr w:rsidR="003C00AD" w:rsidRPr="001367DB" w:rsidTr="006863EA">
        <w:trPr>
          <w:trHeight w:val="300"/>
        </w:trPr>
        <w:tc>
          <w:tcPr>
            <w:tcW w:w="241" w:type="pct"/>
            <w:tcBorders>
              <w:bottom w:val="single" w:sz="4" w:space="0" w:color="auto"/>
            </w:tcBorders>
            <w:shd w:val="clear" w:color="auto" w:fill="auto"/>
            <w:noWrap/>
          </w:tcPr>
          <w:p w:rsidR="003C00AD" w:rsidRPr="001367DB" w:rsidRDefault="003C00AD" w:rsidP="006863EA">
            <w:pPr>
              <w:spacing w:after="0" w:line="240" w:lineRule="auto"/>
              <w:rPr>
                <w:sz w:val="20"/>
                <w:szCs w:val="20"/>
              </w:rPr>
            </w:pPr>
            <w:r w:rsidRPr="001367DB">
              <w:rPr>
                <w:sz w:val="20"/>
                <w:szCs w:val="20"/>
              </w:rPr>
              <w:lastRenderedPageBreak/>
              <w:t>2.14</w:t>
            </w:r>
          </w:p>
        </w:tc>
        <w:tc>
          <w:tcPr>
            <w:tcW w:w="762" w:type="pct"/>
            <w:tcBorders>
              <w:bottom w:val="single" w:sz="4" w:space="0" w:color="auto"/>
            </w:tcBorders>
          </w:tcPr>
          <w:p w:rsidR="003C00AD" w:rsidRPr="001367DB" w:rsidRDefault="003C00AD" w:rsidP="006863EA">
            <w:pPr>
              <w:spacing w:after="0" w:line="240" w:lineRule="auto"/>
              <w:rPr>
                <w:sz w:val="20"/>
                <w:szCs w:val="20"/>
              </w:rPr>
            </w:pPr>
            <w:r w:rsidRPr="001367DB">
              <w:rPr>
                <w:sz w:val="20"/>
                <w:szCs w:val="20"/>
              </w:rPr>
              <w:t>Опазване на околната среда и превенция на риска</w:t>
            </w:r>
          </w:p>
        </w:tc>
        <w:tc>
          <w:tcPr>
            <w:tcW w:w="1370" w:type="pct"/>
            <w:tcBorders>
              <w:bottom w:val="single" w:sz="4" w:space="0" w:color="auto"/>
            </w:tcBorders>
            <w:shd w:val="clear" w:color="auto" w:fill="auto"/>
            <w:noWrap/>
          </w:tcPr>
          <w:p w:rsidR="003C00AD" w:rsidRPr="001367DB" w:rsidRDefault="003C00AD" w:rsidP="006863EA">
            <w:pPr>
              <w:autoSpaceDE w:val="0"/>
              <w:autoSpaceDN w:val="0"/>
              <w:adjustRightInd w:val="0"/>
              <w:spacing w:after="0" w:line="240" w:lineRule="auto"/>
              <w:jc w:val="both"/>
              <w:rPr>
                <w:color w:val="000000"/>
                <w:sz w:val="20"/>
                <w:szCs w:val="20"/>
              </w:rPr>
            </w:pPr>
          </w:p>
        </w:tc>
        <w:tc>
          <w:tcPr>
            <w:tcW w:w="406" w:type="pct"/>
            <w:tcBorders>
              <w:bottom w:val="single" w:sz="4" w:space="0" w:color="auto"/>
            </w:tcBorders>
            <w:shd w:val="clear" w:color="auto" w:fill="auto"/>
            <w:noWrap/>
            <w:vAlign w:val="center"/>
          </w:tcPr>
          <w:p w:rsidR="003C00AD" w:rsidRPr="001367DB" w:rsidRDefault="003C00AD" w:rsidP="006863EA">
            <w:pPr>
              <w:spacing w:after="0" w:line="240" w:lineRule="auto"/>
              <w:jc w:val="center"/>
              <w:rPr>
                <w:rFonts w:eastAsia="Times New Roman"/>
                <w:color w:val="000000"/>
                <w:sz w:val="20"/>
                <w:szCs w:val="20"/>
              </w:rPr>
            </w:pPr>
            <w:r w:rsidRPr="001367DB">
              <w:rPr>
                <w:rFonts w:eastAsia="Times New Roman"/>
                <w:color w:val="000000"/>
                <w:sz w:val="20"/>
                <w:szCs w:val="20"/>
              </w:rPr>
              <w:t>-</w:t>
            </w:r>
          </w:p>
        </w:tc>
        <w:tc>
          <w:tcPr>
            <w:tcW w:w="559" w:type="pct"/>
            <w:tcBorders>
              <w:bottom w:val="single" w:sz="4" w:space="0" w:color="auto"/>
            </w:tcBorders>
            <w:shd w:val="clear" w:color="auto" w:fill="auto"/>
            <w:noWrap/>
            <w:vAlign w:val="center"/>
          </w:tcPr>
          <w:p w:rsidR="003C00AD" w:rsidRPr="001367DB" w:rsidRDefault="003C00AD" w:rsidP="006863EA">
            <w:pPr>
              <w:spacing w:after="0" w:line="240" w:lineRule="auto"/>
              <w:jc w:val="center"/>
              <w:rPr>
                <w:color w:val="000000"/>
                <w:sz w:val="20"/>
                <w:szCs w:val="20"/>
              </w:rPr>
            </w:pPr>
            <w:r w:rsidRPr="001367DB">
              <w:rPr>
                <w:color w:val="000000"/>
                <w:sz w:val="20"/>
                <w:szCs w:val="20"/>
              </w:rPr>
              <w:t>Общински бюджет</w:t>
            </w:r>
          </w:p>
        </w:tc>
        <w:tc>
          <w:tcPr>
            <w:tcW w:w="407" w:type="pct"/>
            <w:tcBorders>
              <w:bottom w:val="single" w:sz="4" w:space="0" w:color="auto"/>
            </w:tcBorders>
            <w:shd w:val="clear" w:color="auto" w:fill="auto"/>
            <w:noWrap/>
            <w:vAlign w:val="center"/>
          </w:tcPr>
          <w:p w:rsidR="003C00AD" w:rsidRPr="001367DB" w:rsidRDefault="003C00AD" w:rsidP="006863EA">
            <w:pPr>
              <w:spacing w:after="0" w:line="240" w:lineRule="auto"/>
              <w:jc w:val="center"/>
              <w:rPr>
                <w:rFonts w:eastAsia="Times New Roman"/>
                <w:color w:val="000000"/>
                <w:sz w:val="20"/>
                <w:szCs w:val="20"/>
              </w:rPr>
            </w:pPr>
            <w:r w:rsidRPr="001367DB">
              <w:rPr>
                <w:rFonts w:eastAsia="Times New Roman"/>
                <w:color w:val="000000"/>
                <w:sz w:val="20"/>
                <w:szCs w:val="20"/>
              </w:rPr>
              <w:t>постоянен</w:t>
            </w:r>
          </w:p>
        </w:tc>
        <w:tc>
          <w:tcPr>
            <w:tcW w:w="610" w:type="pct"/>
            <w:tcBorders>
              <w:bottom w:val="single" w:sz="4" w:space="0" w:color="auto"/>
            </w:tcBorders>
            <w:vAlign w:val="center"/>
          </w:tcPr>
          <w:p w:rsidR="003C00AD" w:rsidRPr="001367DB" w:rsidRDefault="003C00AD" w:rsidP="006863EA">
            <w:pPr>
              <w:spacing w:after="0" w:line="240" w:lineRule="auto"/>
              <w:jc w:val="center"/>
              <w:rPr>
                <w:rFonts w:eastAsia="Times New Roman"/>
                <w:color w:val="000000"/>
                <w:sz w:val="20"/>
                <w:szCs w:val="20"/>
              </w:rPr>
            </w:pPr>
            <w:r w:rsidRPr="001367DB">
              <w:rPr>
                <w:rFonts w:eastAsia="Times New Roman"/>
                <w:color w:val="000000"/>
                <w:sz w:val="20"/>
                <w:szCs w:val="20"/>
              </w:rPr>
              <w:t>Общинска администрация</w:t>
            </w:r>
          </w:p>
        </w:tc>
        <w:tc>
          <w:tcPr>
            <w:tcW w:w="645" w:type="pct"/>
            <w:tcBorders>
              <w:bottom w:val="single" w:sz="4" w:space="0" w:color="auto"/>
            </w:tcBorders>
            <w:shd w:val="clear" w:color="auto" w:fill="auto"/>
            <w:noWrap/>
            <w:vAlign w:val="center"/>
          </w:tcPr>
          <w:p w:rsidR="003C00AD" w:rsidRPr="001367DB" w:rsidRDefault="003C00AD" w:rsidP="006863EA">
            <w:pPr>
              <w:spacing w:after="0" w:line="240" w:lineRule="auto"/>
              <w:jc w:val="center"/>
              <w:rPr>
                <w:rFonts w:eastAsia="Times New Roman"/>
                <w:color w:val="000000"/>
                <w:sz w:val="20"/>
                <w:szCs w:val="20"/>
              </w:rPr>
            </w:pPr>
          </w:p>
        </w:tc>
      </w:tr>
      <w:tr w:rsidR="003C00AD" w:rsidRPr="006E5078" w:rsidTr="006863EA">
        <w:trPr>
          <w:trHeight w:val="300"/>
        </w:trPr>
        <w:tc>
          <w:tcPr>
            <w:tcW w:w="5000" w:type="pct"/>
            <w:gridSpan w:val="8"/>
            <w:shd w:val="clear" w:color="auto" w:fill="DAEEF3"/>
            <w:noWrap/>
          </w:tcPr>
          <w:p w:rsidR="003C00AD" w:rsidRPr="006E5078" w:rsidRDefault="003C00AD" w:rsidP="006863EA">
            <w:pPr>
              <w:spacing w:after="0" w:line="240" w:lineRule="auto"/>
              <w:jc w:val="both"/>
              <w:rPr>
                <w:rFonts w:eastAsia="Times New Roman"/>
                <w:b/>
                <w:color w:val="000000"/>
                <w:sz w:val="20"/>
                <w:szCs w:val="20"/>
              </w:rPr>
            </w:pPr>
            <w:r w:rsidRPr="006E5078">
              <w:rPr>
                <w:rFonts w:eastAsia="Times New Roman"/>
                <w:b/>
                <w:color w:val="000000"/>
                <w:sz w:val="20"/>
                <w:szCs w:val="20"/>
              </w:rPr>
              <w:t>Приоритет 3: Добро управление и повишаване на институционалния капацитет за да се подобри работата за повишаване на природозащитното съзнание на населението и привличане на обществеността за по-активно участие в дейностите по опазване на околната среда</w:t>
            </w:r>
          </w:p>
        </w:tc>
      </w:tr>
      <w:tr w:rsidR="003C00AD" w:rsidRPr="001367DB" w:rsidTr="006863EA">
        <w:trPr>
          <w:trHeight w:val="300"/>
        </w:trPr>
        <w:tc>
          <w:tcPr>
            <w:tcW w:w="241" w:type="pct"/>
            <w:shd w:val="clear" w:color="auto" w:fill="auto"/>
            <w:noWrap/>
          </w:tcPr>
          <w:p w:rsidR="003C00AD" w:rsidRPr="001367DB" w:rsidRDefault="003C00AD" w:rsidP="006863EA">
            <w:pPr>
              <w:spacing w:after="0" w:line="240" w:lineRule="auto"/>
              <w:rPr>
                <w:sz w:val="20"/>
                <w:szCs w:val="20"/>
              </w:rPr>
            </w:pPr>
            <w:r w:rsidRPr="001367DB">
              <w:rPr>
                <w:sz w:val="20"/>
                <w:szCs w:val="20"/>
              </w:rPr>
              <w:t>3.1</w:t>
            </w:r>
          </w:p>
        </w:tc>
        <w:tc>
          <w:tcPr>
            <w:tcW w:w="762" w:type="pct"/>
          </w:tcPr>
          <w:p w:rsidR="003C00AD" w:rsidRPr="001367DB" w:rsidRDefault="003C00AD" w:rsidP="006863EA">
            <w:pPr>
              <w:spacing w:after="0" w:line="240" w:lineRule="auto"/>
              <w:rPr>
                <w:sz w:val="20"/>
                <w:szCs w:val="20"/>
              </w:rPr>
            </w:pPr>
            <w:r w:rsidRPr="001367DB">
              <w:rPr>
                <w:sz w:val="20"/>
                <w:szCs w:val="20"/>
              </w:rPr>
              <w:t>Укрепване на административния капацитет за подобряване на процесите на управление</w:t>
            </w:r>
          </w:p>
        </w:tc>
        <w:tc>
          <w:tcPr>
            <w:tcW w:w="1370" w:type="pct"/>
            <w:shd w:val="clear" w:color="auto" w:fill="auto"/>
            <w:noWrap/>
          </w:tcPr>
          <w:p w:rsidR="003C00AD" w:rsidRPr="001367DB" w:rsidRDefault="003C00AD" w:rsidP="006863EA">
            <w:pPr>
              <w:pStyle w:val="ListParagraph"/>
              <w:spacing w:after="0" w:line="240" w:lineRule="auto"/>
              <w:ind w:left="0"/>
              <w:jc w:val="both"/>
              <w:rPr>
                <w:sz w:val="20"/>
                <w:szCs w:val="20"/>
              </w:rPr>
            </w:pPr>
            <w:r w:rsidRPr="001367DB">
              <w:rPr>
                <w:sz w:val="20"/>
                <w:szCs w:val="20"/>
              </w:rPr>
              <w:t>Създаване и поддържане на информационна система с данни за състоянието на компонентите на околната среда</w:t>
            </w:r>
            <w:r>
              <w:rPr>
                <w:sz w:val="20"/>
                <w:szCs w:val="20"/>
              </w:rPr>
              <w:t xml:space="preserve">, </w:t>
            </w:r>
            <w:r w:rsidRPr="00C05736">
              <w:rPr>
                <w:sz w:val="20"/>
                <w:szCs w:val="20"/>
              </w:rPr>
              <w:t>в т.ч. и за основните находища на лечебни растения</w:t>
            </w:r>
          </w:p>
        </w:tc>
        <w:tc>
          <w:tcPr>
            <w:tcW w:w="406" w:type="pct"/>
            <w:shd w:val="clear" w:color="auto" w:fill="auto"/>
            <w:noWrap/>
            <w:vAlign w:val="center"/>
          </w:tcPr>
          <w:p w:rsidR="003C00AD" w:rsidRPr="001367DB" w:rsidRDefault="003C00AD" w:rsidP="006863EA">
            <w:pPr>
              <w:spacing w:after="0" w:line="240" w:lineRule="auto"/>
              <w:jc w:val="center"/>
              <w:rPr>
                <w:rFonts w:eastAsia="Times New Roman"/>
                <w:color w:val="000000"/>
                <w:sz w:val="20"/>
                <w:szCs w:val="20"/>
              </w:rPr>
            </w:pPr>
            <w:r w:rsidRPr="001367DB">
              <w:rPr>
                <w:rFonts w:eastAsia="Times New Roman"/>
                <w:color w:val="000000"/>
                <w:sz w:val="20"/>
                <w:szCs w:val="20"/>
              </w:rPr>
              <w:t>10 000</w:t>
            </w:r>
          </w:p>
        </w:tc>
        <w:tc>
          <w:tcPr>
            <w:tcW w:w="559" w:type="pct"/>
            <w:shd w:val="clear" w:color="auto" w:fill="auto"/>
            <w:noWrap/>
            <w:vAlign w:val="center"/>
          </w:tcPr>
          <w:p w:rsidR="003C00AD" w:rsidRPr="001367DB" w:rsidRDefault="003C00AD" w:rsidP="006863EA">
            <w:pPr>
              <w:spacing w:after="0" w:line="240" w:lineRule="auto"/>
              <w:jc w:val="center"/>
              <w:rPr>
                <w:color w:val="000000"/>
                <w:sz w:val="20"/>
                <w:szCs w:val="20"/>
              </w:rPr>
            </w:pPr>
            <w:r w:rsidRPr="001367DB">
              <w:rPr>
                <w:color w:val="000000"/>
                <w:sz w:val="20"/>
                <w:szCs w:val="20"/>
              </w:rPr>
              <w:t>Общински бюджет, Трансгранични програми</w:t>
            </w:r>
          </w:p>
        </w:tc>
        <w:tc>
          <w:tcPr>
            <w:tcW w:w="407" w:type="pct"/>
            <w:shd w:val="clear" w:color="auto" w:fill="auto"/>
            <w:noWrap/>
            <w:vAlign w:val="center"/>
          </w:tcPr>
          <w:p w:rsidR="003C00AD" w:rsidRPr="001367DB" w:rsidRDefault="003C00AD" w:rsidP="006863EA">
            <w:pPr>
              <w:spacing w:after="0" w:line="240" w:lineRule="auto"/>
              <w:jc w:val="center"/>
              <w:rPr>
                <w:rFonts w:eastAsia="Times New Roman"/>
                <w:color w:val="000000"/>
                <w:sz w:val="20"/>
                <w:szCs w:val="20"/>
              </w:rPr>
            </w:pPr>
            <w:r w:rsidRPr="001367DB">
              <w:rPr>
                <w:rFonts w:eastAsia="Times New Roman"/>
                <w:color w:val="000000"/>
                <w:sz w:val="20"/>
                <w:szCs w:val="20"/>
              </w:rPr>
              <w:t>2016-2017</w:t>
            </w:r>
          </w:p>
        </w:tc>
        <w:tc>
          <w:tcPr>
            <w:tcW w:w="610" w:type="pct"/>
            <w:vAlign w:val="center"/>
          </w:tcPr>
          <w:p w:rsidR="003C00AD" w:rsidRPr="001367DB" w:rsidRDefault="003C00AD" w:rsidP="006863EA">
            <w:pPr>
              <w:spacing w:after="0" w:line="240" w:lineRule="auto"/>
              <w:jc w:val="center"/>
              <w:rPr>
                <w:rFonts w:eastAsia="Times New Roman"/>
                <w:color w:val="000000"/>
                <w:sz w:val="20"/>
                <w:szCs w:val="20"/>
              </w:rPr>
            </w:pPr>
            <w:r w:rsidRPr="001367DB">
              <w:rPr>
                <w:rFonts w:eastAsia="Times New Roman"/>
                <w:color w:val="000000"/>
                <w:sz w:val="20"/>
                <w:szCs w:val="20"/>
              </w:rPr>
              <w:t xml:space="preserve">Община </w:t>
            </w:r>
          </w:p>
        </w:tc>
        <w:tc>
          <w:tcPr>
            <w:tcW w:w="645" w:type="pct"/>
            <w:shd w:val="clear" w:color="auto" w:fill="auto"/>
            <w:noWrap/>
            <w:vAlign w:val="center"/>
          </w:tcPr>
          <w:p w:rsidR="003C00AD" w:rsidRPr="001367DB" w:rsidRDefault="003C00AD" w:rsidP="006863EA">
            <w:pPr>
              <w:spacing w:after="0" w:line="240" w:lineRule="auto"/>
              <w:jc w:val="center"/>
              <w:rPr>
                <w:rFonts w:eastAsia="Times New Roman"/>
                <w:color w:val="000000"/>
                <w:sz w:val="20"/>
                <w:szCs w:val="20"/>
              </w:rPr>
            </w:pPr>
            <w:r w:rsidRPr="001367DB">
              <w:rPr>
                <w:rFonts w:eastAsia="Times New Roman"/>
                <w:color w:val="000000"/>
                <w:sz w:val="20"/>
                <w:szCs w:val="20"/>
              </w:rPr>
              <w:t>Бърз и лесен достъп до систематизирани данни</w:t>
            </w:r>
          </w:p>
        </w:tc>
      </w:tr>
      <w:tr w:rsidR="003C00AD" w:rsidRPr="001367DB" w:rsidTr="006863EA">
        <w:trPr>
          <w:trHeight w:val="300"/>
        </w:trPr>
        <w:tc>
          <w:tcPr>
            <w:tcW w:w="241" w:type="pct"/>
            <w:shd w:val="clear" w:color="auto" w:fill="auto"/>
            <w:noWrap/>
          </w:tcPr>
          <w:p w:rsidR="003C00AD" w:rsidRPr="001367DB" w:rsidRDefault="003C00AD" w:rsidP="006863EA">
            <w:pPr>
              <w:spacing w:after="0" w:line="240" w:lineRule="auto"/>
              <w:rPr>
                <w:sz w:val="20"/>
                <w:szCs w:val="20"/>
              </w:rPr>
            </w:pPr>
            <w:r w:rsidRPr="001367DB">
              <w:rPr>
                <w:sz w:val="20"/>
                <w:szCs w:val="20"/>
              </w:rPr>
              <w:t>3.2</w:t>
            </w:r>
          </w:p>
        </w:tc>
        <w:tc>
          <w:tcPr>
            <w:tcW w:w="762" w:type="pct"/>
          </w:tcPr>
          <w:p w:rsidR="003C00AD" w:rsidRPr="001367DB" w:rsidRDefault="003C00AD" w:rsidP="006863EA">
            <w:pPr>
              <w:spacing w:after="0" w:line="240" w:lineRule="auto"/>
              <w:rPr>
                <w:sz w:val="20"/>
                <w:szCs w:val="20"/>
              </w:rPr>
            </w:pPr>
          </w:p>
        </w:tc>
        <w:tc>
          <w:tcPr>
            <w:tcW w:w="1370" w:type="pct"/>
            <w:shd w:val="clear" w:color="auto" w:fill="auto"/>
            <w:noWrap/>
          </w:tcPr>
          <w:p w:rsidR="003C00AD" w:rsidRPr="001367DB" w:rsidRDefault="003C00AD" w:rsidP="006863EA">
            <w:pPr>
              <w:pStyle w:val="ListParagraph"/>
              <w:spacing w:after="0" w:line="240" w:lineRule="auto"/>
              <w:ind w:left="0"/>
              <w:jc w:val="both"/>
              <w:rPr>
                <w:sz w:val="20"/>
                <w:szCs w:val="20"/>
              </w:rPr>
            </w:pPr>
            <w:r w:rsidRPr="001367DB">
              <w:rPr>
                <w:sz w:val="20"/>
                <w:szCs w:val="20"/>
              </w:rPr>
              <w:t xml:space="preserve">Създаване на „екологичен електронен бюлетин“ на </w:t>
            </w:r>
            <w:r>
              <w:rPr>
                <w:sz w:val="20"/>
                <w:szCs w:val="20"/>
              </w:rPr>
              <w:t>интернет страницата на общината</w:t>
            </w:r>
          </w:p>
        </w:tc>
        <w:tc>
          <w:tcPr>
            <w:tcW w:w="406" w:type="pct"/>
            <w:shd w:val="clear" w:color="auto" w:fill="auto"/>
            <w:noWrap/>
            <w:vAlign w:val="center"/>
          </w:tcPr>
          <w:p w:rsidR="003C00AD" w:rsidRPr="001367DB" w:rsidRDefault="003C00AD" w:rsidP="006863EA">
            <w:pPr>
              <w:spacing w:after="0" w:line="240" w:lineRule="auto"/>
              <w:jc w:val="center"/>
              <w:rPr>
                <w:rFonts w:eastAsia="Times New Roman"/>
                <w:color w:val="000000"/>
                <w:sz w:val="20"/>
                <w:szCs w:val="20"/>
              </w:rPr>
            </w:pPr>
            <w:r w:rsidRPr="001367DB">
              <w:rPr>
                <w:rFonts w:eastAsia="Times New Roman"/>
                <w:color w:val="000000"/>
                <w:sz w:val="20"/>
                <w:szCs w:val="20"/>
              </w:rPr>
              <w:t>-</w:t>
            </w:r>
          </w:p>
        </w:tc>
        <w:tc>
          <w:tcPr>
            <w:tcW w:w="559" w:type="pct"/>
            <w:shd w:val="clear" w:color="auto" w:fill="auto"/>
            <w:noWrap/>
            <w:vAlign w:val="center"/>
          </w:tcPr>
          <w:p w:rsidR="003C00AD" w:rsidRPr="001367DB" w:rsidRDefault="003C00AD" w:rsidP="006863EA">
            <w:pPr>
              <w:spacing w:after="0" w:line="240" w:lineRule="auto"/>
              <w:jc w:val="center"/>
              <w:rPr>
                <w:color w:val="000000"/>
                <w:sz w:val="20"/>
                <w:szCs w:val="20"/>
              </w:rPr>
            </w:pPr>
            <w:r w:rsidRPr="001367DB">
              <w:rPr>
                <w:color w:val="000000"/>
                <w:sz w:val="20"/>
                <w:szCs w:val="20"/>
              </w:rPr>
              <w:t>Общински бюджет</w:t>
            </w:r>
          </w:p>
        </w:tc>
        <w:tc>
          <w:tcPr>
            <w:tcW w:w="407" w:type="pct"/>
            <w:shd w:val="clear" w:color="auto" w:fill="auto"/>
            <w:noWrap/>
            <w:vAlign w:val="center"/>
          </w:tcPr>
          <w:p w:rsidR="003C00AD" w:rsidRPr="001367DB" w:rsidRDefault="003C00AD" w:rsidP="006863EA">
            <w:pPr>
              <w:spacing w:after="0" w:line="240" w:lineRule="auto"/>
              <w:jc w:val="center"/>
              <w:rPr>
                <w:rFonts w:eastAsia="Times New Roman"/>
                <w:color w:val="000000"/>
                <w:sz w:val="20"/>
                <w:szCs w:val="20"/>
              </w:rPr>
            </w:pPr>
            <w:r w:rsidRPr="001367DB">
              <w:rPr>
                <w:rFonts w:eastAsia="Times New Roman"/>
                <w:color w:val="000000"/>
                <w:sz w:val="20"/>
                <w:szCs w:val="20"/>
              </w:rPr>
              <w:t>2016,    текущо</w:t>
            </w:r>
          </w:p>
        </w:tc>
        <w:tc>
          <w:tcPr>
            <w:tcW w:w="610" w:type="pct"/>
            <w:vAlign w:val="center"/>
          </w:tcPr>
          <w:p w:rsidR="003C00AD" w:rsidRPr="001367DB" w:rsidRDefault="003C00AD" w:rsidP="006863EA">
            <w:pPr>
              <w:spacing w:after="0" w:line="240" w:lineRule="auto"/>
              <w:jc w:val="center"/>
              <w:rPr>
                <w:rFonts w:eastAsia="Times New Roman"/>
                <w:color w:val="000000"/>
                <w:sz w:val="20"/>
                <w:szCs w:val="20"/>
              </w:rPr>
            </w:pPr>
            <w:r w:rsidRPr="001367DB">
              <w:rPr>
                <w:rFonts w:eastAsia="Times New Roman"/>
                <w:color w:val="000000"/>
                <w:sz w:val="20"/>
                <w:szCs w:val="20"/>
              </w:rPr>
              <w:t>Община</w:t>
            </w:r>
          </w:p>
        </w:tc>
        <w:tc>
          <w:tcPr>
            <w:tcW w:w="645" w:type="pct"/>
            <w:shd w:val="clear" w:color="auto" w:fill="auto"/>
            <w:noWrap/>
            <w:vAlign w:val="center"/>
          </w:tcPr>
          <w:p w:rsidR="003C00AD" w:rsidRPr="001367DB" w:rsidRDefault="003C00AD" w:rsidP="006863EA">
            <w:pPr>
              <w:spacing w:after="0" w:line="240" w:lineRule="auto"/>
              <w:jc w:val="center"/>
              <w:rPr>
                <w:rFonts w:eastAsia="Times New Roman"/>
                <w:color w:val="000000"/>
                <w:sz w:val="20"/>
                <w:szCs w:val="20"/>
              </w:rPr>
            </w:pPr>
            <w:r w:rsidRPr="001367DB">
              <w:rPr>
                <w:rFonts w:eastAsia="Times New Roman"/>
                <w:color w:val="000000"/>
                <w:sz w:val="20"/>
                <w:szCs w:val="20"/>
              </w:rPr>
              <w:t>Осигуряване на лесен достъп  на обществеността до наличните данни</w:t>
            </w:r>
          </w:p>
        </w:tc>
      </w:tr>
      <w:tr w:rsidR="003C00AD" w:rsidRPr="001367DB" w:rsidTr="006863EA">
        <w:trPr>
          <w:trHeight w:val="300"/>
        </w:trPr>
        <w:tc>
          <w:tcPr>
            <w:tcW w:w="241" w:type="pct"/>
            <w:shd w:val="clear" w:color="auto" w:fill="auto"/>
            <w:noWrap/>
          </w:tcPr>
          <w:p w:rsidR="003C00AD" w:rsidRPr="001367DB" w:rsidRDefault="003C00AD" w:rsidP="006863EA">
            <w:pPr>
              <w:spacing w:after="0" w:line="240" w:lineRule="auto"/>
              <w:rPr>
                <w:sz w:val="20"/>
                <w:szCs w:val="20"/>
              </w:rPr>
            </w:pPr>
            <w:r w:rsidRPr="001367DB">
              <w:rPr>
                <w:sz w:val="20"/>
                <w:szCs w:val="20"/>
              </w:rPr>
              <w:t>3.3</w:t>
            </w:r>
          </w:p>
        </w:tc>
        <w:tc>
          <w:tcPr>
            <w:tcW w:w="762" w:type="pct"/>
          </w:tcPr>
          <w:p w:rsidR="003C00AD" w:rsidRPr="001367DB" w:rsidRDefault="003C00AD" w:rsidP="006863EA">
            <w:pPr>
              <w:spacing w:after="0" w:line="240" w:lineRule="auto"/>
              <w:rPr>
                <w:sz w:val="20"/>
                <w:szCs w:val="20"/>
              </w:rPr>
            </w:pPr>
          </w:p>
        </w:tc>
        <w:tc>
          <w:tcPr>
            <w:tcW w:w="1370" w:type="pct"/>
            <w:shd w:val="clear" w:color="auto" w:fill="auto"/>
            <w:noWrap/>
          </w:tcPr>
          <w:p w:rsidR="003C00AD" w:rsidRPr="001367DB" w:rsidRDefault="003C00AD" w:rsidP="006863EA">
            <w:pPr>
              <w:pStyle w:val="ListParagraph"/>
              <w:spacing w:after="0" w:line="240" w:lineRule="auto"/>
              <w:ind w:left="0"/>
              <w:jc w:val="both"/>
              <w:rPr>
                <w:sz w:val="20"/>
                <w:szCs w:val="20"/>
              </w:rPr>
            </w:pPr>
            <w:r w:rsidRPr="001367DB">
              <w:rPr>
                <w:sz w:val="20"/>
                <w:szCs w:val="20"/>
              </w:rPr>
              <w:t xml:space="preserve">Обучение и повишаване на капацитета на служителите на общинска администрация за прилагане </w:t>
            </w:r>
            <w:r>
              <w:rPr>
                <w:sz w:val="20"/>
                <w:szCs w:val="20"/>
              </w:rPr>
              <w:t>на екологичното законодателство</w:t>
            </w:r>
          </w:p>
        </w:tc>
        <w:tc>
          <w:tcPr>
            <w:tcW w:w="406" w:type="pct"/>
            <w:shd w:val="clear" w:color="auto" w:fill="auto"/>
            <w:noWrap/>
            <w:vAlign w:val="center"/>
          </w:tcPr>
          <w:p w:rsidR="003C00AD" w:rsidRPr="001367DB" w:rsidRDefault="003C00AD" w:rsidP="006863EA">
            <w:pPr>
              <w:spacing w:after="0" w:line="240" w:lineRule="auto"/>
              <w:jc w:val="center"/>
              <w:rPr>
                <w:rFonts w:eastAsia="Times New Roman"/>
                <w:color w:val="000000"/>
                <w:sz w:val="20"/>
                <w:szCs w:val="20"/>
              </w:rPr>
            </w:pPr>
            <w:r w:rsidRPr="001367DB">
              <w:rPr>
                <w:rFonts w:eastAsia="Times New Roman"/>
                <w:color w:val="000000"/>
                <w:sz w:val="20"/>
                <w:szCs w:val="20"/>
              </w:rPr>
              <w:t>1 500</w:t>
            </w:r>
          </w:p>
        </w:tc>
        <w:tc>
          <w:tcPr>
            <w:tcW w:w="559" w:type="pct"/>
            <w:shd w:val="clear" w:color="auto" w:fill="auto"/>
            <w:noWrap/>
            <w:vAlign w:val="center"/>
          </w:tcPr>
          <w:p w:rsidR="003C00AD" w:rsidRPr="001367DB" w:rsidRDefault="003C00AD" w:rsidP="006863EA">
            <w:pPr>
              <w:spacing w:after="0" w:line="240" w:lineRule="auto"/>
              <w:jc w:val="center"/>
              <w:rPr>
                <w:color w:val="000000"/>
                <w:sz w:val="20"/>
                <w:szCs w:val="20"/>
              </w:rPr>
            </w:pPr>
            <w:r w:rsidRPr="001367DB">
              <w:rPr>
                <w:color w:val="000000"/>
                <w:sz w:val="20"/>
                <w:szCs w:val="20"/>
              </w:rPr>
              <w:t>Общински бюджет</w:t>
            </w:r>
          </w:p>
        </w:tc>
        <w:tc>
          <w:tcPr>
            <w:tcW w:w="407" w:type="pct"/>
            <w:shd w:val="clear" w:color="auto" w:fill="auto"/>
            <w:noWrap/>
            <w:vAlign w:val="center"/>
          </w:tcPr>
          <w:p w:rsidR="003C00AD" w:rsidRPr="001367DB" w:rsidRDefault="003C00AD" w:rsidP="006863EA">
            <w:pPr>
              <w:spacing w:after="0" w:line="240" w:lineRule="auto"/>
              <w:jc w:val="center"/>
              <w:rPr>
                <w:rFonts w:eastAsia="Times New Roman"/>
                <w:color w:val="000000"/>
                <w:sz w:val="20"/>
                <w:szCs w:val="20"/>
              </w:rPr>
            </w:pPr>
            <w:r w:rsidRPr="001367DB">
              <w:rPr>
                <w:rFonts w:eastAsia="Times New Roman"/>
                <w:color w:val="000000"/>
                <w:sz w:val="20"/>
                <w:szCs w:val="20"/>
              </w:rPr>
              <w:t>2016,    текущо</w:t>
            </w:r>
          </w:p>
        </w:tc>
        <w:tc>
          <w:tcPr>
            <w:tcW w:w="610" w:type="pct"/>
            <w:vAlign w:val="center"/>
          </w:tcPr>
          <w:p w:rsidR="003C00AD" w:rsidRPr="001367DB" w:rsidRDefault="003C00AD" w:rsidP="006863EA">
            <w:pPr>
              <w:spacing w:after="0" w:line="240" w:lineRule="auto"/>
              <w:jc w:val="center"/>
              <w:rPr>
                <w:rFonts w:eastAsia="Times New Roman"/>
                <w:color w:val="000000"/>
                <w:sz w:val="20"/>
                <w:szCs w:val="20"/>
              </w:rPr>
            </w:pPr>
            <w:r w:rsidRPr="001367DB">
              <w:rPr>
                <w:rFonts w:eastAsia="Times New Roman"/>
                <w:color w:val="000000"/>
                <w:sz w:val="20"/>
                <w:szCs w:val="20"/>
              </w:rPr>
              <w:t>Община</w:t>
            </w:r>
          </w:p>
        </w:tc>
        <w:tc>
          <w:tcPr>
            <w:tcW w:w="645" w:type="pct"/>
            <w:shd w:val="clear" w:color="auto" w:fill="auto"/>
            <w:noWrap/>
            <w:vAlign w:val="center"/>
          </w:tcPr>
          <w:p w:rsidR="003C00AD" w:rsidRPr="001367DB" w:rsidRDefault="003C00AD" w:rsidP="006863EA">
            <w:pPr>
              <w:spacing w:after="0" w:line="240" w:lineRule="auto"/>
              <w:jc w:val="center"/>
              <w:rPr>
                <w:rFonts w:eastAsia="Times New Roman"/>
                <w:color w:val="000000"/>
                <w:sz w:val="20"/>
                <w:szCs w:val="20"/>
              </w:rPr>
            </w:pPr>
            <w:r w:rsidRPr="001367DB">
              <w:rPr>
                <w:rFonts w:eastAsia="Times New Roman"/>
                <w:color w:val="000000"/>
                <w:sz w:val="20"/>
                <w:szCs w:val="20"/>
              </w:rPr>
              <w:t>По-компетентни и добре подготвени кадри</w:t>
            </w:r>
          </w:p>
        </w:tc>
      </w:tr>
      <w:tr w:rsidR="003C00AD" w:rsidRPr="001367DB" w:rsidTr="006863EA">
        <w:trPr>
          <w:trHeight w:val="300"/>
        </w:trPr>
        <w:tc>
          <w:tcPr>
            <w:tcW w:w="241" w:type="pct"/>
            <w:shd w:val="clear" w:color="auto" w:fill="auto"/>
            <w:noWrap/>
          </w:tcPr>
          <w:p w:rsidR="003C00AD" w:rsidRPr="001367DB" w:rsidRDefault="003C00AD" w:rsidP="006863EA">
            <w:pPr>
              <w:spacing w:after="0" w:line="240" w:lineRule="auto"/>
              <w:rPr>
                <w:sz w:val="20"/>
                <w:szCs w:val="20"/>
              </w:rPr>
            </w:pPr>
            <w:r w:rsidRPr="001367DB">
              <w:rPr>
                <w:sz w:val="20"/>
                <w:szCs w:val="20"/>
              </w:rPr>
              <w:t>3.4</w:t>
            </w:r>
          </w:p>
        </w:tc>
        <w:tc>
          <w:tcPr>
            <w:tcW w:w="762" w:type="pct"/>
          </w:tcPr>
          <w:p w:rsidR="003C00AD" w:rsidRPr="001367DB" w:rsidRDefault="003C00AD" w:rsidP="006863EA">
            <w:pPr>
              <w:spacing w:after="0" w:line="240" w:lineRule="auto"/>
              <w:rPr>
                <w:sz w:val="20"/>
                <w:szCs w:val="20"/>
              </w:rPr>
            </w:pPr>
          </w:p>
        </w:tc>
        <w:tc>
          <w:tcPr>
            <w:tcW w:w="1370" w:type="pct"/>
            <w:shd w:val="clear" w:color="auto" w:fill="auto"/>
            <w:noWrap/>
          </w:tcPr>
          <w:p w:rsidR="003C00AD" w:rsidRPr="001367DB" w:rsidRDefault="003C00AD" w:rsidP="006863EA">
            <w:pPr>
              <w:autoSpaceDE w:val="0"/>
              <w:autoSpaceDN w:val="0"/>
              <w:adjustRightInd w:val="0"/>
              <w:spacing w:after="0" w:line="240" w:lineRule="auto"/>
              <w:jc w:val="both"/>
              <w:rPr>
                <w:color w:val="000000"/>
                <w:sz w:val="20"/>
                <w:szCs w:val="20"/>
              </w:rPr>
            </w:pPr>
            <w:r w:rsidRPr="001367DB">
              <w:rPr>
                <w:sz w:val="20"/>
                <w:szCs w:val="20"/>
              </w:rPr>
              <w:t>Своевременна актуализация и допълване на общинските наредби и програми с отношение към опазване на околната среда</w:t>
            </w:r>
          </w:p>
        </w:tc>
        <w:tc>
          <w:tcPr>
            <w:tcW w:w="406" w:type="pct"/>
            <w:shd w:val="clear" w:color="auto" w:fill="auto"/>
            <w:noWrap/>
            <w:vAlign w:val="center"/>
          </w:tcPr>
          <w:p w:rsidR="003C00AD" w:rsidRPr="001367DB" w:rsidRDefault="003C00AD" w:rsidP="006863EA">
            <w:pPr>
              <w:spacing w:after="0" w:line="240" w:lineRule="auto"/>
              <w:jc w:val="center"/>
              <w:rPr>
                <w:rFonts w:eastAsia="Times New Roman"/>
                <w:color w:val="000000"/>
                <w:sz w:val="20"/>
                <w:szCs w:val="20"/>
              </w:rPr>
            </w:pPr>
            <w:r w:rsidRPr="001367DB">
              <w:rPr>
                <w:rFonts w:eastAsia="Times New Roman"/>
                <w:color w:val="000000"/>
                <w:sz w:val="20"/>
                <w:szCs w:val="20"/>
              </w:rPr>
              <w:t>-</w:t>
            </w:r>
          </w:p>
        </w:tc>
        <w:tc>
          <w:tcPr>
            <w:tcW w:w="559" w:type="pct"/>
            <w:shd w:val="clear" w:color="auto" w:fill="auto"/>
            <w:noWrap/>
            <w:vAlign w:val="center"/>
          </w:tcPr>
          <w:p w:rsidR="003C00AD" w:rsidRPr="001367DB" w:rsidRDefault="003C00AD" w:rsidP="006863EA">
            <w:pPr>
              <w:spacing w:after="0" w:line="240" w:lineRule="auto"/>
              <w:jc w:val="center"/>
              <w:rPr>
                <w:color w:val="000000"/>
                <w:sz w:val="20"/>
                <w:szCs w:val="20"/>
              </w:rPr>
            </w:pPr>
            <w:r w:rsidRPr="001367DB">
              <w:rPr>
                <w:color w:val="000000"/>
                <w:sz w:val="20"/>
                <w:szCs w:val="20"/>
              </w:rPr>
              <w:t>Общински бюджет</w:t>
            </w:r>
          </w:p>
        </w:tc>
        <w:tc>
          <w:tcPr>
            <w:tcW w:w="407" w:type="pct"/>
            <w:shd w:val="clear" w:color="auto" w:fill="auto"/>
            <w:noWrap/>
            <w:vAlign w:val="center"/>
          </w:tcPr>
          <w:p w:rsidR="003C00AD" w:rsidRPr="001367DB" w:rsidRDefault="003C00AD" w:rsidP="006863EA">
            <w:pPr>
              <w:spacing w:after="0" w:line="240" w:lineRule="auto"/>
              <w:jc w:val="center"/>
              <w:rPr>
                <w:rFonts w:eastAsia="Times New Roman"/>
                <w:color w:val="000000"/>
                <w:sz w:val="20"/>
                <w:szCs w:val="20"/>
              </w:rPr>
            </w:pPr>
            <w:r w:rsidRPr="001367DB">
              <w:rPr>
                <w:rFonts w:eastAsia="Times New Roman"/>
                <w:color w:val="000000"/>
                <w:sz w:val="20"/>
                <w:szCs w:val="20"/>
              </w:rPr>
              <w:t>постоянен</w:t>
            </w:r>
          </w:p>
        </w:tc>
        <w:tc>
          <w:tcPr>
            <w:tcW w:w="610" w:type="pct"/>
            <w:vAlign w:val="center"/>
          </w:tcPr>
          <w:p w:rsidR="003C00AD" w:rsidRPr="001367DB" w:rsidRDefault="003C00AD" w:rsidP="006863EA">
            <w:pPr>
              <w:spacing w:after="0" w:line="240" w:lineRule="auto"/>
              <w:jc w:val="center"/>
              <w:rPr>
                <w:rFonts w:eastAsia="Times New Roman"/>
                <w:color w:val="000000"/>
                <w:sz w:val="20"/>
                <w:szCs w:val="20"/>
              </w:rPr>
            </w:pPr>
            <w:r w:rsidRPr="001367DB">
              <w:rPr>
                <w:rFonts w:eastAsia="Times New Roman"/>
                <w:color w:val="000000"/>
                <w:sz w:val="20"/>
                <w:szCs w:val="20"/>
              </w:rPr>
              <w:t>Община</w:t>
            </w:r>
          </w:p>
        </w:tc>
        <w:tc>
          <w:tcPr>
            <w:tcW w:w="645" w:type="pct"/>
            <w:shd w:val="clear" w:color="auto" w:fill="auto"/>
            <w:noWrap/>
            <w:vAlign w:val="center"/>
          </w:tcPr>
          <w:p w:rsidR="003C00AD" w:rsidRPr="001367DB" w:rsidRDefault="003C00AD" w:rsidP="006863EA">
            <w:pPr>
              <w:spacing w:after="0" w:line="240" w:lineRule="auto"/>
              <w:jc w:val="center"/>
              <w:rPr>
                <w:rFonts w:eastAsia="Times New Roman"/>
                <w:color w:val="000000"/>
                <w:sz w:val="20"/>
                <w:szCs w:val="20"/>
              </w:rPr>
            </w:pPr>
            <w:r w:rsidRPr="001367DB">
              <w:rPr>
                <w:rFonts w:eastAsia="Times New Roman"/>
                <w:color w:val="000000"/>
                <w:sz w:val="20"/>
                <w:szCs w:val="20"/>
              </w:rPr>
              <w:t>Съответствие с най-новите изисквания на нормативната база</w:t>
            </w:r>
          </w:p>
        </w:tc>
      </w:tr>
      <w:tr w:rsidR="003C00AD" w:rsidRPr="001367DB" w:rsidTr="006863EA">
        <w:trPr>
          <w:trHeight w:val="300"/>
        </w:trPr>
        <w:tc>
          <w:tcPr>
            <w:tcW w:w="241" w:type="pct"/>
            <w:shd w:val="clear" w:color="auto" w:fill="auto"/>
            <w:noWrap/>
          </w:tcPr>
          <w:p w:rsidR="003C00AD" w:rsidRPr="001367DB" w:rsidRDefault="003C00AD" w:rsidP="006863EA">
            <w:pPr>
              <w:spacing w:after="0" w:line="240" w:lineRule="auto"/>
              <w:rPr>
                <w:sz w:val="20"/>
                <w:szCs w:val="20"/>
              </w:rPr>
            </w:pPr>
            <w:r w:rsidRPr="001367DB">
              <w:rPr>
                <w:sz w:val="20"/>
                <w:szCs w:val="20"/>
              </w:rPr>
              <w:t>3.5</w:t>
            </w:r>
          </w:p>
        </w:tc>
        <w:tc>
          <w:tcPr>
            <w:tcW w:w="762" w:type="pct"/>
          </w:tcPr>
          <w:p w:rsidR="003C00AD" w:rsidRPr="001367DB" w:rsidRDefault="003C00AD" w:rsidP="006863EA">
            <w:pPr>
              <w:spacing w:after="0" w:line="240" w:lineRule="auto"/>
              <w:rPr>
                <w:sz w:val="20"/>
                <w:szCs w:val="20"/>
              </w:rPr>
            </w:pPr>
          </w:p>
        </w:tc>
        <w:tc>
          <w:tcPr>
            <w:tcW w:w="1370" w:type="pct"/>
            <w:shd w:val="clear" w:color="auto" w:fill="auto"/>
            <w:noWrap/>
          </w:tcPr>
          <w:p w:rsidR="003C00AD" w:rsidRPr="001367DB" w:rsidRDefault="003C00AD" w:rsidP="006863EA">
            <w:pPr>
              <w:pStyle w:val="ListParagraph"/>
              <w:spacing w:after="0" w:line="240" w:lineRule="auto"/>
              <w:ind w:left="0"/>
              <w:jc w:val="both"/>
              <w:rPr>
                <w:sz w:val="20"/>
                <w:szCs w:val="20"/>
              </w:rPr>
            </w:pPr>
            <w:r w:rsidRPr="001367DB">
              <w:rPr>
                <w:sz w:val="20"/>
                <w:szCs w:val="20"/>
              </w:rPr>
              <w:t xml:space="preserve">Проучване на възможността и целесъобразността за създаване на общинско предприятие за извършване на дейностите по  сметоизвозване, сметопочистване, пътна поддръжка, </w:t>
            </w:r>
            <w:r w:rsidRPr="001367DB">
              <w:rPr>
                <w:sz w:val="20"/>
                <w:szCs w:val="20"/>
              </w:rPr>
              <w:lastRenderedPageBreak/>
              <w:t>опесъчаване, снегопочистване и озеленяване</w:t>
            </w:r>
          </w:p>
        </w:tc>
        <w:tc>
          <w:tcPr>
            <w:tcW w:w="406" w:type="pct"/>
            <w:shd w:val="clear" w:color="auto" w:fill="auto"/>
            <w:noWrap/>
            <w:vAlign w:val="center"/>
          </w:tcPr>
          <w:p w:rsidR="003C00AD" w:rsidRPr="001367DB" w:rsidRDefault="003C00AD" w:rsidP="006863EA">
            <w:pPr>
              <w:spacing w:after="0" w:line="240" w:lineRule="auto"/>
              <w:jc w:val="center"/>
              <w:rPr>
                <w:rFonts w:eastAsia="Times New Roman"/>
                <w:color w:val="000000"/>
                <w:sz w:val="20"/>
                <w:szCs w:val="20"/>
              </w:rPr>
            </w:pPr>
            <w:r w:rsidRPr="001367DB">
              <w:rPr>
                <w:rFonts w:eastAsia="Times New Roman"/>
                <w:color w:val="000000"/>
                <w:sz w:val="20"/>
                <w:szCs w:val="20"/>
              </w:rPr>
              <w:lastRenderedPageBreak/>
              <w:t>5 000</w:t>
            </w:r>
          </w:p>
        </w:tc>
        <w:tc>
          <w:tcPr>
            <w:tcW w:w="559" w:type="pct"/>
            <w:shd w:val="clear" w:color="auto" w:fill="auto"/>
            <w:noWrap/>
            <w:vAlign w:val="center"/>
          </w:tcPr>
          <w:p w:rsidR="003C00AD" w:rsidRPr="001367DB" w:rsidRDefault="003C00AD" w:rsidP="006863EA">
            <w:pPr>
              <w:spacing w:after="0" w:line="240" w:lineRule="auto"/>
              <w:jc w:val="center"/>
              <w:rPr>
                <w:color w:val="000000"/>
                <w:sz w:val="20"/>
                <w:szCs w:val="20"/>
              </w:rPr>
            </w:pPr>
            <w:r w:rsidRPr="001367DB">
              <w:rPr>
                <w:color w:val="000000"/>
                <w:sz w:val="20"/>
                <w:szCs w:val="20"/>
              </w:rPr>
              <w:t>Общински бюджет</w:t>
            </w:r>
          </w:p>
        </w:tc>
        <w:tc>
          <w:tcPr>
            <w:tcW w:w="407" w:type="pct"/>
            <w:shd w:val="clear" w:color="auto" w:fill="auto"/>
            <w:noWrap/>
            <w:vAlign w:val="center"/>
          </w:tcPr>
          <w:p w:rsidR="003C00AD" w:rsidRPr="001367DB" w:rsidRDefault="003C00AD" w:rsidP="006863EA">
            <w:pPr>
              <w:spacing w:after="0" w:line="240" w:lineRule="auto"/>
              <w:jc w:val="center"/>
              <w:rPr>
                <w:rFonts w:eastAsia="Times New Roman"/>
                <w:color w:val="000000"/>
                <w:sz w:val="20"/>
                <w:szCs w:val="20"/>
              </w:rPr>
            </w:pPr>
            <w:r w:rsidRPr="001367DB">
              <w:rPr>
                <w:rFonts w:eastAsia="Times New Roman"/>
                <w:color w:val="000000"/>
                <w:sz w:val="20"/>
                <w:szCs w:val="20"/>
              </w:rPr>
              <w:t>2016</w:t>
            </w:r>
          </w:p>
        </w:tc>
        <w:tc>
          <w:tcPr>
            <w:tcW w:w="610" w:type="pct"/>
            <w:vAlign w:val="center"/>
          </w:tcPr>
          <w:p w:rsidR="003C00AD" w:rsidRPr="001367DB" w:rsidRDefault="003C00AD" w:rsidP="006863EA">
            <w:pPr>
              <w:spacing w:after="0" w:line="240" w:lineRule="auto"/>
              <w:jc w:val="center"/>
              <w:rPr>
                <w:rFonts w:eastAsia="Times New Roman"/>
                <w:color w:val="000000"/>
                <w:sz w:val="20"/>
                <w:szCs w:val="20"/>
              </w:rPr>
            </w:pPr>
            <w:r w:rsidRPr="001367DB">
              <w:rPr>
                <w:rFonts w:eastAsia="Times New Roman"/>
                <w:color w:val="000000"/>
                <w:sz w:val="20"/>
                <w:szCs w:val="20"/>
              </w:rPr>
              <w:t>Община</w:t>
            </w:r>
          </w:p>
        </w:tc>
        <w:tc>
          <w:tcPr>
            <w:tcW w:w="645" w:type="pct"/>
            <w:shd w:val="clear" w:color="auto" w:fill="auto"/>
            <w:noWrap/>
            <w:vAlign w:val="center"/>
          </w:tcPr>
          <w:p w:rsidR="003C00AD" w:rsidRPr="001367DB" w:rsidRDefault="003C00AD" w:rsidP="006863EA">
            <w:pPr>
              <w:spacing w:after="0" w:line="240" w:lineRule="auto"/>
              <w:jc w:val="center"/>
              <w:rPr>
                <w:rFonts w:eastAsia="Times New Roman"/>
                <w:color w:val="000000"/>
                <w:sz w:val="20"/>
                <w:szCs w:val="20"/>
              </w:rPr>
            </w:pPr>
            <w:r w:rsidRPr="001367DB">
              <w:rPr>
                <w:rFonts w:eastAsia="Times New Roman"/>
                <w:color w:val="000000"/>
                <w:sz w:val="20"/>
                <w:szCs w:val="20"/>
              </w:rPr>
              <w:t xml:space="preserve">По-ефективно изразходване на общинските средства предвидени за </w:t>
            </w:r>
            <w:r w:rsidRPr="001367DB">
              <w:rPr>
                <w:rFonts w:eastAsia="Times New Roman"/>
                <w:color w:val="000000"/>
                <w:sz w:val="20"/>
                <w:szCs w:val="20"/>
              </w:rPr>
              <w:lastRenderedPageBreak/>
              <w:t>целта.</w:t>
            </w:r>
          </w:p>
        </w:tc>
      </w:tr>
      <w:tr w:rsidR="003C00AD" w:rsidRPr="001367DB" w:rsidTr="006863EA">
        <w:trPr>
          <w:trHeight w:val="300"/>
        </w:trPr>
        <w:tc>
          <w:tcPr>
            <w:tcW w:w="241" w:type="pct"/>
            <w:shd w:val="clear" w:color="auto" w:fill="auto"/>
            <w:noWrap/>
          </w:tcPr>
          <w:p w:rsidR="003C00AD" w:rsidRPr="001367DB" w:rsidRDefault="003C00AD" w:rsidP="006863EA">
            <w:pPr>
              <w:spacing w:after="0" w:line="240" w:lineRule="auto"/>
              <w:rPr>
                <w:sz w:val="20"/>
                <w:szCs w:val="20"/>
              </w:rPr>
            </w:pPr>
            <w:r w:rsidRPr="001367DB">
              <w:rPr>
                <w:sz w:val="20"/>
                <w:szCs w:val="20"/>
              </w:rPr>
              <w:lastRenderedPageBreak/>
              <w:t>3.6</w:t>
            </w:r>
          </w:p>
        </w:tc>
        <w:tc>
          <w:tcPr>
            <w:tcW w:w="762" w:type="pct"/>
          </w:tcPr>
          <w:p w:rsidR="003C00AD" w:rsidRPr="001367DB" w:rsidRDefault="003C00AD" w:rsidP="006863EA">
            <w:pPr>
              <w:spacing w:after="0" w:line="240" w:lineRule="auto"/>
              <w:rPr>
                <w:sz w:val="20"/>
                <w:szCs w:val="20"/>
              </w:rPr>
            </w:pPr>
            <w:r w:rsidRPr="001367DB">
              <w:rPr>
                <w:sz w:val="20"/>
                <w:szCs w:val="20"/>
              </w:rPr>
              <w:t>Формиране на съзнание по ООС в населението и създаване на предпоставки за по-активно участие при решаване на екологичните проблеми на общината</w:t>
            </w:r>
          </w:p>
        </w:tc>
        <w:tc>
          <w:tcPr>
            <w:tcW w:w="1370" w:type="pct"/>
            <w:shd w:val="clear" w:color="auto" w:fill="auto"/>
            <w:noWrap/>
          </w:tcPr>
          <w:p w:rsidR="003C00AD" w:rsidRPr="001367DB" w:rsidRDefault="003C00AD" w:rsidP="006863EA">
            <w:pPr>
              <w:pStyle w:val="ListParagraph"/>
              <w:spacing w:after="0" w:line="240" w:lineRule="auto"/>
              <w:ind w:left="0"/>
              <w:jc w:val="both"/>
              <w:rPr>
                <w:sz w:val="20"/>
                <w:szCs w:val="20"/>
              </w:rPr>
            </w:pPr>
            <w:r w:rsidRPr="001367DB">
              <w:rPr>
                <w:sz w:val="20"/>
                <w:szCs w:val="20"/>
              </w:rPr>
              <w:t>Подготвяне на медийни кампании за разделно събиране на отпадъците, за опазване на биоразнообразието</w:t>
            </w:r>
            <w:r>
              <w:rPr>
                <w:sz w:val="20"/>
                <w:szCs w:val="20"/>
              </w:rPr>
              <w:t xml:space="preserve"> и </w:t>
            </w:r>
            <w:r w:rsidRPr="00C05736">
              <w:rPr>
                <w:sz w:val="20"/>
                <w:szCs w:val="20"/>
              </w:rPr>
              <w:t>лечебните растения</w:t>
            </w:r>
            <w:r>
              <w:rPr>
                <w:sz w:val="20"/>
                <w:szCs w:val="20"/>
              </w:rPr>
              <w:t>,</w:t>
            </w:r>
            <w:r w:rsidRPr="001367DB">
              <w:rPr>
                <w:sz w:val="20"/>
                <w:szCs w:val="20"/>
              </w:rPr>
              <w:t xml:space="preserve"> рационално използване на водата и за енергийна ефективност;</w:t>
            </w:r>
          </w:p>
        </w:tc>
        <w:tc>
          <w:tcPr>
            <w:tcW w:w="406" w:type="pct"/>
            <w:shd w:val="clear" w:color="auto" w:fill="auto"/>
            <w:noWrap/>
            <w:vAlign w:val="center"/>
          </w:tcPr>
          <w:p w:rsidR="003C00AD" w:rsidRPr="001367DB" w:rsidRDefault="003C00AD" w:rsidP="006863EA">
            <w:pPr>
              <w:spacing w:after="0" w:line="240" w:lineRule="auto"/>
              <w:jc w:val="center"/>
              <w:rPr>
                <w:rFonts w:eastAsia="Times New Roman"/>
                <w:color w:val="000000"/>
                <w:sz w:val="20"/>
                <w:szCs w:val="20"/>
              </w:rPr>
            </w:pPr>
            <w:r w:rsidRPr="001367DB">
              <w:rPr>
                <w:rFonts w:eastAsia="Times New Roman"/>
                <w:color w:val="000000"/>
                <w:sz w:val="20"/>
                <w:szCs w:val="20"/>
              </w:rPr>
              <w:t xml:space="preserve">1 000 </w:t>
            </w:r>
          </w:p>
        </w:tc>
        <w:tc>
          <w:tcPr>
            <w:tcW w:w="559" w:type="pct"/>
            <w:shd w:val="clear" w:color="auto" w:fill="auto"/>
            <w:noWrap/>
            <w:vAlign w:val="center"/>
          </w:tcPr>
          <w:p w:rsidR="003C00AD" w:rsidRPr="001367DB" w:rsidRDefault="003C00AD" w:rsidP="006863EA">
            <w:pPr>
              <w:spacing w:after="0" w:line="240" w:lineRule="auto"/>
              <w:jc w:val="center"/>
              <w:rPr>
                <w:color w:val="000000"/>
                <w:sz w:val="20"/>
                <w:szCs w:val="20"/>
              </w:rPr>
            </w:pPr>
            <w:r w:rsidRPr="001367DB">
              <w:rPr>
                <w:color w:val="000000"/>
                <w:sz w:val="20"/>
                <w:szCs w:val="20"/>
              </w:rPr>
              <w:t>Общински бюджет</w:t>
            </w:r>
          </w:p>
        </w:tc>
        <w:tc>
          <w:tcPr>
            <w:tcW w:w="407" w:type="pct"/>
            <w:shd w:val="clear" w:color="auto" w:fill="auto"/>
            <w:noWrap/>
            <w:vAlign w:val="center"/>
          </w:tcPr>
          <w:p w:rsidR="003C00AD" w:rsidRPr="001367DB" w:rsidRDefault="003C00AD" w:rsidP="006863EA">
            <w:pPr>
              <w:spacing w:after="0" w:line="240" w:lineRule="auto"/>
              <w:jc w:val="center"/>
              <w:rPr>
                <w:rFonts w:eastAsia="Times New Roman"/>
                <w:color w:val="000000"/>
                <w:sz w:val="20"/>
                <w:szCs w:val="20"/>
              </w:rPr>
            </w:pPr>
            <w:r w:rsidRPr="001367DB">
              <w:rPr>
                <w:rFonts w:eastAsia="Times New Roman"/>
                <w:color w:val="000000"/>
                <w:sz w:val="20"/>
                <w:szCs w:val="20"/>
              </w:rPr>
              <w:t>постоянен</w:t>
            </w:r>
          </w:p>
        </w:tc>
        <w:tc>
          <w:tcPr>
            <w:tcW w:w="610" w:type="pct"/>
            <w:vAlign w:val="center"/>
          </w:tcPr>
          <w:p w:rsidR="003C00AD" w:rsidRPr="001367DB" w:rsidRDefault="003C00AD" w:rsidP="006863EA">
            <w:pPr>
              <w:spacing w:after="0" w:line="240" w:lineRule="auto"/>
              <w:jc w:val="center"/>
              <w:rPr>
                <w:rFonts w:eastAsia="Times New Roman"/>
                <w:color w:val="000000"/>
                <w:sz w:val="20"/>
                <w:szCs w:val="20"/>
              </w:rPr>
            </w:pPr>
            <w:r w:rsidRPr="001367DB">
              <w:rPr>
                <w:rFonts w:eastAsia="Times New Roman"/>
                <w:color w:val="000000"/>
                <w:sz w:val="20"/>
                <w:szCs w:val="20"/>
              </w:rPr>
              <w:t>Общинска администрация</w:t>
            </w:r>
          </w:p>
        </w:tc>
        <w:tc>
          <w:tcPr>
            <w:tcW w:w="645" w:type="pct"/>
            <w:shd w:val="clear" w:color="auto" w:fill="auto"/>
            <w:noWrap/>
            <w:vAlign w:val="center"/>
          </w:tcPr>
          <w:p w:rsidR="003C00AD" w:rsidRPr="001367DB" w:rsidRDefault="003C00AD" w:rsidP="006863EA">
            <w:pPr>
              <w:spacing w:after="0" w:line="240" w:lineRule="auto"/>
              <w:jc w:val="center"/>
              <w:rPr>
                <w:rFonts w:eastAsia="Times New Roman"/>
                <w:color w:val="000000"/>
                <w:sz w:val="20"/>
                <w:szCs w:val="20"/>
              </w:rPr>
            </w:pPr>
            <w:r w:rsidRPr="001367DB">
              <w:rPr>
                <w:rFonts w:eastAsia="Times New Roman"/>
                <w:color w:val="000000"/>
                <w:sz w:val="20"/>
                <w:szCs w:val="20"/>
              </w:rPr>
              <w:t>Повишено екологично съзнание</w:t>
            </w:r>
          </w:p>
        </w:tc>
      </w:tr>
      <w:tr w:rsidR="003C00AD" w:rsidRPr="001367DB" w:rsidTr="006863EA">
        <w:trPr>
          <w:trHeight w:val="300"/>
        </w:trPr>
        <w:tc>
          <w:tcPr>
            <w:tcW w:w="241" w:type="pct"/>
            <w:shd w:val="clear" w:color="auto" w:fill="auto"/>
            <w:noWrap/>
          </w:tcPr>
          <w:p w:rsidR="003C00AD" w:rsidRPr="001367DB" w:rsidRDefault="003C00AD" w:rsidP="006863EA">
            <w:pPr>
              <w:spacing w:after="0" w:line="240" w:lineRule="auto"/>
              <w:rPr>
                <w:sz w:val="20"/>
                <w:szCs w:val="20"/>
              </w:rPr>
            </w:pPr>
            <w:r w:rsidRPr="001367DB">
              <w:rPr>
                <w:sz w:val="20"/>
                <w:szCs w:val="20"/>
              </w:rPr>
              <w:t>3.7</w:t>
            </w:r>
          </w:p>
        </w:tc>
        <w:tc>
          <w:tcPr>
            <w:tcW w:w="762" w:type="pct"/>
          </w:tcPr>
          <w:p w:rsidR="003C00AD" w:rsidRPr="001367DB" w:rsidRDefault="003C00AD" w:rsidP="006863EA">
            <w:pPr>
              <w:spacing w:after="0" w:line="240" w:lineRule="auto"/>
              <w:rPr>
                <w:sz w:val="20"/>
                <w:szCs w:val="20"/>
              </w:rPr>
            </w:pPr>
          </w:p>
        </w:tc>
        <w:tc>
          <w:tcPr>
            <w:tcW w:w="1370" w:type="pct"/>
            <w:shd w:val="clear" w:color="auto" w:fill="auto"/>
            <w:noWrap/>
          </w:tcPr>
          <w:p w:rsidR="003C00AD" w:rsidRPr="001367DB" w:rsidRDefault="003C00AD" w:rsidP="006863EA">
            <w:pPr>
              <w:pStyle w:val="ListParagraph"/>
              <w:spacing w:after="0" w:line="240" w:lineRule="auto"/>
              <w:ind w:left="0"/>
              <w:jc w:val="both"/>
              <w:rPr>
                <w:sz w:val="20"/>
                <w:szCs w:val="20"/>
              </w:rPr>
            </w:pPr>
            <w:r w:rsidRPr="001367DB">
              <w:rPr>
                <w:sz w:val="20"/>
                <w:szCs w:val="20"/>
              </w:rPr>
              <w:t>Провеждане на инициативи за отбелязване на световни и международни дни, свързани с опазването на околната среда.</w:t>
            </w:r>
          </w:p>
        </w:tc>
        <w:tc>
          <w:tcPr>
            <w:tcW w:w="406" w:type="pct"/>
            <w:shd w:val="clear" w:color="auto" w:fill="auto"/>
            <w:noWrap/>
            <w:vAlign w:val="center"/>
          </w:tcPr>
          <w:p w:rsidR="003C00AD" w:rsidRPr="001367DB" w:rsidRDefault="003C00AD" w:rsidP="006863EA">
            <w:pPr>
              <w:spacing w:after="0" w:line="240" w:lineRule="auto"/>
              <w:jc w:val="center"/>
              <w:rPr>
                <w:rFonts w:eastAsia="Times New Roman"/>
                <w:color w:val="000000"/>
                <w:sz w:val="20"/>
                <w:szCs w:val="20"/>
              </w:rPr>
            </w:pPr>
            <w:r w:rsidRPr="001367DB">
              <w:rPr>
                <w:rFonts w:eastAsia="Times New Roman"/>
                <w:color w:val="000000"/>
                <w:sz w:val="20"/>
                <w:szCs w:val="20"/>
              </w:rPr>
              <w:t>1 000</w:t>
            </w:r>
          </w:p>
        </w:tc>
        <w:tc>
          <w:tcPr>
            <w:tcW w:w="559" w:type="pct"/>
            <w:shd w:val="clear" w:color="auto" w:fill="auto"/>
            <w:noWrap/>
            <w:vAlign w:val="center"/>
          </w:tcPr>
          <w:p w:rsidR="003C00AD" w:rsidRPr="001367DB" w:rsidRDefault="003C00AD" w:rsidP="006863EA">
            <w:pPr>
              <w:spacing w:after="0" w:line="240" w:lineRule="auto"/>
              <w:jc w:val="center"/>
              <w:rPr>
                <w:color w:val="000000"/>
                <w:sz w:val="20"/>
                <w:szCs w:val="20"/>
              </w:rPr>
            </w:pPr>
            <w:r w:rsidRPr="001367DB">
              <w:rPr>
                <w:color w:val="000000"/>
                <w:sz w:val="20"/>
                <w:szCs w:val="20"/>
              </w:rPr>
              <w:t>Общински бюджет, ПУДООС</w:t>
            </w:r>
          </w:p>
        </w:tc>
        <w:tc>
          <w:tcPr>
            <w:tcW w:w="407" w:type="pct"/>
            <w:shd w:val="clear" w:color="auto" w:fill="auto"/>
            <w:noWrap/>
            <w:vAlign w:val="center"/>
          </w:tcPr>
          <w:p w:rsidR="003C00AD" w:rsidRPr="001367DB" w:rsidRDefault="003C00AD" w:rsidP="006863EA">
            <w:pPr>
              <w:spacing w:after="0" w:line="240" w:lineRule="auto"/>
              <w:jc w:val="center"/>
              <w:rPr>
                <w:rFonts w:eastAsia="Times New Roman"/>
                <w:color w:val="000000"/>
                <w:sz w:val="20"/>
                <w:szCs w:val="20"/>
              </w:rPr>
            </w:pPr>
            <w:r w:rsidRPr="001367DB">
              <w:rPr>
                <w:rFonts w:eastAsia="Times New Roman"/>
                <w:color w:val="000000"/>
                <w:sz w:val="20"/>
                <w:szCs w:val="20"/>
              </w:rPr>
              <w:t>постоянен</w:t>
            </w:r>
          </w:p>
        </w:tc>
        <w:tc>
          <w:tcPr>
            <w:tcW w:w="610" w:type="pct"/>
            <w:vAlign w:val="center"/>
          </w:tcPr>
          <w:p w:rsidR="003C00AD" w:rsidRPr="001367DB" w:rsidRDefault="003C00AD" w:rsidP="006863EA">
            <w:pPr>
              <w:spacing w:after="0" w:line="240" w:lineRule="auto"/>
              <w:jc w:val="center"/>
              <w:rPr>
                <w:rFonts w:eastAsia="Times New Roman"/>
                <w:color w:val="000000"/>
                <w:sz w:val="20"/>
                <w:szCs w:val="20"/>
              </w:rPr>
            </w:pPr>
            <w:r w:rsidRPr="001367DB">
              <w:rPr>
                <w:rFonts w:eastAsia="Times New Roman"/>
                <w:color w:val="000000"/>
                <w:sz w:val="20"/>
                <w:szCs w:val="20"/>
              </w:rPr>
              <w:t>Община, училища, НПО</w:t>
            </w:r>
          </w:p>
        </w:tc>
        <w:tc>
          <w:tcPr>
            <w:tcW w:w="645" w:type="pct"/>
            <w:shd w:val="clear" w:color="auto" w:fill="auto"/>
            <w:noWrap/>
            <w:vAlign w:val="center"/>
          </w:tcPr>
          <w:p w:rsidR="003C00AD" w:rsidRPr="001367DB" w:rsidRDefault="003C00AD" w:rsidP="006863EA">
            <w:pPr>
              <w:spacing w:after="0" w:line="240" w:lineRule="auto"/>
              <w:jc w:val="center"/>
              <w:rPr>
                <w:rFonts w:eastAsia="Times New Roman"/>
                <w:color w:val="000000"/>
                <w:sz w:val="20"/>
                <w:szCs w:val="20"/>
              </w:rPr>
            </w:pPr>
            <w:r w:rsidRPr="001367DB">
              <w:rPr>
                <w:rFonts w:eastAsia="Times New Roman"/>
                <w:color w:val="000000"/>
                <w:sz w:val="20"/>
                <w:szCs w:val="20"/>
              </w:rPr>
              <w:t>Повишено екологично съзнание</w:t>
            </w:r>
          </w:p>
        </w:tc>
      </w:tr>
      <w:tr w:rsidR="003C00AD" w:rsidRPr="001367DB" w:rsidTr="006863EA">
        <w:trPr>
          <w:trHeight w:val="300"/>
        </w:trPr>
        <w:tc>
          <w:tcPr>
            <w:tcW w:w="241" w:type="pct"/>
            <w:shd w:val="clear" w:color="auto" w:fill="auto"/>
            <w:noWrap/>
          </w:tcPr>
          <w:p w:rsidR="003C00AD" w:rsidRPr="001367DB" w:rsidRDefault="003C00AD" w:rsidP="006863EA">
            <w:pPr>
              <w:spacing w:after="0" w:line="240" w:lineRule="auto"/>
              <w:rPr>
                <w:sz w:val="20"/>
                <w:szCs w:val="20"/>
              </w:rPr>
            </w:pPr>
            <w:r w:rsidRPr="001367DB">
              <w:rPr>
                <w:sz w:val="20"/>
                <w:szCs w:val="20"/>
              </w:rPr>
              <w:t>3.8</w:t>
            </w:r>
          </w:p>
        </w:tc>
        <w:tc>
          <w:tcPr>
            <w:tcW w:w="762" w:type="pct"/>
          </w:tcPr>
          <w:p w:rsidR="003C00AD" w:rsidRPr="001367DB" w:rsidRDefault="003C00AD" w:rsidP="006863EA">
            <w:pPr>
              <w:spacing w:after="0" w:line="240" w:lineRule="auto"/>
              <w:rPr>
                <w:sz w:val="20"/>
                <w:szCs w:val="20"/>
              </w:rPr>
            </w:pPr>
          </w:p>
        </w:tc>
        <w:tc>
          <w:tcPr>
            <w:tcW w:w="1370" w:type="pct"/>
            <w:shd w:val="clear" w:color="auto" w:fill="auto"/>
            <w:noWrap/>
          </w:tcPr>
          <w:p w:rsidR="003C00AD" w:rsidRPr="001367DB" w:rsidRDefault="003C00AD" w:rsidP="006863EA">
            <w:pPr>
              <w:pStyle w:val="ListParagraph"/>
              <w:spacing w:after="0" w:line="240" w:lineRule="auto"/>
              <w:ind w:left="0"/>
              <w:jc w:val="both"/>
              <w:rPr>
                <w:sz w:val="20"/>
                <w:szCs w:val="20"/>
              </w:rPr>
            </w:pPr>
            <w:r w:rsidRPr="001367DB">
              <w:rPr>
                <w:sz w:val="20"/>
                <w:szCs w:val="20"/>
              </w:rPr>
              <w:t>Организиране на информационни събития за ученици;</w:t>
            </w:r>
          </w:p>
        </w:tc>
        <w:tc>
          <w:tcPr>
            <w:tcW w:w="406" w:type="pct"/>
            <w:shd w:val="clear" w:color="auto" w:fill="auto"/>
            <w:noWrap/>
            <w:vAlign w:val="center"/>
          </w:tcPr>
          <w:p w:rsidR="003C00AD" w:rsidRPr="001367DB" w:rsidRDefault="003C00AD" w:rsidP="006863EA">
            <w:pPr>
              <w:spacing w:after="0" w:line="240" w:lineRule="auto"/>
              <w:jc w:val="center"/>
              <w:rPr>
                <w:rFonts w:eastAsia="Times New Roman"/>
                <w:color w:val="000000"/>
                <w:sz w:val="20"/>
                <w:szCs w:val="20"/>
              </w:rPr>
            </w:pPr>
            <w:r w:rsidRPr="001367DB">
              <w:rPr>
                <w:rFonts w:eastAsia="Times New Roman"/>
                <w:color w:val="000000"/>
                <w:sz w:val="20"/>
                <w:szCs w:val="20"/>
              </w:rPr>
              <w:t>1 000</w:t>
            </w:r>
          </w:p>
        </w:tc>
        <w:tc>
          <w:tcPr>
            <w:tcW w:w="559" w:type="pct"/>
            <w:shd w:val="clear" w:color="auto" w:fill="auto"/>
            <w:noWrap/>
            <w:vAlign w:val="center"/>
          </w:tcPr>
          <w:p w:rsidR="003C00AD" w:rsidRPr="001367DB" w:rsidRDefault="003C00AD" w:rsidP="006863EA">
            <w:pPr>
              <w:spacing w:after="0" w:line="240" w:lineRule="auto"/>
              <w:jc w:val="center"/>
              <w:rPr>
                <w:color w:val="000000"/>
                <w:sz w:val="20"/>
                <w:szCs w:val="20"/>
              </w:rPr>
            </w:pPr>
            <w:r w:rsidRPr="001367DB">
              <w:rPr>
                <w:color w:val="000000"/>
                <w:sz w:val="20"/>
                <w:szCs w:val="20"/>
              </w:rPr>
              <w:t>Общински бюджет, ПУДООС</w:t>
            </w:r>
          </w:p>
        </w:tc>
        <w:tc>
          <w:tcPr>
            <w:tcW w:w="407" w:type="pct"/>
            <w:shd w:val="clear" w:color="auto" w:fill="auto"/>
            <w:noWrap/>
            <w:vAlign w:val="center"/>
          </w:tcPr>
          <w:p w:rsidR="003C00AD" w:rsidRPr="001367DB" w:rsidRDefault="003C00AD" w:rsidP="006863EA">
            <w:pPr>
              <w:spacing w:after="0" w:line="240" w:lineRule="auto"/>
              <w:jc w:val="center"/>
              <w:rPr>
                <w:rFonts w:eastAsia="Times New Roman"/>
                <w:color w:val="000000"/>
                <w:sz w:val="20"/>
                <w:szCs w:val="20"/>
              </w:rPr>
            </w:pPr>
            <w:r w:rsidRPr="001367DB">
              <w:rPr>
                <w:rFonts w:eastAsia="Times New Roman"/>
                <w:color w:val="000000"/>
                <w:sz w:val="20"/>
                <w:szCs w:val="20"/>
              </w:rPr>
              <w:t>постоянен</w:t>
            </w:r>
          </w:p>
        </w:tc>
        <w:tc>
          <w:tcPr>
            <w:tcW w:w="610" w:type="pct"/>
            <w:vAlign w:val="center"/>
          </w:tcPr>
          <w:p w:rsidR="003C00AD" w:rsidRPr="001367DB" w:rsidRDefault="003C00AD" w:rsidP="006863EA">
            <w:pPr>
              <w:spacing w:after="0" w:line="240" w:lineRule="auto"/>
              <w:jc w:val="center"/>
              <w:rPr>
                <w:rFonts w:eastAsia="Times New Roman"/>
                <w:color w:val="000000"/>
                <w:sz w:val="20"/>
                <w:szCs w:val="20"/>
              </w:rPr>
            </w:pPr>
            <w:r w:rsidRPr="001367DB">
              <w:rPr>
                <w:rFonts w:eastAsia="Times New Roman"/>
                <w:color w:val="000000"/>
                <w:sz w:val="20"/>
                <w:szCs w:val="20"/>
              </w:rPr>
              <w:t>Община, училища, НПО</w:t>
            </w:r>
          </w:p>
        </w:tc>
        <w:tc>
          <w:tcPr>
            <w:tcW w:w="645" w:type="pct"/>
            <w:shd w:val="clear" w:color="auto" w:fill="auto"/>
            <w:noWrap/>
            <w:vAlign w:val="center"/>
          </w:tcPr>
          <w:p w:rsidR="003C00AD" w:rsidRPr="001367DB" w:rsidRDefault="003C00AD" w:rsidP="006863EA">
            <w:pPr>
              <w:spacing w:after="0" w:line="240" w:lineRule="auto"/>
              <w:jc w:val="center"/>
              <w:rPr>
                <w:rFonts w:eastAsia="Times New Roman"/>
                <w:color w:val="000000"/>
                <w:sz w:val="20"/>
                <w:szCs w:val="20"/>
              </w:rPr>
            </w:pPr>
            <w:r w:rsidRPr="001367DB">
              <w:rPr>
                <w:rFonts w:eastAsia="Times New Roman"/>
                <w:color w:val="000000"/>
                <w:sz w:val="20"/>
                <w:szCs w:val="20"/>
              </w:rPr>
              <w:t>Повишено екологично съзнание</w:t>
            </w:r>
          </w:p>
        </w:tc>
      </w:tr>
      <w:tr w:rsidR="003C00AD" w:rsidRPr="001367DB" w:rsidTr="006863EA">
        <w:trPr>
          <w:trHeight w:val="300"/>
        </w:trPr>
        <w:tc>
          <w:tcPr>
            <w:tcW w:w="241" w:type="pct"/>
            <w:shd w:val="clear" w:color="auto" w:fill="auto"/>
            <w:noWrap/>
          </w:tcPr>
          <w:p w:rsidR="003C00AD" w:rsidRPr="001367DB" w:rsidRDefault="003C00AD" w:rsidP="006863EA">
            <w:pPr>
              <w:spacing w:after="0" w:line="240" w:lineRule="auto"/>
              <w:rPr>
                <w:sz w:val="20"/>
                <w:szCs w:val="20"/>
              </w:rPr>
            </w:pPr>
            <w:r w:rsidRPr="001367DB">
              <w:rPr>
                <w:sz w:val="20"/>
                <w:szCs w:val="20"/>
              </w:rPr>
              <w:t>3.9</w:t>
            </w:r>
          </w:p>
        </w:tc>
        <w:tc>
          <w:tcPr>
            <w:tcW w:w="762" w:type="pct"/>
          </w:tcPr>
          <w:p w:rsidR="003C00AD" w:rsidRPr="001367DB" w:rsidRDefault="003C00AD" w:rsidP="006863EA">
            <w:pPr>
              <w:spacing w:after="0" w:line="240" w:lineRule="auto"/>
              <w:rPr>
                <w:sz w:val="20"/>
                <w:szCs w:val="20"/>
              </w:rPr>
            </w:pPr>
          </w:p>
        </w:tc>
        <w:tc>
          <w:tcPr>
            <w:tcW w:w="1370" w:type="pct"/>
            <w:shd w:val="clear" w:color="auto" w:fill="auto"/>
            <w:noWrap/>
          </w:tcPr>
          <w:p w:rsidR="003C00AD" w:rsidRPr="001367DB" w:rsidRDefault="003C00AD" w:rsidP="006863EA">
            <w:pPr>
              <w:pStyle w:val="ListParagraph"/>
              <w:spacing w:after="0" w:line="240" w:lineRule="auto"/>
              <w:ind w:left="0"/>
              <w:jc w:val="both"/>
              <w:rPr>
                <w:sz w:val="20"/>
                <w:szCs w:val="20"/>
              </w:rPr>
            </w:pPr>
            <w:r w:rsidRPr="001367DB">
              <w:rPr>
                <w:sz w:val="20"/>
                <w:szCs w:val="20"/>
              </w:rPr>
              <w:t>Подобряване на екологичното възпитание и обучение.</w:t>
            </w:r>
          </w:p>
        </w:tc>
        <w:tc>
          <w:tcPr>
            <w:tcW w:w="406" w:type="pct"/>
            <w:shd w:val="clear" w:color="auto" w:fill="auto"/>
            <w:noWrap/>
            <w:vAlign w:val="center"/>
          </w:tcPr>
          <w:p w:rsidR="003C00AD" w:rsidRPr="001367DB" w:rsidRDefault="003C00AD" w:rsidP="006863EA">
            <w:pPr>
              <w:spacing w:after="0" w:line="240" w:lineRule="auto"/>
              <w:jc w:val="center"/>
              <w:rPr>
                <w:rFonts w:eastAsia="Times New Roman"/>
                <w:color w:val="000000"/>
                <w:sz w:val="20"/>
                <w:szCs w:val="20"/>
              </w:rPr>
            </w:pPr>
            <w:r w:rsidRPr="001367DB">
              <w:rPr>
                <w:rFonts w:eastAsia="Times New Roman"/>
                <w:color w:val="000000"/>
                <w:sz w:val="20"/>
                <w:szCs w:val="20"/>
              </w:rPr>
              <w:t>-</w:t>
            </w:r>
          </w:p>
        </w:tc>
        <w:tc>
          <w:tcPr>
            <w:tcW w:w="559" w:type="pct"/>
            <w:shd w:val="clear" w:color="auto" w:fill="auto"/>
            <w:noWrap/>
            <w:vAlign w:val="center"/>
          </w:tcPr>
          <w:p w:rsidR="003C00AD" w:rsidRPr="001367DB" w:rsidRDefault="003C00AD" w:rsidP="006863EA">
            <w:pPr>
              <w:spacing w:after="0" w:line="240" w:lineRule="auto"/>
              <w:jc w:val="center"/>
              <w:rPr>
                <w:color w:val="000000"/>
                <w:sz w:val="20"/>
                <w:szCs w:val="20"/>
              </w:rPr>
            </w:pPr>
            <w:r w:rsidRPr="001367DB">
              <w:rPr>
                <w:color w:val="000000"/>
                <w:sz w:val="20"/>
                <w:szCs w:val="20"/>
              </w:rPr>
              <w:t>Общински бюджет</w:t>
            </w:r>
          </w:p>
        </w:tc>
        <w:tc>
          <w:tcPr>
            <w:tcW w:w="407" w:type="pct"/>
            <w:shd w:val="clear" w:color="auto" w:fill="auto"/>
            <w:noWrap/>
            <w:vAlign w:val="center"/>
          </w:tcPr>
          <w:p w:rsidR="003C00AD" w:rsidRPr="001367DB" w:rsidRDefault="003C00AD" w:rsidP="006863EA">
            <w:pPr>
              <w:spacing w:after="0" w:line="240" w:lineRule="auto"/>
              <w:jc w:val="center"/>
              <w:rPr>
                <w:rFonts w:eastAsia="Times New Roman"/>
                <w:color w:val="000000"/>
                <w:sz w:val="20"/>
                <w:szCs w:val="20"/>
              </w:rPr>
            </w:pPr>
            <w:r w:rsidRPr="001367DB">
              <w:rPr>
                <w:rFonts w:eastAsia="Times New Roman"/>
                <w:color w:val="000000"/>
                <w:sz w:val="20"/>
                <w:szCs w:val="20"/>
              </w:rPr>
              <w:t>постоянен</w:t>
            </w:r>
          </w:p>
        </w:tc>
        <w:tc>
          <w:tcPr>
            <w:tcW w:w="610" w:type="pct"/>
            <w:vAlign w:val="center"/>
          </w:tcPr>
          <w:p w:rsidR="003C00AD" w:rsidRPr="001367DB" w:rsidRDefault="003C00AD" w:rsidP="006863EA">
            <w:pPr>
              <w:spacing w:after="0" w:line="240" w:lineRule="auto"/>
              <w:jc w:val="center"/>
              <w:rPr>
                <w:rFonts w:eastAsia="Times New Roman"/>
                <w:color w:val="000000"/>
                <w:sz w:val="20"/>
                <w:szCs w:val="20"/>
              </w:rPr>
            </w:pPr>
            <w:r w:rsidRPr="001367DB">
              <w:rPr>
                <w:rFonts w:eastAsia="Times New Roman"/>
                <w:color w:val="000000"/>
                <w:sz w:val="20"/>
                <w:szCs w:val="20"/>
              </w:rPr>
              <w:t>Община, училища, НПО</w:t>
            </w:r>
          </w:p>
        </w:tc>
        <w:tc>
          <w:tcPr>
            <w:tcW w:w="645" w:type="pct"/>
            <w:shd w:val="clear" w:color="auto" w:fill="auto"/>
            <w:noWrap/>
            <w:vAlign w:val="center"/>
          </w:tcPr>
          <w:p w:rsidR="003C00AD" w:rsidRPr="001367DB" w:rsidRDefault="003C00AD" w:rsidP="006863EA">
            <w:pPr>
              <w:spacing w:after="0" w:line="240" w:lineRule="auto"/>
              <w:jc w:val="center"/>
              <w:rPr>
                <w:rFonts w:eastAsia="Times New Roman"/>
                <w:color w:val="000000"/>
                <w:sz w:val="20"/>
                <w:szCs w:val="20"/>
              </w:rPr>
            </w:pPr>
            <w:r w:rsidRPr="001367DB">
              <w:rPr>
                <w:rFonts w:eastAsia="Times New Roman"/>
                <w:color w:val="000000"/>
                <w:sz w:val="20"/>
                <w:szCs w:val="20"/>
              </w:rPr>
              <w:t>Повишено екологично съзнание</w:t>
            </w:r>
          </w:p>
        </w:tc>
      </w:tr>
      <w:tr w:rsidR="003C00AD" w:rsidRPr="001367DB" w:rsidTr="006863EA">
        <w:trPr>
          <w:trHeight w:val="300"/>
        </w:trPr>
        <w:tc>
          <w:tcPr>
            <w:tcW w:w="241" w:type="pct"/>
            <w:shd w:val="clear" w:color="auto" w:fill="auto"/>
            <w:noWrap/>
          </w:tcPr>
          <w:p w:rsidR="003C00AD" w:rsidRPr="001367DB" w:rsidRDefault="003C00AD" w:rsidP="006863EA">
            <w:pPr>
              <w:spacing w:after="0" w:line="240" w:lineRule="auto"/>
              <w:rPr>
                <w:sz w:val="20"/>
                <w:szCs w:val="20"/>
              </w:rPr>
            </w:pPr>
            <w:r w:rsidRPr="001367DB">
              <w:rPr>
                <w:sz w:val="20"/>
                <w:szCs w:val="20"/>
              </w:rPr>
              <w:t>3.10</w:t>
            </w:r>
          </w:p>
        </w:tc>
        <w:tc>
          <w:tcPr>
            <w:tcW w:w="762" w:type="pct"/>
          </w:tcPr>
          <w:p w:rsidR="003C00AD" w:rsidRPr="001367DB" w:rsidRDefault="003C00AD" w:rsidP="006863EA">
            <w:pPr>
              <w:pStyle w:val="ListParagraph"/>
              <w:spacing w:after="0" w:line="240" w:lineRule="auto"/>
              <w:ind w:left="0"/>
              <w:rPr>
                <w:sz w:val="20"/>
                <w:szCs w:val="20"/>
              </w:rPr>
            </w:pPr>
            <w:r w:rsidRPr="001367DB">
              <w:rPr>
                <w:sz w:val="20"/>
                <w:szCs w:val="20"/>
              </w:rPr>
              <w:t>Привличане на обществеността при вземането на решения по въпроси за ООС;</w:t>
            </w:r>
          </w:p>
        </w:tc>
        <w:tc>
          <w:tcPr>
            <w:tcW w:w="1370" w:type="pct"/>
            <w:shd w:val="clear" w:color="auto" w:fill="auto"/>
            <w:noWrap/>
          </w:tcPr>
          <w:p w:rsidR="003C00AD" w:rsidRPr="001367DB" w:rsidRDefault="003C00AD" w:rsidP="006863EA">
            <w:pPr>
              <w:autoSpaceDE w:val="0"/>
              <w:autoSpaceDN w:val="0"/>
              <w:adjustRightInd w:val="0"/>
              <w:spacing w:after="0" w:line="240" w:lineRule="auto"/>
              <w:jc w:val="both"/>
              <w:rPr>
                <w:color w:val="000000"/>
                <w:sz w:val="20"/>
                <w:szCs w:val="20"/>
              </w:rPr>
            </w:pPr>
          </w:p>
        </w:tc>
        <w:tc>
          <w:tcPr>
            <w:tcW w:w="406" w:type="pct"/>
            <w:shd w:val="clear" w:color="auto" w:fill="auto"/>
            <w:noWrap/>
            <w:vAlign w:val="center"/>
          </w:tcPr>
          <w:p w:rsidR="003C00AD" w:rsidRPr="001367DB" w:rsidRDefault="003C00AD" w:rsidP="006863EA">
            <w:pPr>
              <w:spacing w:after="0" w:line="240" w:lineRule="auto"/>
              <w:jc w:val="center"/>
              <w:rPr>
                <w:rFonts w:eastAsia="Times New Roman"/>
                <w:color w:val="000000"/>
                <w:sz w:val="20"/>
                <w:szCs w:val="20"/>
              </w:rPr>
            </w:pPr>
            <w:r w:rsidRPr="001367DB">
              <w:rPr>
                <w:rFonts w:eastAsia="Times New Roman"/>
                <w:color w:val="000000"/>
                <w:sz w:val="20"/>
                <w:szCs w:val="20"/>
              </w:rPr>
              <w:t>-</w:t>
            </w:r>
          </w:p>
        </w:tc>
        <w:tc>
          <w:tcPr>
            <w:tcW w:w="559" w:type="pct"/>
            <w:shd w:val="clear" w:color="auto" w:fill="auto"/>
            <w:noWrap/>
            <w:vAlign w:val="center"/>
          </w:tcPr>
          <w:p w:rsidR="003C00AD" w:rsidRPr="001367DB" w:rsidRDefault="003C00AD" w:rsidP="006863EA">
            <w:pPr>
              <w:spacing w:after="0" w:line="240" w:lineRule="auto"/>
              <w:jc w:val="center"/>
              <w:rPr>
                <w:color w:val="000000"/>
                <w:sz w:val="20"/>
                <w:szCs w:val="20"/>
              </w:rPr>
            </w:pPr>
          </w:p>
        </w:tc>
        <w:tc>
          <w:tcPr>
            <w:tcW w:w="407" w:type="pct"/>
            <w:shd w:val="clear" w:color="auto" w:fill="auto"/>
            <w:noWrap/>
            <w:vAlign w:val="center"/>
          </w:tcPr>
          <w:p w:rsidR="003C00AD" w:rsidRPr="001367DB" w:rsidRDefault="003C00AD" w:rsidP="006863EA">
            <w:pPr>
              <w:spacing w:after="0" w:line="240" w:lineRule="auto"/>
              <w:jc w:val="center"/>
              <w:rPr>
                <w:rFonts w:eastAsia="Times New Roman"/>
                <w:color w:val="000000"/>
                <w:sz w:val="20"/>
                <w:szCs w:val="20"/>
              </w:rPr>
            </w:pPr>
            <w:r w:rsidRPr="001367DB">
              <w:rPr>
                <w:rFonts w:eastAsia="Times New Roman"/>
                <w:color w:val="000000"/>
                <w:sz w:val="20"/>
                <w:szCs w:val="20"/>
              </w:rPr>
              <w:t>постоянен</w:t>
            </w:r>
          </w:p>
        </w:tc>
        <w:tc>
          <w:tcPr>
            <w:tcW w:w="610" w:type="pct"/>
            <w:vAlign w:val="center"/>
          </w:tcPr>
          <w:p w:rsidR="003C00AD" w:rsidRPr="001367DB" w:rsidRDefault="003C00AD" w:rsidP="006863EA">
            <w:pPr>
              <w:spacing w:after="0" w:line="240" w:lineRule="auto"/>
              <w:jc w:val="center"/>
              <w:rPr>
                <w:rFonts w:eastAsia="Times New Roman"/>
                <w:color w:val="000000"/>
                <w:sz w:val="20"/>
                <w:szCs w:val="20"/>
              </w:rPr>
            </w:pPr>
            <w:r w:rsidRPr="001367DB">
              <w:rPr>
                <w:rFonts w:eastAsia="Times New Roman"/>
                <w:color w:val="000000"/>
                <w:sz w:val="20"/>
                <w:szCs w:val="20"/>
              </w:rPr>
              <w:t>Община</w:t>
            </w:r>
          </w:p>
        </w:tc>
        <w:tc>
          <w:tcPr>
            <w:tcW w:w="645" w:type="pct"/>
            <w:shd w:val="clear" w:color="auto" w:fill="auto"/>
            <w:noWrap/>
            <w:vAlign w:val="center"/>
          </w:tcPr>
          <w:p w:rsidR="003C00AD" w:rsidRPr="001367DB" w:rsidRDefault="003C00AD" w:rsidP="006863EA">
            <w:pPr>
              <w:spacing w:after="0" w:line="240" w:lineRule="auto"/>
              <w:jc w:val="center"/>
              <w:rPr>
                <w:rFonts w:eastAsia="Times New Roman"/>
                <w:color w:val="000000"/>
                <w:sz w:val="20"/>
                <w:szCs w:val="20"/>
              </w:rPr>
            </w:pPr>
            <w:r w:rsidRPr="001367DB">
              <w:rPr>
                <w:rFonts w:eastAsia="Times New Roman"/>
                <w:color w:val="000000"/>
                <w:sz w:val="20"/>
                <w:szCs w:val="20"/>
              </w:rPr>
              <w:t>По-активно участие на гражданите при вземане на решения</w:t>
            </w:r>
          </w:p>
        </w:tc>
      </w:tr>
      <w:tr w:rsidR="003C00AD" w:rsidRPr="001367DB" w:rsidTr="006863EA">
        <w:trPr>
          <w:trHeight w:val="300"/>
        </w:trPr>
        <w:tc>
          <w:tcPr>
            <w:tcW w:w="241" w:type="pct"/>
            <w:shd w:val="clear" w:color="auto" w:fill="auto"/>
            <w:noWrap/>
          </w:tcPr>
          <w:p w:rsidR="003C00AD" w:rsidRPr="001367DB" w:rsidRDefault="003C00AD" w:rsidP="006863EA">
            <w:pPr>
              <w:spacing w:after="0" w:line="240" w:lineRule="auto"/>
              <w:rPr>
                <w:sz w:val="20"/>
                <w:szCs w:val="20"/>
              </w:rPr>
            </w:pPr>
            <w:r w:rsidRPr="001367DB">
              <w:rPr>
                <w:sz w:val="20"/>
                <w:szCs w:val="20"/>
              </w:rPr>
              <w:t>3.11</w:t>
            </w:r>
          </w:p>
        </w:tc>
        <w:tc>
          <w:tcPr>
            <w:tcW w:w="762" w:type="pct"/>
          </w:tcPr>
          <w:p w:rsidR="003C00AD" w:rsidRPr="001367DB" w:rsidRDefault="003C00AD" w:rsidP="006863EA">
            <w:pPr>
              <w:pStyle w:val="ListParagraph"/>
              <w:spacing w:after="0" w:line="240" w:lineRule="auto"/>
              <w:ind w:left="0"/>
              <w:rPr>
                <w:sz w:val="20"/>
                <w:szCs w:val="20"/>
              </w:rPr>
            </w:pPr>
            <w:r w:rsidRPr="001367DB">
              <w:rPr>
                <w:sz w:val="20"/>
                <w:szCs w:val="20"/>
              </w:rPr>
              <w:t>Насърчаване на граждански инициативи за ООС на местно ниво;</w:t>
            </w:r>
          </w:p>
        </w:tc>
        <w:tc>
          <w:tcPr>
            <w:tcW w:w="1370" w:type="pct"/>
            <w:shd w:val="clear" w:color="auto" w:fill="auto"/>
            <w:noWrap/>
          </w:tcPr>
          <w:p w:rsidR="003C00AD" w:rsidRPr="001367DB" w:rsidRDefault="003C00AD" w:rsidP="006863EA">
            <w:pPr>
              <w:autoSpaceDE w:val="0"/>
              <w:autoSpaceDN w:val="0"/>
              <w:adjustRightInd w:val="0"/>
              <w:spacing w:after="0" w:line="240" w:lineRule="auto"/>
              <w:jc w:val="both"/>
              <w:rPr>
                <w:color w:val="000000"/>
                <w:sz w:val="20"/>
                <w:szCs w:val="20"/>
              </w:rPr>
            </w:pPr>
          </w:p>
        </w:tc>
        <w:tc>
          <w:tcPr>
            <w:tcW w:w="406" w:type="pct"/>
            <w:shd w:val="clear" w:color="auto" w:fill="auto"/>
            <w:noWrap/>
            <w:vAlign w:val="center"/>
          </w:tcPr>
          <w:p w:rsidR="003C00AD" w:rsidRPr="001367DB" w:rsidRDefault="003C00AD" w:rsidP="006863EA">
            <w:pPr>
              <w:spacing w:after="0" w:line="240" w:lineRule="auto"/>
              <w:jc w:val="center"/>
              <w:rPr>
                <w:rFonts w:eastAsia="Times New Roman"/>
                <w:color w:val="000000"/>
                <w:sz w:val="20"/>
                <w:szCs w:val="20"/>
              </w:rPr>
            </w:pPr>
            <w:r w:rsidRPr="001367DB">
              <w:rPr>
                <w:rFonts w:eastAsia="Times New Roman"/>
                <w:color w:val="000000"/>
                <w:sz w:val="20"/>
                <w:szCs w:val="20"/>
              </w:rPr>
              <w:t>-</w:t>
            </w:r>
          </w:p>
        </w:tc>
        <w:tc>
          <w:tcPr>
            <w:tcW w:w="559" w:type="pct"/>
            <w:shd w:val="clear" w:color="auto" w:fill="auto"/>
            <w:noWrap/>
            <w:vAlign w:val="center"/>
          </w:tcPr>
          <w:p w:rsidR="003C00AD" w:rsidRPr="001367DB" w:rsidRDefault="003C00AD" w:rsidP="006863EA">
            <w:pPr>
              <w:spacing w:after="0" w:line="240" w:lineRule="auto"/>
              <w:jc w:val="center"/>
              <w:rPr>
                <w:color w:val="000000"/>
                <w:sz w:val="20"/>
                <w:szCs w:val="20"/>
              </w:rPr>
            </w:pPr>
            <w:r w:rsidRPr="001367DB">
              <w:rPr>
                <w:color w:val="000000"/>
                <w:sz w:val="20"/>
                <w:szCs w:val="20"/>
              </w:rPr>
              <w:t>Общински бюджет, ПУДООС</w:t>
            </w:r>
          </w:p>
        </w:tc>
        <w:tc>
          <w:tcPr>
            <w:tcW w:w="407" w:type="pct"/>
            <w:shd w:val="clear" w:color="auto" w:fill="auto"/>
            <w:noWrap/>
            <w:vAlign w:val="center"/>
          </w:tcPr>
          <w:p w:rsidR="003C00AD" w:rsidRPr="001367DB" w:rsidRDefault="003C00AD" w:rsidP="006863EA">
            <w:pPr>
              <w:spacing w:after="0" w:line="240" w:lineRule="auto"/>
              <w:jc w:val="center"/>
              <w:rPr>
                <w:rFonts w:eastAsia="Times New Roman"/>
                <w:color w:val="000000"/>
                <w:sz w:val="20"/>
                <w:szCs w:val="20"/>
              </w:rPr>
            </w:pPr>
            <w:r w:rsidRPr="001367DB">
              <w:rPr>
                <w:rFonts w:eastAsia="Times New Roman"/>
                <w:color w:val="000000"/>
                <w:sz w:val="20"/>
                <w:szCs w:val="20"/>
              </w:rPr>
              <w:t>постоянен</w:t>
            </w:r>
          </w:p>
        </w:tc>
        <w:tc>
          <w:tcPr>
            <w:tcW w:w="610" w:type="pct"/>
            <w:vAlign w:val="center"/>
          </w:tcPr>
          <w:p w:rsidR="003C00AD" w:rsidRPr="001367DB" w:rsidRDefault="003C00AD" w:rsidP="006863EA">
            <w:pPr>
              <w:spacing w:after="0" w:line="240" w:lineRule="auto"/>
              <w:jc w:val="center"/>
              <w:rPr>
                <w:rFonts w:eastAsia="Times New Roman"/>
                <w:color w:val="000000"/>
                <w:sz w:val="20"/>
                <w:szCs w:val="20"/>
              </w:rPr>
            </w:pPr>
            <w:r w:rsidRPr="001367DB">
              <w:rPr>
                <w:rFonts w:eastAsia="Times New Roman"/>
                <w:color w:val="000000"/>
                <w:sz w:val="20"/>
                <w:szCs w:val="20"/>
              </w:rPr>
              <w:t>Община</w:t>
            </w:r>
          </w:p>
        </w:tc>
        <w:tc>
          <w:tcPr>
            <w:tcW w:w="645" w:type="pct"/>
            <w:shd w:val="clear" w:color="auto" w:fill="auto"/>
            <w:noWrap/>
            <w:vAlign w:val="center"/>
          </w:tcPr>
          <w:p w:rsidR="003C00AD" w:rsidRPr="001367DB" w:rsidRDefault="003C00AD" w:rsidP="006863EA">
            <w:pPr>
              <w:spacing w:after="0" w:line="240" w:lineRule="auto"/>
              <w:jc w:val="center"/>
              <w:rPr>
                <w:rFonts w:eastAsia="Times New Roman"/>
                <w:color w:val="000000"/>
                <w:sz w:val="20"/>
                <w:szCs w:val="20"/>
              </w:rPr>
            </w:pPr>
            <w:r w:rsidRPr="001367DB">
              <w:rPr>
                <w:rFonts w:eastAsia="Times New Roman"/>
                <w:color w:val="000000"/>
                <w:sz w:val="20"/>
                <w:szCs w:val="20"/>
              </w:rPr>
              <w:t>По-активно участие на гражданите, формиране на инициативност</w:t>
            </w:r>
          </w:p>
        </w:tc>
      </w:tr>
      <w:tr w:rsidR="003C00AD" w:rsidRPr="001367DB" w:rsidTr="006863EA">
        <w:trPr>
          <w:trHeight w:val="300"/>
        </w:trPr>
        <w:tc>
          <w:tcPr>
            <w:tcW w:w="241" w:type="pct"/>
            <w:shd w:val="clear" w:color="auto" w:fill="auto"/>
            <w:noWrap/>
          </w:tcPr>
          <w:p w:rsidR="003C00AD" w:rsidRPr="001367DB" w:rsidRDefault="003C00AD" w:rsidP="006863EA">
            <w:pPr>
              <w:spacing w:after="0" w:line="240" w:lineRule="auto"/>
              <w:rPr>
                <w:sz w:val="20"/>
                <w:szCs w:val="20"/>
              </w:rPr>
            </w:pPr>
            <w:r w:rsidRPr="001367DB">
              <w:rPr>
                <w:sz w:val="20"/>
                <w:szCs w:val="20"/>
              </w:rPr>
              <w:t>3.12</w:t>
            </w:r>
          </w:p>
        </w:tc>
        <w:tc>
          <w:tcPr>
            <w:tcW w:w="762" w:type="pct"/>
          </w:tcPr>
          <w:p w:rsidR="003C00AD" w:rsidRPr="001367DB" w:rsidRDefault="003C00AD" w:rsidP="006863EA">
            <w:pPr>
              <w:spacing w:after="0" w:line="240" w:lineRule="auto"/>
              <w:rPr>
                <w:sz w:val="20"/>
                <w:szCs w:val="20"/>
              </w:rPr>
            </w:pPr>
            <w:r w:rsidRPr="001367DB">
              <w:rPr>
                <w:sz w:val="20"/>
                <w:szCs w:val="20"/>
              </w:rPr>
              <w:t xml:space="preserve">Повишаване на </w:t>
            </w:r>
            <w:r w:rsidRPr="001367DB">
              <w:rPr>
                <w:sz w:val="20"/>
                <w:szCs w:val="20"/>
              </w:rPr>
              <w:lastRenderedPageBreak/>
              <w:t xml:space="preserve">обществената информираност за нуждата от ООС, </w:t>
            </w:r>
            <w:r w:rsidRPr="00C05736">
              <w:rPr>
                <w:sz w:val="20"/>
                <w:szCs w:val="20"/>
              </w:rPr>
              <w:t>опазване на биоразнообразието и лечебмните растения</w:t>
            </w:r>
            <w:r w:rsidRPr="001367DB">
              <w:rPr>
                <w:sz w:val="20"/>
                <w:szCs w:val="20"/>
              </w:rPr>
              <w:t xml:space="preserve"> и УО</w:t>
            </w:r>
          </w:p>
        </w:tc>
        <w:tc>
          <w:tcPr>
            <w:tcW w:w="1370" w:type="pct"/>
            <w:shd w:val="clear" w:color="auto" w:fill="auto"/>
            <w:noWrap/>
          </w:tcPr>
          <w:p w:rsidR="003C00AD" w:rsidRPr="001367DB" w:rsidRDefault="003C00AD" w:rsidP="006863EA">
            <w:pPr>
              <w:autoSpaceDE w:val="0"/>
              <w:autoSpaceDN w:val="0"/>
              <w:adjustRightInd w:val="0"/>
              <w:spacing w:after="0" w:line="240" w:lineRule="auto"/>
              <w:jc w:val="both"/>
              <w:rPr>
                <w:color w:val="000000"/>
                <w:sz w:val="20"/>
                <w:szCs w:val="20"/>
              </w:rPr>
            </w:pPr>
          </w:p>
        </w:tc>
        <w:tc>
          <w:tcPr>
            <w:tcW w:w="406" w:type="pct"/>
            <w:shd w:val="clear" w:color="auto" w:fill="auto"/>
            <w:noWrap/>
            <w:vAlign w:val="center"/>
          </w:tcPr>
          <w:p w:rsidR="003C00AD" w:rsidRPr="001367DB" w:rsidRDefault="003C00AD" w:rsidP="006863EA">
            <w:pPr>
              <w:spacing w:after="0" w:line="240" w:lineRule="auto"/>
              <w:jc w:val="center"/>
              <w:rPr>
                <w:rFonts w:eastAsia="Times New Roman"/>
                <w:color w:val="000000"/>
                <w:sz w:val="20"/>
                <w:szCs w:val="20"/>
              </w:rPr>
            </w:pPr>
            <w:r w:rsidRPr="001367DB">
              <w:rPr>
                <w:rFonts w:eastAsia="Times New Roman"/>
                <w:color w:val="000000"/>
                <w:sz w:val="20"/>
                <w:szCs w:val="20"/>
              </w:rPr>
              <w:t>1 000</w:t>
            </w:r>
          </w:p>
        </w:tc>
        <w:tc>
          <w:tcPr>
            <w:tcW w:w="559" w:type="pct"/>
            <w:shd w:val="clear" w:color="auto" w:fill="auto"/>
            <w:noWrap/>
            <w:vAlign w:val="center"/>
          </w:tcPr>
          <w:p w:rsidR="003C00AD" w:rsidRPr="001367DB" w:rsidRDefault="003C00AD" w:rsidP="006863EA">
            <w:pPr>
              <w:spacing w:after="0" w:line="240" w:lineRule="auto"/>
              <w:jc w:val="center"/>
              <w:rPr>
                <w:color w:val="000000"/>
                <w:sz w:val="20"/>
                <w:szCs w:val="20"/>
              </w:rPr>
            </w:pPr>
            <w:r w:rsidRPr="001367DB">
              <w:rPr>
                <w:color w:val="000000"/>
                <w:sz w:val="20"/>
                <w:szCs w:val="20"/>
              </w:rPr>
              <w:t xml:space="preserve">Общински </w:t>
            </w:r>
            <w:r w:rsidRPr="001367DB">
              <w:rPr>
                <w:color w:val="000000"/>
                <w:sz w:val="20"/>
                <w:szCs w:val="20"/>
              </w:rPr>
              <w:lastRenderedPageBreak/>
              <w:t>бюджет, ПУДООС</w:t>
            </w:r>
          </w:p>
        </w:tc>
        <w:tc>
          <w:tcPr>
            <w:tcW w:w="407" w:type="pct"/>
            <w:shd w:val="clear" w:color="auto" w:fill="auto"/>
            <w:noWrap/>
            <w:vAlign w:val="center"/>
          </w:tcPr>
          <w:p w:rsidR="003C00AD" w:rsidRPr="001367DB" w:rsidRDefault="003C00AD" w:rsidP="006863EA">
            <w:pPr>
              <w:spacing w:after="0" w:line="240" w:lineRule="auto"/>
              <w:jc w:val="center"/>
              <w:rPr>
                <w:rFonts w:eastAsia="Times New Roman"/>
                <w:color w:val="000000"/>
                <w:sz w:val="20"/>
                <w:szCs w:val="20"/>
              </w:rPr>
            </w:pPr>
            <w:r w:rsidRPr="001367DB">
              <w:rPr>
                <w:rFonts w:eastAsia="Times New Roman"/>
                <w:color w:val="000000"/>
                <w:sz w:val="20"/>
                <w:szCs w:val="20"/>
              </w:rPr>
              <w:lastRenderedPageBreak/>
              <w:t>постоянен</w:t>
            </w:r>
          </w:p>
        </w:tc>
        <w:tc>
          <w:tcPr>
            <w:tcW w:w="610" w:type="pct"/>
            <w:vAlign w:val="center"/>
          </w:tcPr>
          <w:p w:rsidR="003C00AD" w:rsidRPr="001367DB" w:rsidRDefault="003C00AD" w:rsidP="006863EA">
            <w:pPr>
              <w:spacing w:after="0" w:line="240" w:lineRule="auto"/>
              <w:jc w:val="center"/>
              <w:rPr>
                <w:rFonts w:eastAsia="Times New Roman"/>
                <w:color w:val="000000"/>
                <w:sz w:val="20"/>
                <w:szCs w:val="20"/>
              </w:rPr>
            </w:pPr>
            <w:r w:rsidRPr="001367DB">
              <w:rPr>
                <w:rFonts w:eastAsia="Times New Roman"/>
                <w:color w:val="000000"/>
                <w:sz w:val="20"/>
                <w:szCs w:val="20"/>
              </w:rPr>
              <w:t>Община</w:t>
            </w:r>
          </w:p>
        </w:tc>
        <w:tc>
          <w:tcPr>
            <w:tcW w:w="645" w:type="pct"/>
            <w:shd w:val="clear" w:color="auto" w:fill="auto"/>
            <w:noWrap/>
            <w:vAlign w:val="center"/>
          </w:tcPr>
          <w:p w:rsidR="003C00AD" w:rsidRPr="001367DB" w:rsidRDefault="003C00AD" w:rsidP="006863EA">
            <w:pPr>
              <w:spacing w:after="0" w:line="240" w:lineRule="auto"/>
              <w:jc w:val="center"/>
              <w:rPr>
                <w:rFonts w:eastAsia="Times New Roman"/>
                <w:color w:val="000000"/>
                <w:sz w:val="20"/>
                <w:szCs w:val="20"/>
              </w:rPr>
            </w:pPr>
            <w:r w:rsidRPr="001367DB">
              <w:rPr>
                <w:rFonts w:eastAsia="Times New Roman"/>
                <w:color w:val="000000"/>
                <w:sz w:val="20"/>
                <w:szCs w:val="20"/>
              </w:rPr>
              <w:t xml:space="preserve">Гражданите са </w:t>
            </w:r>
            <w:r w:rsidRPr="001367DB">
              <w:rPr>
                <w:rFonts w:eastAsia="Times New Roman"/>
                <w:color w:val="000000"/>
                <w:sz w:val="20"/>
                <w:szCs w:val="20"/>
              </w:rPr>
              <w:lastRenderedPageBreak/>
              <w:t>запознати с проблемите и действията на ОбА за решаването им</w:t>
            </w:r>
          </w:p>
        </w:tc>
      </w:tr>
    </w:tbl>
    <w:p w:rsidR="003C00AD" w:rsidRPr="001367DB" w:rsidRDefault="003C00AD" w:rsidP="003C00AD">
      <w:pPr>
        <w:spacing w:after="0" w:line="240" w:lineRule="auto"/>
        <w:rPr>
          <w:rFonts w:eastAsia="Times New Roman"/>
          <w:b/>
          <w:bCs/>
          <w:sz w:val="28"/>
          <w:szCs w:val="28"/>
        </w:rPr>
      </w:pPr>
    </w:p>
    <w:p w:rsidR="003C00AD" w:rsidRPr="001367DB" w:rsidRDefault="003C00AD" w:rsidP="003C00AD">
      <w:pPr>
        <w:pStyle w:val="1"/>
        <w:numPr>
          <w:ilvl w:val="0"/>
          <w:numId w:val="37"/>
        </w:numPr>
        <w:spacing w:before="0" w:line="240" w:lineRule="auto"/>
        <w:ind w:left="714" w:hanging="357"/>
        <w:rPr>
          <w:rFonts w:ascii="Calibri" w:hAnsi="Calibri"/>
          <w:color w:val="auto"/>
        </w:rPr>
        <w:sectPr w:rsidR="003C00AD" w:rsidRPr="001367DB" w:rsidSect="00F73C5C">
          <w:footerReference w:type="first" r:id="rId10"/>
          <w:pgSz w:w="16838" w:h="11906" w:orient="landscape"/>
          <w:pgMar w:top="1411" w:right="1411" w:bottom="1411" w:left="1411" w:header="706" w:footer="706" w:gutter="0"/>
          <w:cols w:space="708"/>
          <w:docGrid w:linePitch="360"/>
        </w:sectPr>
      </w:pPr>
    </w:p>
    <w:p w:rsidR="003C00AD" w:rsidRPr="001367DB" w:rsidRDefault="003C00AD" w:rsidP="003C00AD">
      <w:pPr>
        <w:spacing w:after="0" w:line="240" w:lineRule="auto"/>
        <w:rPr>
          <w:rFonts w:eastAsia="Times New Roman"/>
          <w:b/>
          <w:bCs/>
          <w:sz w:val="28"/>
          <w:szCs w:val="28"/>
        </w:rPr>
      </w:pPr>
    </w:p>
    <w:p w:rsidR="003C00AD" w:rsidRPr="001367DB" w:rsidRDefault="003C00AD" w:rsidP="003C00AD">
      <w:pPr>
        <w:pStyle w:val="1"/>
        <w:numPr>
          <w:ilvl w:val="0"/>
          <w:numId w:val="1"/>
        </w:numPr>
        <w:spacing w:before="120" w:after="240" w:line="240" w:lineRule="auto"/>
        <w:ind w:left="714" w:hanging="714"/>
        <w:rPr>
          <w:rFonts w:ascii="Calibri" w:hAnsi="Calibri"/>
          <w:color w:val="auto"/>
        </w:rPr>
      </w:pPr>
      <w:bookmarkStart w:id="57" w:name="_Toc429581785"/>
      <w:bookmarkStart w:id="58" w:name="_Toc440632566"/>
      <w:r w:rsidRPr="001367DB">
        <w:rPr>
          <w:rFonts w:ascii="Calibri" w:hAnsi="Calibri"/>
          <w:color w:val="auto"/>
        </w:rPr>
        <w:t>Организация за изпълнение на програмата</w:t>
      </w:r>
      <w:bookmarkEnd w:id="57"/>
      <w:bookmarkEnd w:id="58"/>
    </w:p>
    <w:p w:rsidR="003C00AD" w:rsidRPr="001367DB" w:rsidRDefault="003C00AD" w:rsidP="003C00AD">
      <w:pPr>
        <w:pStyle w:val="ListParagraph"/>
        <w:spacing w:after="0" w:line="240" w:lineRule="auto"/>
        <w:ind w:left="0"/>
        <w:jc w:val="both"/>
        <w:rPr>
          <w:b/>
          <w:i/>
        </w:rPr>
      </w:pPr>
      <w:r w:rsidRPr="001367DB">
        <w:rPr>
          <w:b/>
          <w:i/>
        </w:rPr>
        <w:t>Мониторинг, контрол, оценка и актуализация на общинската програма за опазване на околната среда</w:t>
      </w:r>
    </w:p>
    <w:p w:rsidR="003C00AD" w:rsidRPr="001367DB" w:rsidRDefault="003C00AD" w:rsidP="003C00AD">
      <w:pPr>
        <w:pStyle w:val="ListParagraph"/>
        <w:spacing w:after="0" w:line="240" w:lineRule="auto"/>
        <w:ind w:left="0"/>
        <w:jc w:val="both"/>
      </w:pPr>
      <w:r w:rsidRPr="001367DB">
        <w:t>За да бъдат реализирани поставените с програмата задачи и постигнати заложените в нея цели е нужно предложените действия на общината по опазване на околната среда да бъдат еднакво добре приети от общинския съвет, общинското ръководство и съответните секторни специалисти.</w:t>
      </w:r>
    </w:p>
    <w:p w:rsidR="003C00AD" w:rsidRPr="001367DB" w:rsidRDefault="003C00AD" w:rsidP="003C00AD">
      <w:pPr>
        <w:pStyle w:val="ListParagraph"/>
        <w:spacing w:after="0" w:line="240" w:lineRule="auto"/>
        <w:ind w:left="0"/>
        <w:jc w:val="both"/>
      </w:pPr>
    </w:p>
    <w:p w:rsidR="003C00AD" w:rsidRPr="001367DB" w:rsidRDefault="003C00AD" w:rsidP="003C00AD">
      <w:pPr>
        <w:spacing w:after="0" w:line="240" w:lineRule="auto"/>
        <w:jc w:val="both"/>
        <w:rPr>
          <w:color w:val="000000"/>
        </w:rPr>
      </w:pPr>
      <w:r w:rsidRPr="001367DB">
        <w:rPr>
          <w:color w:val="000000"/>
        </w:rPr>
        <w:t xml:space="preserve">Отговорни за </w:t>
      </w:r>
      <w:r w:rsidRPr="001367DB">
        <w:rPr>
          <w:b/>
          <w:color w:val="000000"/>
        </w:rPr>
        <w:t>изпълнението</w:t>
      </w:r>
      <w:r w:rsidRPr="001367DB">
        <w:rPr>
          <w:color w:val="000000"/>
        </w:rPr>
        <w:t xml:space="preserve"> на програмата за опазване на околната среда в община Мадан са:</w:t>
      </w:r>
    </w:p>
    <w:p w:rsidR="003C00AD" w:rsidRPr="001367DB" w:rsidRDefault="003C00AD" w:rsidP="003C00AD">
      <w:pPr>
        <w:spacing w:after="0" w:line="240" w:lineRule="auto"/>
        <w:jc w:val="both"/>
        <w:rPr>
          <w:color w:val="000000"/>
        </w:rPr>
      </w:pPr>
    </w:p>
    <w:p w:rsidR="003C00AD" w:rsidRPr="001367DB" w:rsidRDefault="003C00AD" w:rsidP="003C00AD">
      <w:pPr>
        <w:numPr>
          <w:ilvl w:val="0"/>
          <w:numId w:val="45"/>
        </w:numPr>
        <w:spacing w:after="0" w:line="240" w:lineRule="auto"/>
        <w:jc w:val="both"/>
        <w:rPr>
          <w:color w:val="000000"/>
        </w:rPr>
      </w:pPr>
      <w:r w:rsidRPr="001367DB">
        <w:rPr>
          <w:color w:val="000000"/>
        </w:rPr>
        <w:t>Фахри Молайсенов – Кмет</w:t>
      </w:r>
    </w:p>
    <w:p w:rsidR="003C00AD" w:rsidRPr="001367DB" w:rsidRDefault="003C00AD" w:rsidP="003C00AD">
      <w:pPr>
        <w:numPr>
          <w:ilvl w:val="0"/>
          <w:numId w:val="45"/>
        </w:numPr>
        <w:spacing w:after="0" w:line="240" w:lineRule="auto"/>
        <w:jc w:val="both"/>
        <w:rPr>
          <w:color w:val="000000"/>
        </w:rPr>
      </w:pPr>
      <w:r w:rsidRPr="001367DB">
        <w:rPr>
          <w:color w:val="000000"/>
        </w:rPr>
        <w:t>Явор Орлов – Заместник-кмет</w:t>
      </w:r>
    </w:p>
    <w:p w:rsidR="003C00AD" w:rsidRPr="001367DB" w:rsidRDefault="003C00AD" w:rsidP="003C00AD">
      <w:pPr>
        <w:numPr>
          <w:ilvl w:val="0"/>
          <w:numId w:val="45"/>
        </w:numPr>
        <w:spacing w:after="0" w:line="240" w:lineRule="auto"/>
        <w:jc w:val="both"/>
        <w:rPr>
          <w:color w:val="000000"/>
        </w:rPr>
      </w:pPr>
      <w:r w:rsidRPr="001367DB">
        <w:rPr>
          <w:color w:val="000000"/>
        </w:rPr>
        <w:t>инж. Мартин Моллов – Директор на Дирекция ”Специализирана администрация”</w:t>
      </w:r>
    </w:p>
    <w:p w:rsidR="003C00AD" w:rsidRPr="001367DB" w:rsidRDefault="003C00AD" w:rsidP="003C00AD">
      <w:pPr>
        <w:numPr>
          <w:ilvl w:val="0"/>
          <w:numId w:val="45"/>
        </w:numPr>
        <w:spacing w:after="0" w:line="240" w:lineRule="auto"/>
        <w:jc w:val="both"/>
        <w:rPr>
          <w:color w:val="000000"/>
        </w:rPr>
      </w:pPr>
      <w:r w:rsidRPr="001367DB">
        <w:rPr>
          <w:color w:val="000000"/>
        </w:rPr>
        <w:t>Диляна Хайдушка – Старши експерт „Екология и води”;</w:t>
      </w:r>
    </w:p>
    <w:p w:rsidR="003C00AD" w:rsidRPr="001367DB" w:rsidRDefault="003C00AD" w:rsidP="003C00AD">
      <w:pPr>
        <w:numPr>
          <w:ilvl w:val="0"/>
          <w:numId w:val="45"/>
        </w:numPr>
        <w:spacing w:after="0" w:line="240" w:lineRule="auto"/>
        <w:jc w:val="both"/>
        <w:rPr>
          <w:color w:val="000000"/>
        </w:rPr>
      </w:pPr>
      <w:r w:rsidRPr="00C05736">
        <w:rPr>
          <w:color w:val="000000"/>
        </w:rPr>
        <w:t>Себиха Афузова</w:t>
      </w:r>
      <w:r>
        <w:rPr>
          <w:color w:val="000000"/>
        </w:rPr>
        <w:t xml:space="preserve"> – </w:t>
      </w:r>
      <w:r w:rsidRPr="001367DB">
        <w:rPr>
          <w:color w:val="000000"/>
        </w:rPr>
        <w:t>Специалист “Екология и води”.</w:t>
      </w:r>
    </w:p>
    <w:p w:rsidR="003C00AD" w:rsidRPr="001367DB" w:rsidRDefault="003C00AD" w:rsidP="003C00AD">
      <w:pPr>
        <w:pStyle w:val="ListParagraph"/>
        <w:spacing w:after="0" w:line="240" w:lineRule="auto"/>
        <w:ind w:left="0"/>
        <w:jc w:val="both"/>
      </w:pPr>
    </w:p>
    <w:p w:rsidR="003C00AD" w:rsidRPr="001367DB" w:rsidRDefault="003C00AD" w:rsidP="003C00AD">
      <w:pPr>
        <w:pStyle w:val="ListParagraph"/>
        <w:spacing w:after="0" w:line="240" w:lineRule="auto"/>
        <w:ind w:left="0"/>
        <w:jc w:val="both"/>
      </w:pPr>
      <w:r w:rsidRPr="001367DB">
        <w:t>Оперативните дейности свързани с отчетността, организацията и координацията с други структури (в и извън общината) свързани с изпълнението и контрола на програмата се изпълняват от Старши експерт „Екология и води”.</w:t>
      </w:r>
    </w:p>
    <w:p w:rsidR="003C00AD" w:rsidRPr="001367DB" w:rsidRDefault="003C00AD" w:rsidP="003C00AD">
      <w:pPr>
        <w:pStyle w:val="ListParagraph"/>
        <w:spacing w:after="0" w:line="240" w:lineRule="auto"/>
        <w:ind w:left="0"/>
        <w:jc w:val="both"/>
      </w:pPr>
    </w:p>
    <w:p w:rsidR="003C00AD" w:rsidRPr="001367DB" w:rsidRDefault="003C00AD" w:rsidP="003C00AD">
      <w:pPr>
        <w:pStyle w:val="ListParagraph"/>
        <w:spacing w:after="0" w:line="240" w:lineRule="auto"/>
        <w:ind w:left="0"/>
        <w:jc w:val="both"/>
      </w:pPr>
      <w:r w:rsidRPr="001367DB">
        <w:t>С програмата се предлага в едномесечен срок от приемането и със Заповед на Кмета на Общината да бъде определена Комисия с конкретен състав, която да се събира периодично за отчитане на напредъка и вземане решение по отношение на възникнали проблеми.</w:t>
      </w:r>
    </w:p>
    <w:p w:rsidR="003C00AD" w:rsidRPr="001367DB" w:rsidRDefault="003C00AD" w:rsidP="003C00AD">
      <w:pPr>
        <w:pStyle w:val="ListParagraph"/>
        <w:spacing w:after="0" w:line="240" w:lineRule="auto"/>
        <w:ind w:left="0"/>
        <w:jc w:val="both"/>
      </w:pPr>
    </w:p>
    <w:p w:rsidR="003C00AD" w:rsidRPr="001367DB" w:rsidRDefault="003C00AD" w:rsidP="003C00AD">
      <w:pPr>
        <w:pStyle w:val="ListParagraph"/>
        <w:spacing w:after="0" w:line="240" w:lineRule="auto"/>
        <w:ind w:left="0"/>
        <w:jc w:val="both"/>
      </w:pPr>
      <w:r w:rsidRPr="001367DB">
        <w:t>По преценка на общинското ръководство тези отговорности могат да бъдат възложени на Постоянната работна група към Община Мадан, чиято задача е да управлява изпълнението на Общинския план за развитие 2014-2020, или на тези нейни членове, които имат професионално отношение и ангажименти към опазване на околната среда.</w:t>
      </w:r>
    </w:p>
    <w:p w:rsidR="003C00AD" w:rsidRPr="001367DB" w:rsidRDefault="003C00AD" w:rsidP="003C00AD">
      <w:pPr>
        <w:pStyle w:val="ListParagraph"/>
        <w:spacing w:after="0" w:line="240" w:lineRule="auto"/>
        <w:ind w:left="0"/>
        <w:jc w:val="both"/>
      </w:pPr>
    </w:p>
    <w:p w:rsidR="003C00AD" w:rsidRPr="001367DB" w:rsidRDefault="003C00AD" w:rsidP="003C00AD">
      <w:pPr>
        <w:pStyle w:val="ListParagraph"/>
        <w:spacing w:after="0" w:line="240" w:lineRule="auto"/>
        <w:ind w:left="0"/>
        <w:jc w:val="both"/>
      </w:pPr>
      <w:r w:rsidRPr="001367DB">
        <w:t xml:space="preserve">Наблюдението и оценката на ОПООС ще се извършва с оглед постигането на ефективност и ефикасност от изпълнението и. Предметът на наблюдение включва изпълнението на целите и приоритетите на Програмата, организацията и методите на изпълнение, прилагани от съответните административни структури, организациите и юридическите лица, участващи в изпълнението им. </w:t>
      </w:r>
      <w:r w:rsidRPr="001367DB">
        <w:rPr>
          <w:b/>
        </w:rPr>
        <w:t>Наблюдението,</w:t>
      </w:r>
      <w:r w:rsidRPr="001367DB">
        <w:t xml:space="preserve"> както и изпълнението на програмата е отговорност на Кмета на общината и дирекция “Специализирана администрация”. В процеса на наблюдение ОбА осигурява спазването на принципите за партньорство, публичност и прозрачност. Наблюдението е важен елемент, който позволява да се засили или намали активността в конкретна насока, да се предприемат коригиращи действия, ако напредъкът е неудовлетворителен, или ако условията се изменят.</w:t>
      </w:r>
    </w:p>
    <w:p w:rsidR="003C00AD" w:rsidRPr="001367DB" w:rsidRDefault="003C00AD" w:rsidP="003C00AD">
      <w:pPr>
        <w:pStyle w:val="ListParagraph"/>
        <w:spacing w:after="0" w:line="240" w:lineRule="auto"/>
        <w:ind w:left="0"/>
        <w:jc w:val="both"/>
      </w:pPr>
    </w:p>
    <w:p w:rsidR="003C00AD" w:rsidRPr="001367DB" w:rsidRDefault="003C00AD" w:rsidP="003C00AD">
      <w:pPr>
        <w:pStyle w:val="ListParagraph"/>
        <w:spacing w:after="0" w:line="240" w:lineRule="auto"/>
        <w:ind w:left="0"/>
        <w:jc w:val="both"/>
      </w:pPr>
      <w:r w:rsidRPr="001367DB">
        <w:rPr>
          <w:b/>
        </w:rPr>
        <w:t>Контролът</w:t>
      </w:r>
      <w:r w:rsidRPr="001367DB">
        <w:t xml:space="preserve"> върху изпълненението на Общинската програма за опазване на околната среда се извършва от Общинския съвет на община Мадан. Кметът представят пред общинския съвет всяка година отчет за изпълнението на програмата, който се предоставя и на РИОСВ Смолян. В този отчет се отбелязват постиженията и слабостите при изпълнението на програмата, които стават достояние и на обществеността чрез </w:t>
      </w:r>
      <w:r w:rsidRPr="001367DB">
        <w:rPr>
          <w:color w:val="000000"/>
        </w:rPr>
        <w:t>публикуването им на интернет страницата на община Мадан</w:t>
      </w:r>
      <w:r w:rsidRPr="001367DB">
        <w:t>. При необходимост се правят предложения за допълване и актуализиране на програмата.</w:t>
      </w:r>
    </w:p>
    <w:p w:rsidR="003C00AD" w:rsidRPr="001367DB" w:rsidRDefault="003C00AD" w:rsidP="003C00AD">
      <w:pPr>
        <w:pStyle w:val="ListParagraph"/>
        <w:spacing w:after="0" w:line="240" w:lineRule="auto"/>
        <w:ind w:left="0"/>
        <w:jc w:val="both"/>
        <w:rPr>
          <w:b/>
        </w:rPr>
      </w:pPr>
    </w:p>
    <w:p w:rsidR="003C00AD" w:rsidRPr="001367DB" w:rsidRDefault="003C00AD" w:rsidP="003C00AD">
      <w:pPr>
        <w:pStyle w:val="ListParagraph"/>
        <w:spacing w:after="0" w:line="240" w:lineRule="auto"/>
        <w:ind w:left="0"/>
        <w:jc w:val="both"/>
      </w:pPr>
      <w:r w:rsidRPr="001367DB">
        <w:rPr>
          <w:b/>
        </w:rPr>
        <w:lastRenderedPageBreak/>
        <w:t>Оценката</w:t>
      </w:r>
      <w:r w:rsidRPr="001367DB">
        <w:t xml:space="preserve"> включва информация от наблюдението и от други източници на ефектите предприетите действия и на резултатите от тях. Извършването на оценката ще осигури на управлението механизми на контрол чрез информация за разходите и за резултатите. Оценката дава възможност да се проследи ефекта от планираните и реализираните дейности. Информация за оценката следва да се предостави по подходящ начин пред обществеността, като по този начин се представят пред хората проблемите, планираните инициативи и най-вече напредъка по постигането на визията и главната стратегическа цел.</w:t>
      </w:r>
    </w:p>
    <w:p w:rsidR="003C00AD" w:rsidRPr="001367DB" w:rsidRDefault="003C00AD" w:rsidP="003C00AD">
      <w:pPr>
        <w:pStyle w:val="ListParagraph"/>
        <w:spacing w:after="0" w:line="240" w:lineRule="auto"/>
        <w:ind w:left="0"/>
        <w:jc w:val="both"/>
      </w:pPr>
    </w:p>
    <w:p w:rsidR="003C00AD" w:rsidRPr="001367DB" w:rsidRDefault="003C00AD" w:rsidP="003C00AD">
      <w:pPr>
        <w:pStyle w:val="ListParagraph"/>
        <w:spacing w:after="0" w:line="240" w:lineRule="auto"/>
        <w:ind w:left="0"/>
        <w:jc w:val="both"/>
      </w:pPr>
      <w:r w:rsidRPr="001367DB">
        <w:t>Общинската администрация следва своевременно да подготвя и внася проекти за финансиране на приоритетните дейностите по опазване на околната среда от различни програми и източници.</w:t>
      </w:r>
    </w:p>
    <w:p w:rsidR="003C00AD" w:rsidRPr="001367DB" w:rsidRDefault="003C00AD" w:rsidP="003C00AD">
      <w:pPr>
        <w:pStyle w:val="ListParagraph"/>
        <w:spacing w:after="0" w:line="240" w:lineRule="auto"/>
        <w:ind w:left="0"/>
        <w:jc w:val="both"/>
      </w:pPr>
    </w:p>
    <w:p w:rsidR="003C00AD" w:rsidRPr="001367DB" w:rsidRDefault="003C00AD" w:rsidP="003C00AD">
      <w:pPr>
        <w:pStyle w:val="ListParagraph"/>
        <w:spacing w:after="0" w:line="240" w:lineRule="auto"/>
        <w:ind w:left="0"/>
        <w:jc w:val="both"/>
        <w:rPr>
          <w:b/>
          <w:i/>
        </w:rPr>
      </w:pPr>
      <w:r w:rsidRPr="001367DB">
        <w:rPr>
          <w:b/>
          <w:i/>
        </w:rPr>
        <w:t>Актуализация и допълване</w:t>
      </w:r>
    </w:p>
    <w:p w:rsidR="003C00AD" w:rsidRPr="00C05736" w:rsidRDefault="003C00AD" w:rsidP="003C00AD">
      <w:pPr>
        <w:pStyle w:val="ListParagraph"/>
        <w:spacing w:after="0" w:line="240" w:lineRule="auto"/>
        <w:ind w:left="0"/>
        <w:jc w:val="both"/>
      </w:pPr>
      <w:r w:rsidRPr="001367DB">
        <w:t>Актуализация и допълване на Общинската програма за опазване на околната среда</w:t>
      </w:r>
      <w:r w:rsidRPr="00C05736">
        <w:t>, в т.ч. и на раздел „Лечебни растения“ се прави от Кмета на община Мадан при изтичане срока на действието и, при съществени промени в националното законодателство или по други съображения с местен характер, които биха допринесли за подобряване на плана за действие.</w:t>
      </w:r>
    </w:p>
    <w:p w:rsidR="003C00AD" w:rsidRPr="00C05736" w:rsidRDefault="003C00AD" w:rsidP="003C00AD">
      <w:pPr>
        <w:pStyle w:val="ListParagraph"/>
        <w:spacing w:after="0" w:line="240" w:lineRule="auto"/>
        <w:ind w:left="0"/>
        <w:jc w:val="both"/>
      </w:pPr>
    </w:p>
    <w:p w:rsidR="003C00AD" w:rsidRPr="00C05736" w:rsidRDefault="003C00AD" w:rsidP="003C00AD">
      <w:pPr>
        <w:pStyle w:val="ListParagraph"/>
        <w:spacing w:after="0" w:line="240" w:lineRule="auto"/>
        <w:ind w:left="0"/>
        <w:jc w:val="both"/>
      </w:pPr>
      <w:r w:rsidRPr="00C05736">
        <w:t>Измененията, допълненията и актуализацията на Общинската програма за опазване на околната среда се приема от Общинския съвет Смолян по предложения на Кмета на общината.</w:t>
      </w:r>
    </w:p>
    <w:p w:rsidR="003C00AD" w:rsidRPr="00C05736" w:rsidRDefault="003C00AD" w:rsidP="003C00AD">
      <w:pPr>
        <w:pStyle w:val="ListParagraph"/>
        <w:spacing w:after="0" w:line="240" w:lineRule="auto"/>
        <w:ind w:left="0"/>
        <w:jc w:val="both"/>
      </w:pPr>
    </w:p>
    <w:p w:rsidR="003C00AD" w:rsidRPr="00C05736" w:rsidRDefault="003C00AD" w:rsidP="003C00AD">
      <w:pPr>
        <w:pStyle w:val="ListParagraph"/>
        <w:spacing w:after="0" w:line="240" w:lineRule="auto"/>
        <w:ind w:left="0"/>
        <w:jc w:val="both"/>
      </w:pPr>
      <w:r w:rsidRPr="00C05736">
        <w:t>При разработването, допълването и актуализирането на програмите се привличат и представители на неправителствени организации, на фирми и на браншови организации.</w:t>
      </w:r>
    </w:p>
    <w:p w:rsidR="003C00AD" w:rsidRPr="00C05736" w:rsidRDefault="003C00AD" w:rsidP="003C00AD">
      <w:pPr>
        <w:pStyle w:val="ListParagraph"/>
        <w:spacing w:after="0" w:line="240" w:lineRule="auto"/>
        <w:ind w:left="0"/>
        <w:rPr>
          <w:b/>
          <w:i/>
        </w:rPr>
      </w:pPr>
    </w:p>
    <w:p w:rsidR="003C00AD" w:rsidRPr="00C05736" w:rsidRDefault="003C00AD" w:rsidP="003C00AD">
      <w:pPr>
        <w:pStyle w:val="ListParagraph"/>
        <w:spacing w:after="0" w:line="240" w:lineRule="auto"/>
        <w:ind w:left="0"/>
        <w:rPr>
          <w:b/>
          <w:i/>
        </w:rPr>
      </w:pPr>
      <w:r w:rsidRPr="00C05736">
        <w:rPr>
          <w:b/>
          <w:i/>
        </w:rPr>
        <w:t>Координация с други общински и регионални програми</w:t>
      </w:r>
    </w:p>
    <w:p w:rsidR="003C00AD" w:rsidRPr="001367DB" w:rsidRDefault="003C00AD" w:rsidP="003C00AD">
      <w:pPr>
        <w:pStyle w:val="ListParagraph"/>
        <w:spacing w:after="0" w:line="240" w:lineRule="auto"/>
        <w:ind w:left="0"/>
        <w:jc w:val="both"/>
      </w:pPr>
      <w:r w:rsidRPr="00C05736">
        <w:t>ОПООС на община Мадан е съобразена с националните и регионални приоритети в опазването на околната среда, в т.ч.: Общински план за развитие на Община Мадан (2014-2020 г.), Областна стратегия за развитие на област Смолян (2014-2020 г.), Регионален план за развитие на Южен централен район (2014-2020), Национална стратегия за регионално развитие (2012-2022), Оперативна програма “Околна среда” (2014-2020 г.); Национална стратегия за околна среда 2009-2018 г., Национален план за управление на отпадъците (2014-2020 г.) и др. документи. Най-тясна е обвързаността с Общинска програма за управление на отпадъците и раздел „Лечебни растения“, които се явяват неразделна част от настоящата програма.</w:t>
      </w:r>
    </w:p>
    <w:p w:rsidR="003C00AD" w:rsidRPr="001367DB" w:rsidRDefault="003C00AD" w:rsidP="003C00AD">
      <w:pPr>
        <w:spacing w:after="0" w:line="240" w:lineRule="auto"/>
        <w:rPr>
          <w:rFonts w:eastAsia="Times New Roman"/>
          <w:b/>
          <w:bCs/>
          <w:sz w:val="28"/>
          <w:szCs w:val="28"/>
        </w:rPr>
      </w:pPr>
      <w:r w:rsidRPr="001367DB">
        <w:br w:type="page"/>
      </w:r>
    </w:p>
    <w:p w:rsidR="003C00AD" w:rsidRPr="00736695" w:rsidRDefault="003C00AD" w:rsidP="003C00AD">
      <w:pPr>
        <w:pStyle w:val="1"/>
        <w:numPr>
          <w:ilvl w:val="0"/>
          <w:numId w:val="1"/>
        </w:numPr>
        <w:spacing w:before="120" w:after="240" w:line="240" w:lineRule="auto"/>
        <w:ind w:left="714" w:hanging="714"/>
        <w:rPr>
          <w:rFonts w:ascii="Calibri" w:hAnsi="Calibri"/>
          <w:color w:val="auto"/>
        </w:rPr>
      </w:pPr>
      <w:bookmarkStart w:id="59" w:name="_Toc440632567"/>
      <w:r w:rsidRPr="00736695">
        <w:rPr>
          <w:rFonts w:ascii="Calibri" w:hAnsi="Calibri"/>
          <w:color w:val="auto"/>
        </w:rPr>
        <w:lastRenderedPageBreak/>
        <w:t>Приложения</w:t>
      </w:r>
      <w:bookmarkEnd w:id="59"/>
    </w:p>
    <w:p w:rsidR="003C00AD" w:rsidRPr="002719CF" w:rsidRDefault="003C00AD" w:rsidP="003C00AD">
      <w:pPr>
        <w:pStyle w:val="ListParagraph"/>
        <w:spacing w:after="0" w:line="240" w:lineRule="auto"/>
        <w:jc w:val="right"/>
        <w:rPr>
          <w:rFonts w:cs="Calibri"/>
          <w:b/>
          <w:i/>
        </w:rPr>
      </w:pPr>
      <w:r w:rsidRPr="00C05736">
        <w:rPr>
          <w:rFonts w:cs="Calibri"/>
          <w:b/>
          <w:i/>
        </w:rPr>
        <w:t>Приложение №1</w:t>
      </w:r>
    </w:p>
    <w:p w:rsidR="003C00AD" w:rsidRPr="00CC14F8" w:rsidRDefault="003C00AD" w:rsidP="003C00AD">
      <w:pPr>
        <w:pStyle w:val="ListParagraph"/>
        <w:spacing w:after="0" w:line="240" w:lineRule="auto"/>
        <w:ind w:left="0"/>
        <w:jc w:val="both"/>
        <w:rPr>
          <w:rFonts w:cs="Calibri"/>
        </w:rPr>
      </w:pPr>
      <w:r w:rsidRPr="00CC14F8">
        <w:rPr>
          <w:rFonts w:cs="Calibri"/>
        </w:rPr>
        <w:t xml:space="preserve">Преглед на българското и европейското законодателство </w:t>
      </w:r>
      <w:r w:rsidRPr="00217999">
        <w:rPr>
          <w:rFonts w:cs="Calibri"/>
        </w:rPr>
        <w:t xml:space="preserve">по опазване на околната среда </w:t>
      </w:r>
      <w:r w:rsidRPr="00CC14F8">
        <w:rPr>
          <w:rFonts w:cs="Calibri"/>
        </w:rPr>
        <w:t>до м. декември 2015 г., в т.ч. и относно правомощията и задълженията на органите на местното самоуправление в областта на планирането и управлението на околната среда.</w:t>
      </w:r>
    </w:p>
    <w:p w:rsidR="003C00AD" w:rsidRPr="00CC14F8" w:rsidRDefault="003C00AD" w:rsidP="003C00AD">
      <w:pPr>
        <w:pStyle w:val="insidetitle"/>
        <w:spacing w:before="0" w:beforeAutospacing="0" w:after="60" w:afterAutospacing="0"/>
        <w:jc w:val="both"/>
        <w:rPr>
          <w:rFonts w:ascii="Calibri" w:hAnsi="Calibri" w:cs="Calibri"/>
          <w:sz w:val="22"/>
          <w:szCs w:val="22"/>
        </w:rPr>
      </w:pPr>
    </w:p>
    <w:p w:rsidR="003C00AD" w:rsidRPr="00CC14F8" w:rsidRDefault="003C00AD" w:rsidP="003C00AD">
      <w:pPr>
        <w:pStyle w:val="insidetitle"/>
        <w:spacing w:before="0" w:beforeAutospacing="0" w:after="60" w:afterAutospacing="0"/>
        <w:jc w:val="center"/>
        <w:rPr>
          <w:rFonts w:ascii="Calibri" w:hAnsi="Calibri" w:cs="Calibri"/>
          <w:b/>
          <w:sz w:val="28"/>
          <w:szCs w:val="28"/>
        </w:rPr>
      </w:pPr>
      <w:r w:rsidRPr="00CC14F8">
        <w:rPr>
          <w:rFonts w:ascii="Calibri" w:hAnsi="Calibri" w:cs="Calibri"/>
          <w:b/>
          <w:sz w:val="28"/>
          <w:szCs w:val="28"/>
        </w:rPr>
        <w:t>Списък на актовете</w:t>
      </w:r>
    </w:p>
    <w:p w:rsidR="003C00AD" w:rsidRPr="00CC14F8" w:rsidRDefault="003C00AD" w:rsidP="003C00AD">
      <w:pPr>
        <w:pStyle w:val="aa"/>
        <w:spacing w:before="0" w:beforeAutospacing="0" w:after="60" w:afterAutospacing="0"/>
        <w:jc w:val="both"/>
        <w:rPr>
          <w:rStyle w:val="af8"/>
          <w:rFonts w:ascii="Calibri" w:hAnsi="Calibri" w:cs="Calibri"/>
          <w:sz w:val="22"/>
          <w:szCs w:val="22"/>
        </w:rPr>
      </w:pPr>
      <w:r w:rsidRPr="00CC14F8">
        <w:rPr>
          <w:rStyle w:val="af8"/>
          <w:rFonts w:ascii="Calibri" w:hAnsi="Calibri" w:cs="Calibri"/>
          <w:sz w:val="22"/>
          <w:szCs w:val="22"/>
        </w:rPr>
        <w:t>Общо устройство и администрация</w:t>
      </w:r>
    </w:p>
    <w:p w:rsidR="003C00AD" w:rsidRPr="00CC14F8" w:rsidRDefault="003C00AD" w:rsidP="003C00AD">
      <w:pPr>
        <w:pStyle w:val="aa"/>
        <w:spacing w:before="0" w:beforeAutospacing="0" w:after="60" w:afterAutospacing="0"/>
        <w:jc w:val="both"/>
        <w:rPr>
          <w:rFonts w:ascii="Calibri" w:hAnsi="Calibri" w:cs="Calibri"/>
          <w:b/>
          <w:i/>
          <w:sz w:val="22"/>
          <w:szCs w:val="22"/>
          <w:u w:val="single"/>
        </w:rPr>
      </w:pPr>
      <w:r w:rsidRPr="00CC14F8">
        <w:rPr>
          <w:rFonts w:ascii="Calibri" w:hAnsi="Calibri" w:cs="Calibri"/>
          <w:b/>
          <w:i/>
          <w:sz w:val="22"/>
          <w:szCs w:val="22"/>
          <w:u w:val="single"/>
        </w:rPr>
        <w:t>Закони:</w:t>
      </w:r>
    </w:p>
    <w:p w:rsidR="003C00AD" w:rsidRPr="00CC14F8" w:rsidRDefault="003C00AD" w:rsidP="003C00AD">
      <w:pPr>
        <w:pStyle w:val="aa"/>
        <w:spacing w:before="0" w:beforeAutospacing="0" w:after="60" w:afterAutospacing="0"/>
        <w:jc w:val="both"/>
        <w:rPr>
          <w:rFonts w:ascii="Calibri" w:hAnsi="Calibri" w:cs="Calibri"/>
          <w:sz w:val="22"/>
          <w:szCs w:val="22"/>
        </w:rPr>
      </w:pPr>
      <w:r w:rsidRPr="00CC14F8">
        <w:rPr>
          <w:rFonts w:ascii="Calibri" w:hAnsi="Calibri" w:cs="Calibri"/>
          <w:sz w:val="22"/>
          <w:szCs w:val="22"/>
        </w:rPr>
        <w:t xml:space="preserve">Закон за опазване на околната среда </w:t>
      </w:r>
      <w:r w:rsidRPr="00CC14F8">
        <w:rPr>
          <w:rFonts w:ascii="Calibri" w:hAnsi="Calibri" w:cs="Calibri"/>
          <w:sz w:val="22"/>
          <w:szCs w:val="22"/>
          <w:lang w:val="en-US"/>
        </w:rPr>
        <w:t>(</w:t>
      </w:r>
      <w:r w:rsidRPr="00CC14F8">
        <w:rPr>
          <w:rFonts w:ascii="Calibri" w:hAnsi="Calibri" w:cs="Calibri"/>
          <w:sz w:val="22"/>
          <w:szCs w:val="22"/>
        </w:rPr>
        <w:t>обн.</w:t>
      </w:r>
      <w:r w:rsidRPr="00CC14F8">
        <w:rPr>
          <w:rFonts w:ascii="Calibri" w:hAnsi="Calibri" w:cs="Calibri"/>
          <w:sz w:val="22"/>
          <w:szCs w:val="22"/>
          <w:lang w:val="en-US"/>
        </w:rPr>
        <w:t xml:space="preserve">, </w:t>
      </w:r>
      <w:r w:rsidRPr="00CC14F8">
        <w:rPr>
          <w:rFonts w:ascii="Calibri" w:hAnsi="Calibri" w:cs="Calibri"/>
          <w:sz w:val="22"/>
          <w:szCs w:val="22"/>
        </w:rPr>
        <w:t>ДВ, бр. 91 от 25.09.2002 г., посл. изм. и доп. ДВ., бр. 62 от 14.08.2015 г.)</w:t>
      </w:r>
    </w:p>
    <w:p w:rsidR="003C00AD" w:rsidRPr="00CC14F8" w:rsidRDefault="003C00AD" w:rsidP="003C00AD">
      <w:pPr>
        <w:pStyle w:val="aa"/>
        <w:spacing w:before="0" w:beforeAutospacing="0" w:after="60" w:afterAutospacing="0"/>
        <w:jc w:val="both"/>
        <w:rPr>
          <w:rFonts w:ascii="Calibri" w:hAnsi="Calibri" w:cs="Calibri"/>
          <w:sz w:val="22"/>
          <w:szCs w:val="22"/>
          <w:lang w:val="en-US"/>
        </w:rPr>
      </w:pPr>
      <w:r w:rsidRPr="00CC14F8">
        <w:rPr>
          <w:rFonts w:ascii="Calibri" w:hAnsi="Calibri" w:cs="Calibri"/>
          <w:sz w:val="22"/>
          <w:szCs w:val="22"/>
        </w:rPr>
        <w:t>Закон за достъп до обществена информация</w:t>
      </w:r>
      <w:r w:rsidRPr="00CC14F8">
        <w:rPr>
          <w:rFonts w:ascii="Calibri" w:hAnsi="Calibri" w:cs="Calibri"/>
          <w:sz w:val="22"/>
          <w:szCs w:val="22"/>
          <w:lang w:val="en-US"/>
        </w:rPr>
        <w:t xml:space="preserve"> (обн., ДВ, бр. 55 от 07.07.2000 г., посл. изм. ДВ., бр. 39 от 20.05.2011 г.)</w:t>
      </w:r>
    </w:p>
    <w:p w:rsidR="003C00AD" w:rsidRPr="00CC14F8" w:rsidRDefault="003C00AD" w:rsidP="003C00AD">
      <w:pPr>
        <w:pStyle w:val="aa"/>
        <w:spacing w:before="0" w:beforeAutospacing="0" w:after="60" w:afterAutospacing="0"/>
        <w:jc w:val="both"/>
        <w:rPr>
          <w:rFonts w:ascii="Calibri" w:hAnsi="Calibri" w:cs="Calibri"/>
          <w:sz w:val="22"/>
          <w:szCs w:val="22"/>
          <w:lang w:val="en-US"/>
        </w:rPr>
      </w:pPr>
      <w:r w:rsidRPr="00CC14F8">
        <w:rPr>
          <w:rFonts w:ascii="Calibri" w:hAnsi="Calibri" w:cs="Calibri"/>
          <w:sz w:val="22"/>
          <w:szCs w:val="22"/>
        </w:rPr>
        <w:t>Закон за защита на личните данни</w:t>
      </w:r>
      <w:r w:rsidRPr="00CC14F8">
        <w:rPr>
          <w:rFonts w:ascii="Calibri" w:hAnsi="Calibri" w:cs="Calibri"/>
          <w:sz w:val="22"/>
          <w:szCs w:val="22"/>
          <w:lang w:val="en-US"/>
        </w:rPr>
        <w:t xml:space="preserve"> (обн., ДВ, бр. 1 от 04.01.2002 г., посл. изм. и доп. ДВ., бр. 15 от 15.02.2013 г.)</w:t>
      </w:r>
    </w:p>
    <w:p w:rsidR="003C00AD" w:rsidRPr="00CC14F8" w:rsidRDefault="003C00AD" w:rsidP="003C00AD">
      <w:pPr>
        <w:pStyle w:val="aa"/>
        <w:spacing w:before="0" w:beforeAutospacing="0" w:after="60" w:afterAutospacing="0"/>
        <w:jc w:val="both"/>
        <w:rPr>
          <w:rFonts w:ascii="Calibri" w:hAnsi="Calibri" w:cs="Calibri"/>
          <w:b/>
          <w:i/>
          <w:sz w:val="22"/>
          <w:szCs w:val="22"/>
          <w:u w:val="single"/>
        </w:rPr>
      </w:pPr>
      <w:r w:rsidRPr="00CC14F8">
        <w:rPr>
          <w:rFonts w:ascii="Calibri" w:hAnsi="Calibri" w:cs="Calibri"/>
          <w:b/>
          <w:i/>
          <w:sz w:val="22"/>
          <w:szCs w:val="22"/>
          <w:u w:val="single"/>
        </w:rPr>
        <w:t>Правилници:</w:t>
      </w:r>
    </w:p>
    <w:p w:rsidR="003C00AD" w:rsidRPr="00CC14F8" w:rsidRDefault="003C00AD" w:rsidP="003C00AD">
      <w:pPr>
        <w:pStyle w:val="aa"/>
        <w:spacing w:before="0" w:beforeAutospacing="0" w:after="60" w:afterAutospacing="0"/>
        <w:jc w:val="both"/>
        <w:rPr>
          <w:rFonts w:ascii="Calibri" w:hAnsi="Calibri" w:cs="Calibri"/>
          <w:sz w:val="22"/>
          <w:szCs w:val="22"/>
          <w:lang w:val="en-US"/>
        </w:rPr>
      </w:pPr>
      <w:r w:rsidRPr="00CC14F8">
        <w:rPr>
          <w:rFonts w:ascii="Calibri" w:hAnsi="Calibri" w:cs="Calibri"/>
          <w:sz w:val="22"/>
          <w:szCs w:val="22"/>
        </w:rPr>
        <w:t>Устройствен правилник на Министерство на околната среда и водите</w:t>
      </w:r>
      <w:r w:rsidRPr="00CC14F8">
        <w:rPr>
          <w:rFonts w:ascii="Calibri" w:hAnsi="Calibri" w:cs="Calibri"/>
          <w:sz w:val="22"/>
          <w:szCs w:val="22"/>
          <w:lang w:val="en-US"/>
        </w:rPr>
        <w:t xml:space="preserve"> </w:t>
      </w:r>
    </w:p>
    <w:p w:rsidR="003C00AD" w:rsidRPr="00CC14F8" w:rsidRDefault="003C00AD" w:rsidP="003C00AD">
      <w:pPr>
        <w:pStyle w:val="aa"/>
        <w:spacing w:before="0" w:beforeAutospacing="0" w:after="60" w:afterAutospacing="0"/>
        <w:jc w:val="both"/>
        <w:rPr>
          <w:rFonts w:ascii="Calibri" w:hAnsi="Calibri" w:cs="Calibri"/>
          <w:sz w:val="22"/>
          <w:szCs w:val="22"/>
        </w:rPr>
      </w:pPr>
      <w:r w:rsidRPr="00CC14F8">
        <w:rPr>
          <w:rFonts w:ascii="Calibri" w:hAnsi="Calibri" w:cs="Calibri"/>
          <w:sz w:val="22"/>
          <w:szCs w:val="22"/>
        </w:rPr>
        <w:t>Устройствен правилник на Изпълнителната агенция по околна среда</w:t>
      </w:r>
    </w:p>
    <w:p w:rsidR="003C00AD" w:rsidRPr="00CC14F8" w:rsidRDefault="003C00AD" w:rsidP="003C00AD">
      <w:pPr>
        <w:pStyle w:val="aa"/>
        <w:spacing w:before="0" w:beforeAutospacing="0" w:after="60" w:afterAutospacing="0"/>
        <w:jc w:val="both"/>
        <w:rPr>
          <w:rFonts w:ascii="Calibri" w:hAnsi="Calibri" w:cs="Calibri"/>
          <w:sz w:val="22"/>
          <w:szCs w:val="22"/>
        </w:rPr>
      </w:pPr>
      <w:r w:rsidRPr="00CC14F8">
        <w:rPr>
          <w:rFonts w:ascii="Calibri" w:hAnsi="Calibri" w:cs="Calibri"/>
          <w:sz w:val="22"/>
          <w:szCs w:val="22"/>
        </w:rPr>
        <w:t>Правилник за устройството и дейността на предприятието за управление на дейностите по опазване на околната среда</w:t>
      </w:r>
    </w:p>
    <w:p w:rsidR="003C00AD" w:rsidRPr="00CC14F8" w:rsidRDefault="003C00AD" w:rsidP="003C00AD">
      <w:pPr>
        <w:pStyle w:val="aa"/>
        <w:spacing w:before="0" w:beforeAutospacing="0" w:after="60" w:afterAutospacing="0"/>
        <w:jc w:val="both"/>
        <w:rPr>
          <w:rFonts w:ascii="Calibri" w:hAnsi="Calibri" w:cs="Calibri"/>
          <w:sz w:val="22"/>
          <w:szCs w:val="22"/>
        </w:rPr>
      </w:pPr>
      <w:r w:rsidRPr="00CC14F8">
        <w:rPr>
          <w:rFonts w:ascii="Calibri" w:hAnsi="Calibri" w:cs="Calibri"/>
          <w:sz w:val="22"/>
          <w:szCs w:val="22"/>
        </w:rPr>
        <w:t>Правилник за устройството и дейността на регионалните инспекции по околната среда и водите</w:t>
      </w:r>
    </w:p>
    <w:p w:rsidR="003C00AD" w:rsidRPr="00CC14F8" w:rsidRDefault="003C00AD" w:rsidP="003C00AD">
      <w:pPr>
        <w:pStyle w:val="aa"/>
        <w:spacing w:before="0" w:beforeAutospacing="0" w:after="60" w:afterAutospacing="0"/>
        <w:jc w:val="both"/>
        <w:rPr>
          <w:rFonts w:ascii="Calibri" w:hAnsi="Calibri" w:cs="Calibri"/>
          <w:sz w:val="22"/>
          <w:szCs w:val="22"/>
        </w:rPr>
      </w:pPr>
      <w:r w:rsidRPr="00CC14F8">
        <w:rPr>
          <w:rFonts w:ascii="Calibri" w:hAnsi="Calibri" w:cs="Calibri"/>
          <w:sz w:val="22"/>
          <w:szCs w:val="22"/>
        </w:rPr>
        <w:t xml:space="preserve">Правилник за дейността, организацията на работа и състав на басейновите дирекции </w:t>
      </w:r>
    </w:p>
    <w:p w:rsidR="003C00AD" w:rsidRPr="00CC14F8" w:rsidRDefault="003C00AD" w:rsidP="003C00AD">
      <w:pPr>
        <w:pStyle w:val="aa"/>
        <w:spacing w:before="0" w:beforeAutospacing="0" w:after="60" w:afterAutospacing="0"/>
        <w:jc w:val="both"/>
        <w:rPr>
          <w:rFonts w:ascii="Calibri" w:hAnsi="Calibri" w:cs="Calibri"/>
          <w:sz w:val="22"/>
          <w:szCs w:val="22"/>
        </w:rPr>
      </w:pPr>
      <w:r w:rsidRPr="00CC14F8">
        <w:rPr>
          <w:rFonts w:ascii="Calibri" w:hAnsi="Calibri" w:cs="Calibri"/>
          <w:sz w:val="22"/>
          <w:szCs w:val="22"/>
        </w:rPr>
        <w:t>Правилник за устройството и дейността на дирекциите на националните паркове</w:t>
      </w:r>
    </w:p>
    <w:p w:rsidR="003C00AD" w:rsidRPr="00CC14F8" w:rsidRDefault="003C00AD" w:rsidP="003C00AD">
      <w:pPr>
        <w:pStyle w:val="aa"/>
        <w:spacing w:before="0" w:beforeAutospacing="0" w:after="60" w:afterAutospacing="0"/>
        <w:jc w:val="both"/>
        <w:rPr>
          <w:rFonts w:ascii="Calibri" w:hAnsi="Calibri" w:cs="Calibri"/>
          <w:b/>
          <w:i/>
          <w:sz w:val="22"/>
          <w:szCs w:val="22"/>
          <w:u w:val="single"/>
        </w:rPr>
      </w:pPr>
      <w:r w:rsidRPr="00CC14F8">
        <w:rPr>
          <w:rFonts w:ascii="Calibri" w:hAnsi="Calibri" w:cs="Calibri"/>
          <w:b/>
          <w:i/>
          <w:sz w:val="22"/>
          <w:szCs w:val="22"/>
          <w:u w:val="single"/>
        </w:rPr>
        <w:t>Други:</w:t>
      </w:r>
    </w:p>
    <w:p w:rsidR="003C00AD" w:rsidRPr="00CC14F8" w:rsidRDefault="003C00AD" w:rsidP="003C00AD">
      <w:pPr>
        <w:pStyle w:val="aa"/>
        <w:spacing w:before="0" w:beforeAutospacing="0" w:after="60" w:afterAutospacing="0"/>
        <w:jc w:val="both"/>
        <w:rPr>
          <w:rFonts w:ascii="Calibri" w:hAnsi="Calibri" w:cs="Calibri"/>
          <w:sz w:val="22"/>
          <w:szCs w:val="22"/>
        </w:rPr>
      </w:pPr>
      <w:r w:rsidRPr="00CC14F8">
        <w:rPr>
          <w:rFonts w:ascii="Calibri" w:hAnsi="Calibri" w:cs="Calibri"/>
          <w:sz w:val="22"/>
          <w:szCs w:val="22"/>
        </w:rPr>
        <w:t>Тарифа за таксите, които се събират в системата на Министерство на околната среда и водите</w:t>
      </w:r>
    </w:p>
    <w:p w:rsidR="003C00AD" w:rsidRPr="00CC14F8" w:rsidRDefault="003C00AD" w:rsidP="003C00AD">
      <w:pPr>
        <w:pStyle w:val="aa"/>
        <w:spacing w:before="0" w:beforeAutospacing="0" w:after="60" w:afterAutospacing="0"/>
        <w:jc w:val="both"/>
        <w:rPr>
          <w:rFonts w:ascii="Calibri" w:hAnsi="Calibri" w:cs="Calibri"/>
          <w:b/>
          <w:sz w:val="22"/>
          <w:szCs w:val="22"/>
        </w:rPr>
      </w:pPr>
      <w:r w:rsidRPr="00CC14F8">
        <w:rPr>
          <w:rFonts w:ascii="Calibri" w:hAnsi="Calibri" w:cs="Calibri"/>
          <w:b/>
          <w:sz w:val="22"/>
          <w:szCs w:val="22"/>
        </w:rPr>
        <w:t>Сектор ВОДИ</w:t>
      </w:r>
    </w:p>
    <w:p w:rsidR="003C00AD" w:rsidRPr="00CC14F8" w:rsidRDefault="003C00AD" w:rsidP="003C00AD">
      <w:pPr>
        <w:spacing w:after="60" w:line="240" w:lineRule="auto"/>
        <w:jc w:val="both"/>
        <w:rPr>
          <w:rFonts w:eastAsia="Times New Roman" w:cs="Calibri"/>
          <w:b/>
          <w:i/>
        </w:rPr>
      </w:pPr>
      <w:r w:rsidRPr="00CC14F8">
        <w:rPr>
          <w:rFonts w:eastAsia="Times New Roman" w:cs="Calibri"/>
          <w:b/>
          <w:i/>
          <w:u w:val="single"/>
        </w:rPr>
        <w:t>Закони</w:t>
      </w:r>
    </w:p>
    <w:p w:rsidR="003C00AD" w:rsidRPr="00CC14F8" w:rsidRDefault="003C00AD" w:rsidP="003C00AD">
      <w:pPr>
        <w:spacing w:after="60" w:line="240" w:lineRule="auto"/>
        <w:jc w:val="both"/>
        <w:rPr>
          <w:rFonts w:eastAsia="Times New Roman" w:cs="Calibri"/>
        </w:rPr>
      </w:pPr>
      <w:r w:rsidRPr="00CC14F8">
        <w:rPr>
          <w:rFonts w:eastAsia="Times New Roman" w:cs="Calibri"/>
        </w:rPr>
        <w:t>Закон за водите (обн., ДВ, бр. 67 от 27.07.1999 г., посл. изм. ДВ., бр. 61 от 11.08.2015 г.)</w:t>
      </w:r>
    </w:p>
    <w:p w:rsidR="003C00AD" w:rsidRPr="00CC14F8" w:rsidRDefault="003C00AD" w:rsidP="003C00AD">
      <w:pPr>
        <w:spacing w:after="60" w:line="240" w:lineRule="auto"/>
        <w:jc w:val="both"/>
        <w:rPr>
          <w:rFonts w:eastAsia="Times New Roman" w:cs="Calibri"/>
          <w:b/>
          <w:i/>
        </w:rPr>
      </w:pPr>
      <w:r w:rsidRPr="00CC14F8">
        <w:rPr>
          <w:rFonts w:eastAsia="Times New Roman" w:cs="Calibri"/>
          <w:b/>
          <w:i/>
          <w:u w:val="single"/>
        </w:rPr>
        <w:t>Наредби</w:t>
      </w:r>
    </w:p>
    <w:p w:rsidR="003C00AD" w:rsidRPr="00CC14F8" w:rsidRDefault="003C00AD" w:rsidP="003C00AD">
      <w:pPr>
        <w:spacing w:after="60" w:line="240" w:lineRule="auto"/>
        <w:jc w:val="both"/>
        <w:rPr>
          <w:rFonts w:eastAsia="Times New Roman" w:cs="Calibri"/>
        </w:rPr>
      </w:pPr>
      <w:r w:rsidRPr="00CC14F8">
        <w:rPr>
          <w:rFonts w:eastAsia="Times New Roman" w:cs="Calibri"/>
        </w:rPr>
        <w:t>Наредба №1 от 10.10.2007 г. за проучване, ползване и опазване на подземните води</w:t>
      </w:r>
    </w:p>
    <w:p w:rsidR="003C00AD" w:rsidRPr="00CC14F8" w:rsidRDefault="003C00AD" w:rsidP="003C00AD">
      <w:pPr>
        <w:spacing w:after="60" w:line="240" w:lineRule="auto"/>
        <w:jc w:val="both"/>
        <w:rPr>
          <w:rFonts w:eastAsia="Times New Roman" w:cs="Calibri"/>
        </w:rPr>
      </w:pPr>
      <w:r w:rsidRPr="00CC14F8">
        <w:rPr>
          <w:rFonts w:eastAsia="Times New Roman" w:cs="Calibri"/>
        </w:rPr>
        <w:t>Наредба №1 от 11.04.2011 г. за мониторинг на водите</w:t>
      </w:r>
    </w:p>
    <w:p w:rsidR="003C00AD" w:rsidRPr="00CC14F8" w:rsidRDefault="003C00AD" w:rsidP="003C00AD">
      <w:pPr>
        <w:spacing w:after="60" w:line="240" w:lineRule="auto"/>
        <w:jc w:val="both"/>
        <w:rPr>
          <w:rFonts w:eastAsia="Times New Roman" w:cs="Calibri"/>
        </w:rPr>
      </w:pPr>
      <w:r w:rsidRPr="00CC14F8">
        <w:rPr>
          <w:rFonts w:eastAsia="Times New Roman" w:cs="Calibri"/>
        </w:rPr>
        <w:t>Наредба №2 от 13.09.2007 г. за опазване на водите от замърсяване с нитрати от земеделски източници</w:t>
      </w:r>
    </w:p>
    <w:p w:rsidR="003C00AD" w:rsidRPr="00CC14F8" w:rsidRDefault="003C00AD" w:rsidP="003C00AD">
      <w:pPr>
        <w:spacing w:after="60" w:line="240" w:lineRule="auto"/>
        <w:jc w:val="both"/>
        <w:rPr>
          <w:rFonts w:eastAsia="Times New Roman" w:cs="Calibri"/>
        </w:rPr>
      </w:pPr>
      <w:r w:rsidRPr="00CC14F8">
        <w:rPr>
          <w:rFonts w:eastAsia="Times New Roman" w:cs="Calibri"/>
        </w:rPr>
        <w:t>Наредба №2 от 8.06.2011 г. за издаване на разрешителни за заустване на отпадъчни води във водни обекти и определяне на индивидуалните емисионни ограничения на точкови източници на замърсяване</w:t>
      </w:r>
    </w:p>
    <w:p w:rsidR="003C00AD" w:rsidRPr="00CC14F8" w:rsidRDefault="003C00AD" w:rsidP="003C00AD">
      <w:pPr>
        <w:spacing w:after="60" w:line="240" w:lineRule="auto"/>
        <w:jc w:val="both"/>
        <w:rPr>
          <w:rFonts w:eastAsia="Times New Roman" w:cs="Calibri"/>
        </w:rPr>
      </w:pPr>
      <w:r w:rsidRPr="00CC14F8">
        <w:rPr>
          <w:rFonts w:eastAsia="Times New Roman" w:cs="Calibri"/>
        </w:rPr>
        <w:t>Наредба №3 от 16.10.2000 г. за условията и реда за проучване, проектиране, утвърждаване и експлоатация на санитарно-охранителните зони около водоизточниците и съоръженията за питейно-битово водоснабдяване и около водоизточниците на минерални води, използвани за лечебни, профилактични, питейни и хигиенни нужди</w:t>
      </w:r>
    </w:p>
    <w:p w:rsidR="003C00AD" w:rsidRPr="00CC14F8" w:rsidRDefault="003C00AD" w:rsidP="003C00AD">
      <w:pPr>
        <w:spacing w:after="60" w:line="240" w:lineRule="auto"/>
        <w:jc w:val="both"/>
        <w:rPr>
          <w:rFonts w:eastAsia="Times New Roman" w:cs="Calibri"/>
        </w:rPr>
      </w:pPr>
      <w:r w:rsidRPr="00CC14F8">
        <w:rPr>
          <w:rFonts w:eastAsia="Times New Roman" w:cs="Calibri"/>
        </w:rPr>
        <w:t>Наредба №Н-4 от 14.09.2012 г. за характеризиране на повърхностните води</w:t>
      </w:r>
    </w:p>
    <w:p w:rsidR="003C00AD" w:rsidRPr="00CC14F8" w:rsidRDefault="003C00AD" w:rsidP="003C00AD">
      <w:pPr>
        <w:spacing w:after="60" w:line="240" w:lineRule="auto"/>
        <w:jc w:val="both"/>
        <w:rPr>
          <w:rFonts w:eastAsia="Times New Roman" w:cs="Calibri"/>
        </w:rPr>
      </w:pPr>
      <w:r w:rsidRPr="00CC14F8">
        <w:rPr>
          <w:rFonts w:eastAsia="Times New Roman" w:cs="Calibri"/>
        </w:rPr>
        <w:t>Наредба №5 от 30.05.2008 г. за управление качеството на водите за къпане</w:t>
      </w:r>
    </w:p>
    <w:p w:rsidR="003C00AD" w:rsidRPr="00CC14F8" w:rsidRDefault="003C00AD" w:rsidP="003C00AD">
      <w:pPr>
        <w:spacing w:after="60" w:line="240" w:lineRule="auto"/>
        <w:jc w:val="both"/>
        <w:rPr>
          <w:rFonts w:eastAsia="Times New Roman" w:cs="Calibri"/>
        </w:rPr>
      </w:pPr>
      <w:r w:rsidRPr="00CC14F8">
        <w:rPr>
          <w:rFonts w:eastAsia="Times New Roman" w:cs="Calibri"/>
        </w:rPr>
        <w:lastRenderedPageBreak/>
        <w:t>Наредба №6 от 9.11.2000 г. за емисионни норми за допустимото съдържание на вредни и опасни вещества в отпадъчните води, зауствани във водни обекти</w:t>
      </w:r>
    </w:p>
    <w:p w:rsidR="003C00AD" w:rsidRPr="00CC14F8" w:rsidRDefault="003C00AD" w:rsidP="003C00AD">
      <w:pPr>
        <w:spacing w:after="60" w:line="240" w:lineRule="auto"/>
        <w:jc w:val="both"/>
        <w:rPr>
          <w:rFonts w:eastAsia="Times New Roman" w:cs="Calibri"/>
        </w:rPr>
      </w:pPr>
      <w:r w:rsidRPr="00CC14F8">
        <w:rPr>
          <w:rFonts w:eastAsia="Times New Roman" w:cs="Calibri"/>
        </w:rPr>
        <w:t>Наредба №7 от 14.11.2000 г. за условията и реда за заустване на производствени отпадъчни води в канализационните системи на населените места</w:t>
      </w:r>
    </w:p>
    <w:p w:rsidR="003C00AD" w:rsidRPr="00CC14F8" w:rsidRDefault="003C00AD" w:rsidP="003C00AD">
      <w:pPr>
        <w:spacing w:after="60" w:line="240" w:lineRule="auto"/>
        <w:jc w:val="both"/>
        <w:rPr>
          <w:rFonts w:eastAsia="Times New Roman" w:cs="Calibri"/>
        </w:rPr>
      </w:pPr>
      <w:r w:rsidRPr="00CC14F8">
        <w:rPr>
          <w:rFonts w:eastAsia="Times New Roman" w:cs="Calibri"/>
        </w:rPr>
        <w:t>Наредба №9 от 16.03.2001 г. за качеството на водата, предназначена за питейно-битови цели</w:t>
      </w:r>
    </w:p>
    <w:p w:rsidR="003C00AD" w:rsidRPr="00CC14F8" w:rsidRDefault="003C00AD" w:rsidP="003C00AD">
      <w:pPr>
        <w:spacing w:after="60" w:line="240" w:lineRule="auto"/>
        <w:jc w:val="both"/>
        <w:rPr>
          <w:rFonts w:eastAsia="Times New Roman" w:cs="Calibri"/>
        </w:rPr>
      </w:pPr>
      <w:r w:rsidRPr="00CC14F8">
        <w:rPr>
          <w:rFonts w:eastAsia="Times New Roman" w:cs="Calibri"/>
        </w:rPr>
        <w:t>Наредба №11 от 25.02.2002 г. за качеството на водите за къпане</w:t>
      </w:r>
    </w:p>
    <w:p w:rsidR="003C00AD" w:rsidRPr="00CC14F8" w:rsidRDefault="003C00AD" w:rsidP="003C00AD">
      <w:pPr>
        <w:spacing w:after="60" w:line="240" w:lineRule="auto"/>
        <w:jc w:val="both"/>
        <w:rPr>
          <w:rFonts w:eastAsia="Times New Roman" w:cs="Calibri"/>
        </w:rPr>
      </w:pPr>
      <w:r w:rsidRPr="00CC14F8">
        <w:rPr>
          <w:rFonts w:eastAsia="Times New Roman" w:cs="Calibri"/>
        </w:rPr>
        <w:t>Наредба №12 от 18.06.2002 г. за качествените изисквания към повърхностни води, предназначени за питейно-битово водоснабдяване</w:t>
      </w:r>
    </w:p>
    <w:p w:rsidR="003C00AD" w:rsidRPr="00CC14F8" w:rsidRDefault="003C00AD" w:rsidP="003C00AD">
      <w:pPr>
        <w:spacing w:after="60" w:line="240" w:lineRule="auto"/>
        <w:jc w:val="both"/>
        <w:rPr>
          <w:rFonts w:eastAsia="Times New Roman" w:cs="Calibri"/>
        </w:rPr>
      </w:pPr>
      <w:r w:rsidRPr="00CC14F8">
        <w:rPr>
          <w:rFonts w:eastAsia="Times New Roman" w:cs="Calibri"/>
        </w:rPr>
        <w:t>Наредба №18 от 27.05.2009 г. за качеството на водите за напояване на земеделските култури</w:t>
      </w:r>
    </w:p>
    <w:p w:rsidR="003C00AD" w:rsidRPr="00CC14F8" w:rsidRDefault="003C00AD" w:rsidP="003C00AD">
      <w:pPr>
        <w:spacing w:after="60" w:line="240" w:lineRule="auto"/>
        <w:jc w:val="both"/>
        <w:rPr>
          <w:rFonts w:eastAsia="Times New Roman" w:cs="Calibri"/>
        </w:rPr>
      </w:pPr>
      <w:r w:rsidRPr="00CC14F8">
        <w:rPr>
          <w:rFonts w:eastAsia="Times New Roman" w:cs="Calibri"/>
        </w:rPr>
        <w:t>Наредба за реда и начина за оползотворяване на утайки от пречистването на отпадъчни води чрез употребата им в земеделието</w:t>
      </w:r>
    </w:p>
    <w:p w:rsidR="003C00AD" w:rsidRPr="00CC14F8" w:rsidRDefault="003C00AD" w:rsidP="003C00AD">
      <w:pPr>
        <w:spacing w:after="60" w:line="240" w:lineRule="auto"/>
        <w:jc w:val="both"/>
        <w:rPr>
          <w:rFonts w:eastAsia="Times New Roman" w:cs="Calibri"/>
        </w:rPr>
      </w:pPr>
      <w:r w:rsidRPr="00CC14F8">
        <w:rPr>
          <w:rFonts w:eastAsia="Times New Roman" w:cs="Calibri"/>
        </w:rPr>
        <w:t>Наредба за ползването на повърхностните води</w:t>
      </w:r>
    </w:p>
    <w:p w:rsidR="003C00AD" w:rsidRPr="00CC14F8" w:rsidRDefault="003C00AD" w:rsidP="003C00AD">
      <w:pPr>
        <w:spacing w:after="60" w:line="240" w:lineRule="auto"/>
        <w:jc w:val="both"/>
        <w:rPr>
          <w:rFonts w:eastAsia="Times New Roman" w:cs="Calibri"/>
          <w:b/>
          <w:i/>
        </w:rPr>
      </w:pPr>
      <w:r w:rsidRPr="00CC14F8">
        <w:rPr>
          <w:rFonts w:eastAsia="Times New Roman" w:cs="Calibri"/>
          <w:b/>
          <w:i/>
          <w:u w:val="single"/>
        </w:rPr>
        <w:t>Тарифи</w:t>
      </w:r>
    </w:p>
    <w:p w:rsidR="003C00AD" w:rsidRPr="00CC14F8" w:rsidRDefault="003C00AD" w:rsidP="003C00AD">
      <w:pPr>
        <w:spacing w:after="60" w:line="240" w:lineRule="auto"/>
        <w:jc w:val="both"/>
        <w:rPr>
          <w:rFonts w:eastAsia="Times New Roman" w:cs="Calibri"/>
        </w:rPr>
      </w:pPr>
      <w:r w:rsidRPr="00CC14F8">
        <w:rPr>
          <w:rFonts w:eastAsia="Times New Roman" w:cs="Calibri"/>
        </w:rPr>
        <w:t>Тарифа за таксите за водовземане, за ползване на воден обект и за замърсяване</w:t>
      </w:r>
    </w:p>
    <w:p w:rsidR="003C00AD" w:rsidRPr="00CC14F8" w:rsidRDefault="003C00AD" w:rsidP="003C00AD">
      <w:pPr>
        <w:spacing w:after="60" w:line="240" w:lineRule="auto"/>
        <w:jc w:val="both"/>
        <w:rPr>
          <w:rFonts w:eastAsia="Times New Roman" w:cs="Calibri"/>
        </w:rPr>
      </w:pPr>
      <w:r w:rsidRPr="00CC14F8">
        <w:rPr>
          <w:rFonts w:eastAsia="Times New Roman" w:cs="Calibri"/>
        </w:rPr>
        <w:t>Тарифа за таксите, които се събират в системата на Министерство на околната среда и водите</w:t>
      </w:r>
    </w:p>
    <w:p w:rsidR="003C00AD" w:rsidRPr="00CC14F8" w:rsidRDefault="003C00AD" w:rsidP="003C00AD">
      <w:pPr>
        <w:spacing w:after="60" w:line="240" w:lineRule="auto"/>
        <w:jc w:val="both"/>
        <w:rPr>
          <w:rFonts w:eastAsia="Times New Roman" w:cs="Calibri"/>
          <w:b/>
          <w:i/>
        </w:rPr>
      </w:pPr>
      <w:r w:rsidRPr="00CC14F8">
        <w:rPr>
          <w:rFonts w:eastAsia="Times New Roman" w:cs="Calibri"/>
          <w:b/>
          <w:i/>
          <w:u w:val="single"/>
        </w:rPr>
        <w:t>Заповеди</w:t>
      </w:r>
    </w:p>
    <w:p w:rsidR="003C00AD" w:rsidRPr="00CC14F8" w:rsidRDefault="003C00AD" w:rsidP="003C00AD">
      <w:pPr>
        <w:spacing w:after="60" w:line="240" w:lineRule="auto"/>
        <w:jc w:val="both"/>
        <w:rPr>
          <w:rFonts w:eastAsia="Times New Roman" w:cs="Calibri"/>
        </w:rPr>
      </w:pPr>
      <w:r w:rsidRPr="00CC14F8">
        <w:rPr>
          <w:rFonts w:eastAsia="Times New Roman" w:cs="Calibri"/>
        </w:rPr>
        <w:t>Заповед №РД–272/03.05.2001 г. за категоризацията на повърхностните води във водните обекти или в части от тях</w:t>
      </w:r>
    </w:p>
    <w:p w:rsidR="003C00AD" w:rsidRPr="00CC14F8" w:rsidRDefault="003C00AD" w:rsidP="003C00AD">
      <w:pPr>
        <w:spacing w:after="60" w:line="240" w:lineRule="auto"/>
        <w:jc w:val="both"/>
        <w:rPr>
          <w:rFonts w:eastAsia="Times New Roman" w:cs="Calibri"/>
        </w:rPr>
      </w:pPr>
      <w:r w:rsidRPr="00CC14F8">
        <w:rPr>
          <w:rFonts w:eastAsia="Times New Roman" w:cs="Calibri"/>
        </w:rPr>
        <w:t>Заповед №РД-970/28.07.2003 г. на Министъра на околната среда и водите за определяне на чувствителните зони във водните обекти</w:t>
      </w:r>
    </w:p>
    <w:p w:rsidR="003C00AD" w:rsidRPr="00CC14F8" w:rsidRDefault="003C00AD" w:rsidP="003C00AD">
      <w:pPr>
        <w:spacing w:after="60" w:line="240" w:lineRule="auto"/>
        <w:jc w:val="both"/>
        <w:rPr>
          <w:rFonts w:eastAsia="Times New Roman" w:cs="Calibri"/>
        </w:rPr>
      </w:pPr>
      <w:r w:rsidRPr="00CC14F8">
        <w:rPr>
          <w:rFonts w:eastAsia="Times New Roman" w:cs="Calibri"/>
        </w:rPr>
        <w:t>Заповед №РД-821/30.10.2012 г. на Министъра на околната среда и водите за организация на контролната дейност по влезли в сила разрешителни за заустване на отпадъчни води в повърхностни води.</w:t>
      </w:r>
    </w:p>
    <w:p w:rsidR="003C00AD" w:rsidRPr="00CC14F8" w:rsidRDefault="003C00AD" w:rsidP="003C00AD">
      <w:pPr>
        <w:spacing w:after="60" w:line="240" w:lineRule="auto"/>
        <w:jc w:val="both"/>
        <w:rPr>
          <w:rFonts w:eastAsia="Times New Roman" w:cs="Calibri"/>
        </w:rPr>
      </w:pPr>
      <w:r w:rsidRPr="00CC14F8">
        <w:rPr>
          <w:rFonts w:eastAsia="Times New Roman" w:cs="Calibri"/>
        </w:rPr>
        <w:t>Заповед №РД-918/10.12.2012 г. на Министъра на околната среда и водите за ежегодно изпращане в МОСВ и в ИАОС на информация за нововъведени в експлоатация селищни пречиствателни станции за отпадъчни води</w:t>
      </w:r>
    </w:p>
    <w:p w:rsidR="003C00AD" w:rsidRPr="00CC14F8" w:rsidRDefault="003C00AD" w:rsidP="003C00AD">
      <w:pPr>
        <w:spacing w:after="60" w:line="240" w:lineRule="auto"/>
        <w:jc w:val="both"/>
        <w:rPr>
          <w:rFonts w:eastAsia="Times New Roman" w:cs="Calibri"/>
        </w:rPr>
      </w:pPr>
      <w:r w:rsidRPr="00CC14F8">
        <w:rPr>
          <w:rFonts w:eastAsia="Times New Roman" w:cs="Calibri"/>
        </w:rPr>
        <w:t>Заповеди за определяне на санитарно-охранителни зони (СОЗ) около водоизточниците и съоръженията за питейно-битово водоснабдяване и около водоизточниците за минерални води, използвани за лечебни, профилактични, питейни и хигиенни нужди</w:t>
      </w:r>
    </w:p>
    <w:p w:rsidR="003C00AD" w:rsidRPr="00CC14F8" w:rsidRDefault="003C00AD" w:rsidP="003C00AD">
      <w:pPr>
        <w:spacing w:after="60" w:line="240" w:lineRule="auto"/>
        <w:jc w:val="both"/>
        <w:rPr>
          <w:rFonts w:eastAsia="Times New Roman" w:cs="Calibri"/>
          <w:b/>
          <w:i/>
        </w:rPr>
      </w:pPr>
      <w:r w:rsidRPr="00CC14F8">
        <w:rPr>
          <w:rFonts w:eastAsia="Times New Roman" w:cs="Calibri"/>
          <w:b/>
          <w:i/>
          <w:u w:val="single"/>
        </w:rPr>
        <w:t>Законодателство на Eвропейската общност</w:t>
      </w:r>
    </w:p>
    <w:p w:rsidR="003C00AD" w:rsidRPr="00CC14F8" w:rsidRDefault="003C00AD" w:rsidP="003C00AD">
      <w:pPr>
        <w:spacing w:after="60" w:line="240" w:lineRule="auto"/>
        <w:jc w:val="both"/>
        <w:rPr>
          <w:rFonts w:eastAsia="Times New Roman" w:cs="Calibri"/>
          <w:b/>
          <w:i/>
        </w:rPr>
      </w:pPr>
      <w:r w:rsidRPr="00CC14F8">
        <w:rPr>
          <w:rFonts w:eastAsia="Times New Roman" w:cs="Calibri"/>
          <w:b/>
          <w:i/>
        </w:rPr>
        <w:t>Рамкова Директива за водите и свързано законодателство</w:t>
      </w:r>
    </w:p>
    <w:p w:rsidR="003C00AD" w:rsidRPr="00CC14F8" w:rsidRDefault="003C00AD" w:rsidP="003C00AD">
      <w:pPr>
        <w:spacing w:after="60" w:line="240" w:lineRule="auto"/>
        <w:jc w:val="both"/>
        <w:rPr>
          <w:rFonts w:eastAsia="Times New Roman" w:cs="Calibri"/>
        </w:rPr>
      </w:pPr>
      <w:r w:rsidRPr="00CC14F8">
        <w:rPr>
          <w:rFonts w:eastAsia="Times New Roman" w:cs="Calibri"/>
        </w:rPr>
        <w:t>Директива 2013/39/ЕС на Европейския парламент и на Съвета от 12 август 2013 година за изменение на директиви 2000/60/ЕО и 2008/105/ЕО по отношение на приоритетните вещества в областта на политиката за водите</w:t>
      </w:r>
    </w:p>
    <w:p w:rsidR="003C00AD" w:rsidRPr="00CC14F8" w:rsidRDefault="003C00AD" w:rsidP="003C00AD">
      <w:pPr>
        <w:spacing w:after="60" w:line="240" w:lineRule="auto"/>
        <w:jc w:val="both"/>
        <w:rPr>
          <w:rFonts w:eastAsia="Times New Roman" w:cs="Calibri"/>
        </w:rPr>
      </w:pPr>
      <w:r w:rsidRPr="00CC14F8">
        <w:rPr>
          <w:rFonts w:eastAsia="Times New Roman" w:cs="Calibri"/>
        </w:rPr>
        <w:t>Решение за изпълнение (ЕС) 2015/495 на Комисията от 20 март 2015 година за определяне на списък за наблюдение на вещества в рамките на обхващащ целия Европейски съюз мониторинг в областта на политиката за водите, в съответствие с Директива 2008/105/ЕО на Европейския парламент и на Съвета</w:t>
      </w:r>
    </w:p>
    <w:p w:rsidR="003C00AD" w:rsidRPr="00CC14F8" w:rsidRDefault="003C00AD" w:rsidP="003C00AD">
      <w:pPr>
        <w:spacing w:after="60" w:line="240" w:lineRule="auto"/>
        <w:jc w:val="both"/>
        <w:rPr>
          <w:rFonts w:eastAsia="Times New Roman" w:cs="Calibri"/>
        </w:rPr>
      </w:pPr>
      <w:r w:rsidRPr="00CC14F8">
        <w:rPr>
          <w:rFonts w:eastAsia="Times New Roman" w:cs="Calibri"/>
        </w:rPr>
        <w:t>Директива 2009/90/ЕО на Комисията от 31 юли 2009 г. за определяне, съгласно Директива 2000/60/ЕО на Европейския парламент и на Съвета, на технически спецификации за химически анализ и мониторинг на състоянието на водите</w:t>
      </w:r>
    </w:p>
    <w:p w:rsidR="003C00AD" w:rsidRPr="00CC14F8" w:rsidRDefault="003C00AD" w:rsidP="003C00AD">
      <w:pPr>
        <w:spacing w:after="60" w:line="240" w:lineRule="auto"/>
        <w:jc w:val="both"/>
        <w:rPr>
          <w:rFonts w:eastAsia="Times New Roman" w:cs="Calibri"/>
        </w:rPr>
      </w:pPr>
      <w:r w:rsidRPr="00CC14F8">
        <w:rPr>
          <w:rFonts w:eastAsia="Times New Roman" w:cs="Calibri"/>
        </w:rPr>
        <w:t>Директива 2008/105/ЕО на Европейския парламент и на Съвета от 16 декември 2008 година за определяне на стандарти за качество на околната среда в областта на политиката за водите, за изменение и последваща отмяна на директиви 82/176/ЕИО, 83/513/ЕИО, 84/156/ЕИО, 84/491/ЕИО 86/280/ЕИО на Съвета и за изменение на Директива 2000/60/ЕО на Европейския парламент и на Съвета</w:t>
      </w:r>
    </w:p>
    <w:p w:rsidR="003C00AD" w:rsidRPr="00CC14F8" w:rsidRDefault="003C00AD" w:rsidP="003C00AD">
      <w:pPr>
        <w:spacing w:after="60" w:line="240" w:lineRule="auto"/>
        <w:jc w:val="both"/>
        <w:rPr>
          <w:rFonts w:eastAsia="Times New Roman" w:cs="Calibri"/>
        </w:rPr>
      </w:pPr>
      <w:r w:rsidRPr="00CC14F8">
        <w:rPr>
          <w:rFonts w:eastAsia="Times New Roman" w:cs="Calibri"/>
        </w:rPr>
        <w:lastRenderedPageBreak/>
        <w:t>Директива 2006/44/ЕО на Европейския парламент и на Съвета относно качеството на сладките води, които се нуждаят от опазване или подобряване с цел да бъдат годни за живота на рибите</w:t>
      </w:r>
    </w:p>
    <w:p w:rsidR="003C00AD" w:rsidRPr="00CC14F8" w:rsidRDefault="003C00AD" w:rsidP="003C00AD">
      <w:pPr>
        <w:spacing w:after="60" w:line="240" w:lineRule="auto"/>
        <w:jc w:val="both"/>
        <w:rPr>
          <w:rFonts w:eastAsia="Times New Roman" w:cs="Calibri"/>
        </w:rPr>
      </w:pPr>
      <w:r w:rsidRPr="00CC14F8">
        <w:rPr>
          <w:rFonts w:eastAsia="Times New Roman" w:cs="Calibri"/>
        </w:rPr>
        <w:t>Директива 2006/11/ЕС за замърсяването на водите с опасни вещества и 7 дъщерни директиви</w:t>
      </w:r>
    </w:p>
    <w:p w:rsidR="003C00AD" w:rsidRPr="00CC14F8" w:rsidRDefault="003C00AD" w:rsidP="003C00AD">
      <w:pPr>
        <w:spacing w:after="60" w:line="240" w:lineRule="auto"/>
        <w:jc w:val="both"/>
        <w:rPr>
          <w:rFonts w:eastAsia="Times New Roman" w:cs="Calibri"/>
        </w:rPr>
      </w:pPr>
      <w:r w:rsidRPr="00CC14F8">
        <w:rPr>
          <w:rFonts w:eastAsia="Times New Roman" w:cs="Calibri"/>
        </w:rPr>
        <w:t>Директива 2006/7/ЕС относно управление на качеството на водите за къпане</w:t>
      </w:r>
    </w:p>
    <w:p w:rsidR="003C00AD" w:rsidRPr="00CC14F8" w:rsidRDefault="003C00AD" w:rsidP="003C00AD">
      <w:pPr>
        <w:spacing w:after="60" w:line="240" w:lineRule="auto"/>
        <w:jc w:val="both"/>
        <w:rPr>
          <w:rFonts w:eastAsia="Times New Roman" w:cs="Calibri"/>
        </w:rPr>
      </w:pPr>
      <w:r w:rsidRPr="00CC14F8">
        <w:rPr>
          <w:rFonts w:eastAsia="Times New Roman" w:cs="Calibri"/>
        </w:rPr>
        <w:t>Директива 98/83/ЕС относно качеството на водите, предназначени за консумация от човека</w:t>
      </w:r>
    </w:p>
    <w:p w:rsidR="003C00AD" w:rsidRPr="00CC14F8" w:rsidRDefault="003C00AD" w:rsidP="003C00AD">
      <w:pPr>
        <w:spacing w:after="60" w:line="240" w:lineRule="auto"/>
        <w:jc w:val="both"/>
        <w:rPr>
          <w:rFonts w:eastAsia="Times New Roman" w:cs="Calibri"/>
        </w:rPr>
      </w:pPr>
      <w:r w:rsidRPr="00CC14F8">
        <w:rPr>
          <w:rFonts w:eastAsia="Times New Roman" w:cs="Calibri"/>
        </w:rPr>
        <w:t xml:space="preserve">Директива 91/676/ЕЕС относно защита на водите от замърсяване с нитрати от земеделски източници  </w:t>
      </w:r>
    </w:p>
    <w:p w:rsidR="003C00AD" w:rsidRPr="00CC14F8" w:rsidRDefault="003C00AD" w:rsidP="003C00AD">
      <w:pPr>
        <w:spacing w:after="60" w:line="240" w:lineRule="auto"/>
        <w:jc w:val="both"/>
        <w:rPr>
          <w:rFonts w:eastAsia="Times New Roman" w:cs="Calibri"/>
        </w:rPr>
      </w:pPr>
      <w:r w:rsidRPr="00CC14F8">
        <w:rPr>
          <w:rFonts w:eastAsia="Times New Roman" w:cs="Calibri"/>
        </w:rPr>
        <w:t>Директива 91/271/ЕЕС относно пречиствателните станции за отпадъчни води от населени места</w:t>
      </w:r>
    </w:p>
    <w:p w:rsidR="003C00AD" w:rsidRPr="00CC14F8" w:rsidRDefault="003C00AD" w:rsidP="003C00AD">
      <w:pPr>
        <w:spacing w:after="60" w:line="240" w:lineRule="auto"/>
        <w:jc w:val="both"/>
        <w:rPr>
          <w:rFonts w:eastAsia="Times New Roman" w:cs="Calibri"/>
        </w:rPr>
      </w:pPr>
      <w:r w:rsidRPr="00CC14F8">
        <w:rPr>
          <w:rFonts w:eastAsia="Times New Roman" w:cs="Calibri"/>
        </w:rPr>
        <w:t>Директива 80/68/ЕЕС за защита на подземните води от замърсяване с опасни вещества</w:t>
      </w:r>
    </w:p>
    <w:p w:rsidR="003C00AD" w:rsidRPr="00CC14F8" w:rsidRDefault="003C00AD" w:rsidP="003C00AD">
      <w:pPr>
        <w:pStyle w:val="aa"/>
        <w:spacing w:before="0" w:beforeAutospacing="0" w:after="60" w:afterAutospacing="0"/>
        <w:jc w:val="both"/>
        <w:rPr>
          <w:rFonts w:ascii="Calibri" w:hAnsi="Calibri" w:cs="Calibri"/>
          <w:b/>
          <w:sz w:val="22"/>
          <w:szCs w:val="22"/>
        </w:rPr>
      </w:pPr>
      <w:r w:rsidRPr="00CC14F8">
        <w:rPr>
          <w:rFonts w:ascii="Calibri" w:hAnsi="Calibri" w:cs="Calibri"/>
          <w:b/>
          <w:sz w:val="22"/>
          <w:szCs w:val="22"/>
        </w:rPr>
        <w:t>Сектор ВЪЗДУХ</w:t>
      </w:r>
    </w:p>
    <w:p w:rsidR="003C00AD" w:rsidRPr="00CC14F8" w:rsidRDefault="003C00AD" w:rsidP="003C00AD">
      <w:pPr>
        <w:pStyle w:val="aa"/>
        <w:spacing w:before="0" w:beforeAutospacing="0" w:after="60" w:afterAutospacing="0"/>
        <w:jc w:val="both"/>
        <w:rPr>
          <w:rFonts w:ascii="Calibri" w:hAnsi="Calibri" w:cs="Calibri"/>
          <w:sz w:val="22"/>
          <w:szCs w:val="22"/>
        </w:rPr>
      </w:pPr>
      <w:r w:rsidRPr="00CC14F8">
        <w:rPr>
          <w:rFonts w:ascii="Calibri" w:hAnsi="Calibri" w:cs="Calibri"/>
          <w:b/>
          <w:i/>
          <w:sz w:val="22"/>
          <w:szCs w:val="22"/>
          <w:u w:val="single"/>
        </w:rPr>
        <w:t>Закони</w:t>
      </w:r>
      <w:r w:rsidRPr="00CC14F8">
        <w:rPr>
          <w:rFonts w:ascii="Calibri" w:hAnsi="Calibri" w:cs="Calibri"/>
          <w:b/>
          <w:i/>
          <w:color w:val="0000FF"/>
          <w:sz w:val="22"/>
          <w:szCs w:val="22"/>
          <w:u w:val="single"/>
        </w:rPr>
        <w:br/>
      </w:r>
      <w:r w:rsidRPr="00CC14F8">
        <w:rPr>
          <w:rFonts w:ascii="Calibri" w:hAnsi="Calibri" w:cs="Calibri"/>
          <w:sz w:val="22"/>
          <w:szCs w:val="22"/>
        </w:rPr>
        <w:t>Закон за чистотата на атмосферния въздух (обн., ДВ, бр. 45 от 28.05.1996 г., посл. изм. ДВ., бр. 14 от 20.02.2015 г.)</w:t>
      </w:r>
    </w:p>
    <w:p w:rsidR="003C00AD" w:rsidRPr="00CC14F8" w:rsidRDefault="003C00AD" w:rsidP="003C00AD">
      <w:pPr>
        <w:pStyle w:val="aa"/>
        <w:spacing w:before="0" w:beforeAutospacing="0" w:after="60" w:afterAutospacing="0"/>
        <w:jc w:val="both"/>
        <w:rPr>
          <w:rFonts w:ascii="Calibri" w:hAnsi="Calibri" w:cs="Calibri"/>
          <w:b/>
          <w:i/>
          <w:sz w:val="22"/>
          <w:szCs w:val="22"/>
          <w:u w:val="single"/>
        </w:rPr>
      </w:pPr>
      <w:r w:rsidRPr="00CC14F8">
        <w:rPr>
          <w:rFonts w:ascii="Calibri" w:hAnsi="Calibri" w:cs="Calibri"/>
          <w:b/>
          <w:i/>
          <w:sz w:val="22"/>
          <w:szCs w:val="22"/>
          <w:u w:val="single"/>
        </w:rPr>
        <w:t>Постановления</w:t>
      </w:r>
    </w:p>
    <w:p w:rsidR="003C00AD" w:rsidRPr="00CC14F8" w:rsidRDefault="003C00AD" w:rsidP="003C00AD">
      <w:pPr>
        <w:pStyle w:val="aa"/>
        <w:spacing w:before="0" w:beforeAutospacing="0" w:after="60" w:afterAutospacing="0"/>
        <w:jc w:val="both"/>
        <w:rPr>
          <w:rFonts w:ascii="Calibri" w:hAnsi="Calibri" w:cs="Calibri"/>
          <w:sz w:val="22"/>
          <w:szCs w:val="22"/>
          <w:lang w:val="en-US"/>
        </w:rPr>
      </w:pPr>
      <w:r w:rsidRPr="00CC14F8">
        <w:rPr>
          <w:rFonts w:ascii="Calibri" w:hAnsi="Calibri" w:cs="Calibri"/>
          <w:sz w:val="22"/>
          <w:szCs w:val="22"/>
        </w:rPr>
        <w:t>Постановление №354 на МС от 28.12. 2012 г.за приемане на Наредба за норми за допустими емисии на серен диоксид, азотни оксиди и прах, изпускани в атмосферата от големи горивни инсталации</w:t>
      </w:r>
    </w:p>
    <w:p w:rsidR="003C00AD" w:rsidRPr="00CC14F8" w:rsidRDefault="003C00AD" w:rsidP="003C00AD">
      <w:pPr>
        <w:pStyle w:val="aa"/>
        <w:spacing w:before="0" w:beforeAutospacing="0" w:after="60" w:afterAutospacing="0"/>
        <w:jc w:val="both"/>
        <w:rPr>
          <w:rFonts w:ascii="Calibri" w:hAnsi="Calibri" w:cs="Calibri"/>
          <w:b/>
          <w:i/>
          <w:sz w:val="22"/>
          <w:szCs w:val="22"/>
          <w:u w:val="single"/>
        </w:rPr>
      </w:pPr>
      <w:r w:rsidRPr="00CC14F8">
        <w:rPr>
          <w:rFonts w:ascii="Calibri" w:hAnsi="Calibri" w:cs="Calibri"/>
          <w:b/>
          <w:i/>
          <w:sz w:val="22"/>
          <w:szCs w:val="22"/>
          <w:u w:val="single"/>
        </w:rPr>
        <w:t>Протоколи и конвенции</w:t>
      </w:r>
    </w:p>
    <w:p w:rsidR="003C00AD" w:rsidRPr="00CC14F8" w:rsidRDefault="003C00AD" w:rsidP="003C00AD">
      <w:pPr>
        <w:pStyle w:val="aa"/>
        <w:spacing w:before="0" w:beforeAutospacing="0" w:after="60" w:afterAutospacing="0"/>
        <w:jc w:val="both"/>
        <w:rPr>
          <w:rFonts w:ascii="Calibri" w:hAnsi="Calibri" w:cs="Calibri"/>
          <w:sz w:val="22"/>
          <w:szCs w:val="22"/>
        </w:rPr>
      </w:pPr>
      <w:r w:rsidRPr="00CC14F8">
        <w:rPr>
          <w:rFonts w:ascii="Calibri" w:hAnsi="Calibri" w:cs="Calibri"/>
          <w:sz w:val="22"/>
          <w:szCs w:val="22"/>
        </w:rPr>
        <w:t>Конвенция за трансгранично замърсяване на въздуха на далечни разстояния (Ратифицирана с Указ №332 от 19.02.1981 г. на Държавния съвет на НРБ - ДВ, бр. 16 от 24.02.1981 г, обн., ДВ, бр. 45 от 16.05.2003 г., в сила за България от 16.03.1983 г.)</w:t>
      </w:r>
    </w:p>
    <w:p w:rsidR="003C00AD" w:rsidRPr="00CC14F8" w:rsidRDefault="003C00AD" w:rsidP="003C00AD">
      <w:pPr>
        <w:pStyle w:val="aa"/>
        <w:spacing w:before="0" w:beforeAutospacing="0" w:after="60" w:afterAutospacing="0"/>
        <w:jc w:val="both"/>
        <w:rPr>
          <w:rFonts w:ascii="Calibri" w:hAnsi="Calibri" w:cs="Calibri"/>
          <w:b/>
          <w:i/>
          <w:sz w:val="22"/>
          <w:szCs w:val="22"/>
          <w:u w:val="single"/>
        </w:rPr>
      </w:pPr>
      <w:r w:rsidRPr="00CC14F8">
        <w:rPr>
          <w:rFonts w:ascii="Calibri" w:hAnsi="Calibri" w:cs="Calibri"/>
          <w:b/>
          <w:i/>
          <w:sz w:val="22"/>
          <w:szCs w:val="22"/>
          <w:u w:val="single"/>
        </w:rPr>
        <w:t>Директиви</w:t>
      </w:r>
    </w:p>
    <w:p w:rsidR="003C00AD" w:rsidRPr="00CC14F8" w:rsidRDefault="003C00AD" w:rsidP="003C00AD">
      <w:pPr>
        <w:pStyle w:val="aa"/>
        <w:spacing w:before="0" w:beforeAutospacing="0" w:after="60" w:afterAutospacing="0"/>
        <w:jc w:val="both"/>
        <w:rPr>
          <w:rFonts w:ascii="Calibri" w:hAnsi="Calibri" w:cs="Calibri"/>
          <w:sz w:val="22"/>
          <w:szCs w:val="22"/>
        </w:rPr>
      </w:pPr>
      <w:r w:rsidRPr="00CC14F8">
        <w:rPr>
          <w:rFonts w:ascii="Calibri" w:hAnsi="Calibri" w:cs="Calibri"/>
          <w:sz w:val="22"/>
          <w:szCs w:val="22"/>
        </w:rPr>
        <w:t xml:space="preserve">Директива 2008/50/ЕО на Европейския парламент и на Съвета от 21 май 2008 година относно качеството на атмосферния въздух и за по-чист въздух за Европа </w:t>
      </w:r>
    </w:p>
    <w:p w:rsidR="003C00AD" w:rsidRPr="00CC14F8" w:rsidRDefault="003C00AD" w:rsidP="003C00AD">
      <w:pPr>
        <w:pStyle w:val="aa"/>
        <w:spacing w:before="0" w:beforeAutospacing="0" w:after="60" w:afterAutospacing="0"/>
        <w:jc w:val="both"/>
        <w:rPr>
          <w:rFonts w:ascii="Calibri" w:hAnsi="Calibri" w:cs="Calibri"/>
          <w:sz w:val="22"/>
          <w:szCs w:val="22"/>
        </w:rPr>
      </w:pPr>
      <w:r w:rsidRPr="00CC14F8">
        <w:rPr>
          <w:rFonts w:ascii="Calibri" w:hAnsi="Calibri" w:cs="Calibri"/>
          <w:sz w:val="22"/>
          <w:szCs w:val="22"/>
        </w:rPr>
        <w:t>Директива 2004/107/ЕО на Европейския парламент и на Съвета от 15 Декември 2004 година относно съдържанието на арсен, кадмий, никел и полициклични ароматни въглеводороди в атмосферния въздух</w:t>
      </w:r>
    </w:p>
    <w:p w:rsidR="003C00AD" w:rsidRPr="00CC14F8" w:rsidRDefault="003C00AD" w:rsidP="003C00AD">
      <w:pPr>
        <w:pStyle w:val="aa"/>
        <w:spacing w:before="0" w:beforeAutospacing="0" w:after="60" w:afterAutospacing="0"/>
        <w:jc w:val="both"/>
        <w:rPr>
          <w:rFonts w:ascii="Calibri" w:hAnsi="Calibri" w:cs="Calibri"/>
          <w:sz w:val="22"/>
          <w:szCs w:val="22"/>
        </w:rPr>
      </w:pPr>
      <w:r w:rsidRPr="00CC14F8">
        <w:rPr>
          <w:rFonts w:ascii="Calibri" w:hAnsi="Calibri" w:cs="Calibri"/>
          <w:sz w:val="22"/>
          <w:szCs w:val="22"/>
        </w:rPr>
        <w:t>Директива 2001/80/ЕС относно ограничаване на емисиите от определени замърсители, изпускани в атмосферния въздух от големите горивни инсталации</w:t>
      </w:r>
    </w:p>
    <w:p w:rsidR="003C00AD" w:rsidRPr="00CC14F8" w:rsidRDefault="003C00AD" w:rsidP="003C00AD">
      <w:pPr>
        <w:pStyle w:val="aa"/>
        <w:spacing w:before="0" w:beforeAutospacing="0" w:after="60" w:afterAutospacing="0"/>
        <w:jc w:val="both"/>
        <w:rPr>
          <w:rFonts w:ascii="Calibri" w:hAnsi="Calibri" w:cs="Calibri"/>
          <w:sz w:val="22"/>
          <w:szCs w:val="22"/>
        </w:rPr>
      </w:pPr>
      <w:r w:rsidRPr="00CC14F8">
        <w:rPr>
          <w:rFonts w:ascii="Calibri" w:hAnsi="Calibri" w:cs="Calibri"/>
          <w:sz w:val="22"/>
          <w:szCs w:val="22"/>
        </w:rPr>
        <w:t>Директива 2010/75/ЕС на Европейския парламент и на Съвета от 24 ноември 2010 година относно емисиите от промишлеността (комплексно предотвратяване и контрол на замърсяването)</w:t>
      </w:r>
    </w:p>
    <w:p w:rsidR="003C00AD" w:rsidRPr="00CC14F8" w:rsidRDefault="003C00AD" w:rsidP="003C00AD">
      <w:pPr>
        <w:pStyle w:val="aa"/>
        <w:spacing w:before="0" w:beforeAutospacing="0" w:after="60" w:afterAutospacing="0"/>
        <w:jc w:val="both"/>
        <w:rPr>
          <w:rFonts w:ascii="Calibri" w:hAnsi="Calibri" w:cs="Calibri"/>
          <w:sz w:val="22"/>
          <w:szCs w:val="22"/>
        </w:rPr>
      </w:pPr>
      <w:r w:rsidRPr="00CC14F8">
        <w:rPr>
          <w:rFonts w:ascii="Calibri" w:hAnsi="Calibri" w:cs="Calibri"/>
          <w:sz w:val="22"/>
          <w:szCs w:val="22"/>
        </w:rPr>
        <w:t xml:space="preserve">Директива 2001/81/ЕС на Европейския парламент и на Съвета относно националните тавани за емисии на някои атмосферни замърсители </w:t>
      </w:r>
    </w:p>
    <w:p w:rsidR="003C00AD" w:rsidRPr="00CC14F8" w:rsidRDefault="003C00AD" w:rsidP="003C00AD">
      <w:pPr>
        <w:pStyle w:val="aa"/>
        <w:spacing w:before="0" w:beforeAutospacing="0" w:after="60" w:afterAutospacing="0"/>
        <w:jc w:val="both"/>
        <w:rPr>
          <w:rFonts w:ascii="Calibri" w:hAnsi="Calibri" w:cs="Calibri"/>
          <w:sz w:val="22"/>
          <w:szCs w:val="22"/>
        </w:rPr>
      </w:pPr>
      <w:r w:rsidRPr="00CC14F8">
        <w:rPr>
          <w:rFonts w:ascii="Calibri" w:hAnsi="Calibri" w:cs="Calibri"/>
          <w:sz w:val="22"/>
          <w:szCs w:val="22"/>
        </w:rPr>
        <w:t xml:space="preserve">Директива 94/63/ЕС за ограничаване на емисиите от ЛОС при съхранение и превоз на бензини между терминали и бензиностанции </w:t>
      </w:r>
    </w:p>
    <w:p w:rsidR="003C00AD" w:rsidRPr="00CC14F8" w:rsidRDefault="003C00AD" w:rsidP="003C00AD">
      <w:pPr>
        <w:pStyle w:val="aa"/>
        <w:spacing w:before="0" w:beforeAutospacing="0" w:after="60" w:afterAutospacing="0"/>
        <w:jc w:val="both"/>
        <w:rPr>
          <w:rFonts w:ascii="Calibri" w:hAnsi="Calibri" w:cs="Calibri"/>
          <w:sz w:val="22"/>
          <w:szCs w:val="22"/>
        </w:rPr>
      </w:pPr>
      <w:r w:rsidRPr="00CC14F8">
        <w:rPr>
          <w:rFonts w:ascii="Calibri" w:hAnsi="Calibri" w:cs="Calibri"/>
          <w:sz w:val="22"/>
          <w:szCs w:val="22"/>
        </w:rPr>
        <w:t xml:space="preserve">Директива 99/13/ЕС за ограничаване на емисиите от ЛОС при определени промишлени дейности </w:t>
      </w:r>
    </w:p>
    <w:p w:rsidR="003C00AD" w:rsidRPr="00CC14F8" w:rsidRDefault="003C00AD" w:rsidP="003C00AD">
      <w:pPr>
        <w:pStyle w:val="aa"/>
        <w:spacing w:before="0" w:beforeAutospacing="0" w:after="60" w:afterAutospacing="0"/>
        <w:jc w:val="both"/>
        <w:rPr>
          <w:rFonts w:ascii="Calibri" w:hAnsi="Calibri" w:cs="Calibri"/>
          <w:sz w:val="22"/>
          <w:szCs w:val="22"/>
        </w:rPr>
      </w:pPr>
      <w:r w:rsidRPr="00CC14F8">
        <w:rPr>
          <w:rFonts w:ascii="Calibri" w:hAnsi="Calibri" w:cs="Calibri"/>
          <w:sz w:val="22"/>
          <w:szCs w:val="22"/>
        </w:rPr>
        <w:t>Директива 2004/42/ЕО от 21 април 2004 година относно намаляването на емисиите от летливи органични съединения, които се дължат на използването на органични разтворители в някои лакове и бои и в продукти за пребоядисване на превозните средства и за изменение на Директива 1999/13/ЕО</w:t>
      </w:r>
    </w:p>
    <w:p w:rsidR="003C00AD" w:rsidRPr="00CC14F8" w:rsidRDefault="003C00AD" w:rsidP="003C00AD">
      <w:pPr>
        <w:pStyle w:val="aa"/>
        <w:spacing w:before="0" w:beforeAutospacing="0" w:after="60" w:afterAutospacing="0"/>
        <w:jc w:val="both"/>
        <w:rPr>
          <w:rFonts w:ascii="Calibri" w:hAnsi="Calibri" w:cs="Calibri"/>
          <w:sz w:val="22"/>
          <w:szCs w:val="22"/>
        </w:rPr>
      </w:pPr>
      <w:r w:rsidRPr="00CC14F8">
        <w:rPr>
          <w:rFonts w:ascii="Calibri" w:hAnsi="Calibri" w:cs="Calibri"/>
          <w:sz w:val="22"/>
          <w:szCs w:val="22"/>
        </w:rPr>
        <w:t>Директива 96/62/EО на Съвета от 27 септември 1996 година относно оценката и управлението на качеството на околния въздух</w:t>
      </w:r>
    </w:p>
    <w:p w:rsidR="003C00AD" w:rsidRPr="00CC14F8" w:rsidRDefault="003C00AD" w:rsidP="003C00AD">
      <w:pPr>
        <w:pStyle w:val="aa"/>
        <w:spacing w:before="0" w:beforeAutospacing="0" w:after="60" w:afterAutospacing="0"/>
        <w:jc w:val="both"/>
        <w:rPr>
          <w:rFonts w:ascii="Calibri" w:hAnsi="Calibri" w:cs="Calibri"/>
          <w:sz w:val="22"/>
          <w:szCs w:val="22"/>
        </w:rPr>
      </w:pPr>
      <w:r w:rsidRPr="00CC14F8">
        <w:rPr>
          <w:rFonts w:ascii="Calibri" w:hAnsi="Calibri" w:cs="Calibri"/>
          <w:sz w:val="22"/>
          <w:szCs w:val="22"/>
        </w:rPr>
        <w:t>Директива 1999/30/ЕО на Съвета от 22 април 1999 година относно пределно допустимите стойности за серен двуоксид, азотен двуоксид и азотни оксиди, прахови частици и олово в околния въздух</w:t>
      </w:r>
    </w:p>
    <w:p w:rsidR="003C00AD" w:rsidRPr="00CC14F8" w:rsidRDefault="003C00AD" w:rsidP="003C00AD">
      <w:pPr>
        <w:pStyle w:val="aa"/>
        <w:spacing w:before="0" w:beforeAutospacing="0" w:after="60" w:afterAutospacing="0"/>
        <w:jc w:val="both"/>
        <w:rPr>
          <w:rFonts w:ascii="Calibri" w:hAnsi="Calibri" w:cs="Calibri"/>
          <w:sz w:val="22"/>
          <w:szCs w:val="22"/>
        </w:rPr>
      </w:pPr>
      <w:r w:rsidRPr="00CC14F8">
        <w:rPr>
          <w:rFonts w:ascii="Calibri" w:hAnsi="Calibri" w:cs="Calibri"/>
          <w:sz w:val="22"/>
          <w:szCs w:val="22"/>
        </w:rPr>
        <w:lastRenderedPageBreak/>
        <w:t>Директива 2000/69/ЕО на Европейски парламент и на Съвета от 16 ноември 2000 година относно пределно допустимите стойности за бензен и въглероден оксид в атмосферния въздух</w:t>
      </w:r>
    </w:p>
    <w:p w:rsidR="003C00AD" w:rsidRPr="00CC14F8" w:rsidRDefault="003C00AD" w:rsidP="003C00AD">
      <w:pPr>
        <w:pStyle w:val="aa"/>
        <w:spacing w:before="0" w:beforeAutospacing="0" w:after="60" w:afterAutospacing="0"/>
        <w:jc w:val="both"/>
        <w:rPr>
          <w:rFonts w:ascii="Calibri" w:hAnsi="Calibri" w:cs="Calibri"/>
          <w:sz w:val="22"/>
          <w:szCs w:val="22"/>
        </w:rPr>
      </w:pPr>
      <w:r w:rsidRPr="00CC14F8">
        <w:rPr>
          <w:rFonts w:ascii="Calibri" w:hAnsi="Calibri" w:cs="Calibri"/>
          <w:sz w:val="22"/>
          <w:szCs w:val="22"/>
        </w:rPr>
        <w:t>Директива 2002/3/ЕО на Европейски парламент и на Съвета от 12 февруари 2002 година относно озона в атмосферния въздух</w:t>
      </w:r>
    </w:p>
    <w:p w:rsidR="003C00AD" w:rsidRPr="00CC14F8" w:rsidRDefault="003C00AD" w:rsidP="003C00AD">
      <w:pPr>
        <w:pStyle w:val="aa"/>
        <w:spacing w:before="0" w:beforeAutospacing="0" w:after="60" w:afterAutospacing="0"/>
        <w:jc w:val="both"/>
        <w:rPr>
          <w:rFonts w:ascii="Calibri" w:hAnsi="Calibri" w:cs="Calibri"/>
          <w:b/>
          <w:sz w:val="22"/>
          <w:szCs w:val="22"/>
        </w:rPr>
      </w:pPr>
      <w:r w:rsidRPr="00CC14F8">
        <w:rPr>
          <w:rFonts w:ascii="Calibri" w:hAnsi="Calibri" w:cs="Calibri"/>
          <w:b/>
          <w:sz w:val="22"/>
          <w:szCs w:val="22"/>
        </w:rPr>
        <w:t>Сектор ПРИРОДА</w:t>
      </w:r>
    </w:p>
    <w:p w:rsidR="003C00AD" w:rsidRPr="00CC14F8" w:rsidRDefault="003C00AD" w:rsidP="003C00AD">
      <w:pPr>
        <w:pStyle w:val="aa"/>
        <w:spacing w:before="0" w:beforeAutospacing="0" w:after="60" w:afterAutospacing="0"/>
        <w:jc w:val="both"/>
        <w:rPr>
          <w:rFonts w:ascii="Calibri" w:hAnsi="Calibri" w:cs="Calibri"/>
          <w:b/>
          <w:i/>
          <w:sz w:val="22"/>
          <w:szCs w:val="22"/>
        </w:rPr>
      </w:pPr>
      <w:r w:rsidRPr="00CC14F8">
        <w:rPr>
          <w:rFonts w:ascii="Calibri" w:hAnsi="Calibri" w:cs="Calibri"/>
          <w:b/>
          <w:i/>
          <w:sz w:val="22"/>
          <w:szCs w:val="22"/>
        </w:rPr>
        <w:t>Закони</w:t>
      </w:r>
    </w:p>
    <w:p w:rsidR="003C00AD" w:rsidRPr="00CC14F8" w:rsidRDefault="003C00AD" w:rsidP="003C00AD">
      <w:pPr>
        <w:pStyle w:val="aa"/>
        <w:spacing w:before="0" w:beforeAutospacing="0" w:after="60" w:afterAutospacing="0"/>
        <w:jc w:val="both"/>
        <w:rPr>
          <w:rFonts w:ascii="Calibri" w:hAnsi="Calibri" w:cs="Calibri"/>
          <w:sz w:val="22"/>
          <w:szCs w:val="22"/>
        </w:rPr>
      </w:pPr>
      <w:r w:rsidRPr="00CC14F8">
        <w:rPr>
          <w:rFonts w:ascii="Calibri" w:hAnsi="Calibri" w:cs="Calibri"/>
          <w:sz w:val="22"/>
          <w:szCs w:val="22"/>
        </w:rPr>
        <w:t xml:space="preserve">Закон за биологичното разнообразие (обн., ДВ, бр. </w:t>
      </w:r>
      <w:r w:rsidRPr="00CC14F8">
        <w:rPr>
          <w:rFonts w:ascii="Calibri" w:hAnsi="Calibri" w:cs="Calibri"/>
          <w:sz w:val="22"/>
          <w:szCs w:val="22"/>
          <w:lang w:val="en-US"/>
        </w:rPr>
        <w:t>77</w:t>
      </w:r>
      <w:r w:rsidRPr="00CC14F8">
        <w:rPr>
          <w:rFonts w:ascii="Calibri" w:hAnsi="Calibri" w:cs="Calibri"/>
          <w:sz w:val="22"/>
          <w:szCs w:val="22"/>
        </w:rPr>
        <w:t xml:space="preserve"> от </w:t>
      </w:r>
      <w:r w:rsidRPr="00CC14F8">
        <w:rPr>
          <w:rFonts w:ascii="Calibri" w:hAnsi="Calibri" w:cs="Calibri"/>
          <w:sz w:val="22"/>
          <w:szCs w:val="22"/>
          <w:lang w:val="en-US"/>
        </w:rPr>
        <w:t>09.08</w:t>
      </w:r>
      <w:r w:rsidRPr="00CC14F8">
        <w:rPr>
          <w:rFonts w:ascii="Calibri" w:hAnsi="Calibri" w:cs="Calibri"/>
          <w:sz w:val="22"/>
          <w:szCs w:val="22"/>
        </w:rPr>
        <w:t>.2002 г., посл. изм. ДВ., бр. 6</w:t>
      </w:r>
      <w:r w:rsidRPr="00CC14F8">
        <w:rPr>
          <w:rFonts w:ascii="Calibri" w:hAnsi="Calibri" w:cs="Calibri"/>
          <w:sz w:val="22"/>
          <w:szCs w:val="22"/>
          <w:lang w:val="en-US"/>
        </w:rPr>
        <w:t>6</w:t>
      </w:r>
      <w:r w:rsidRPr="00CC14F8">
        <w:rPr>
          <w:rFonts w:ascii="Calibri" w:hAnsi="Calibri" w:cs="Calibri"/>
          <w:sz w:val="22"/>
          <w:szCs w:val="22"/>
        </w:rPr>
        <w:t xml:space="preserve"> от </w:t>
      </w:r>
      <w:r w:rsidRPr="00CC14F8">
        <w:rPr>
          <w:rFonts w:ascii="Calibri" w:hAnsi="Calibri" w:cs="Calibri"/>
          <w:sz w:val="22"/>
          <w:szCs w:val="22"/>
          <w:lang w:val="en-US"/>
        </w:rPr>
        <w:t>26.07</w:t>
      </w:r>
      <w:r w:rsidRPr="00CC14F8">
        <w:rPr>
          <w:rFonts w:ascii="Calibri" w:hAnsi="Calibri" w:cs="Calibri"/>
          <w:sz w:val="22"/>
          <w:szCs w:val="22"/>
        </w:rPr>
        <w:t>.201</w:t>
      </w:r>
      <w:r w:rsidRPr="00CC14F8">
        <w:rPr>
          <w:rFonts w:ascii="Calibri" w:hAnsi="Calibri" w:cs="Calibri"/>
          <w:sz w:val="22"/>
          <w:szCs w:val="22"/>
          <w:lang w:val="en-US"/>
        </w:rPr>
        <w:t>3</w:t>
      </w:r>
      <w:r w:rsidRPr="00CC14F8">
        <w:rPr>
          <w:rFonts w:ascii="Calibri" w:hAnsi="Calibri" w:cs="Calibri"/>
          <w:sz w:val="22"/>
          <w:szCs w:val="22"/>
        </w:rPr>
        <w:t xml:space="preserve"> г.)</w:t>
      </w:r>
    </w:p>
    <w:p w:rsidR="003C00AD" w:rsidRPr="00CC14F8" w:rsidRDefault="003C00AD" w:rsidP="003C00AD">
      <w:pPr>
        <w:pStyle w:val="aa"/>
        <w:spacing w:before="0" w:beforeAutospacing="0" w:after="60" w:afterAutospacing="0"/>
        <w:jc w:val="both"/>
        <w:rPr>
          <w:rFonts w:ascii="Calibri" w:hAnsi="Calibri" w:cs="Calibri"/>
          <w:sz w:val="22"/>
          <w:szCs w:val="22"/>
        </w:rPr>
      </w:pPr>
      <w:r w:rsidRPr="00CC14F8">
        <w:rPr>
          <w:rFonts w:ascii="Calibri" w:hAnsi="Calibri" w:cs="Calibri"/>
          <w:sz w:val="22"/>
          <w:szCs w:val="22"/>
        </w:rPr>
        <w:t xml:space="preserve">Закон за лечебните растения (обн., ДВ, бр. </w:t>
      </w:r>
      <w:r w:rsidRPr="00CC14F8">
        <w:rPr>
          <w:rFonts w:ascii="Calibri" w:hAnsi="Calibri" w:cs="Calibri"/>
          <w:sz w:val="22"/>
          <w:szCs w:val="22"/>
          <w:lang w:val="en-US"/>
        </w:rPr>
        <w:t>2</w:t>
      </w:r>
      <w:r w:rsidRPr="00CC14F8">
        <w:rPr>
          <w:rFonts w:ascii="Calibri" w:hAnsi="Calibri" w:cs="Calibri"/>
          <w:sz w:val="22"/>
          <w:szCs w:val="22"/>
        </w:rPr>
        <w:t xml:space="preserve">9 от </w:t>
      </w:r>
      <w:r w:rsidRPr="00CC14F8">
        <w:rPr>
          <w:rFonts w:ascii="Calibri" w:hAnsi="Calibri" w:cs="Calibri"/>
          <w:sz w:val="22"/>
          <w:szCs w:val="22"/>
          <w:lang w:val="en-US"/>
        </w:rPr>
        <w:t>07.04.2000</w:t>
      </w:r>
      <w:r w:rsidRPr="00CC14F8">
        <w:rPr>
          <w:rFonts w:ascii="Calibri" w:hAnsi="Calibri" w:cs="Calibri"/>
          <w:sz w:val="22"/>
          <w:szCs w:val="22"/>
        </w:rPr>
        <w:t xml:space="preserve"> г., посл. изм. ДВ., бр. </w:t>
      </w:r>
      <w:r w:rsidRPr="00CC14F8">
        <w:rPr>
          <w:rFonts w:ascii="Calibri" w:hAnsi="Calibri" w:cs="Calibri"/>
          <w:sz w:val="22"/>
          <w:szCs w:val="22"/>
          <w:lang w:val="en-US"/>
        </w:rPr>
        <w:t>28</w:t>
      </w:r>
      <w:r w:rsidRPr="00CC14F8">
        <w:rPr>
          <w:rFonts w:ascii="Calibri" w:hAnsi="Calibri" w:cs="Calibri"/>
          <w:sz w:val="22"/>
          <w:szCs w:val="22"/>
        </w:rPr>
        <w:t xml:space="preserve"> от </w:t>
      </w:r>
      <w:r w:rsidRPr="00CC14F8">
        <w:rPr>
          <w:rFonts w:ascii="Calibri" w:hAnsi="Calibri" w:cs="Calibri"/>
          <w:sz w:val="22"/>
          <w:szCs w:val="22"/>
          <w:lang w:val="en-US"/>
        </w:rPr>
        <w:t>05.04</w:t>
      </w:r>
      <w:r w:rsidRPr="00CC14F8">
        <w:rPr>
          <w:rFonts w:ascii="Calibri" w:hAnsi="Calibri" w:cs="Calibri"/>
          <w:sz w:val="22"/>
          <w:szCs w:val="22"/>
        </w:rPr>
        <w:t>.201</w:t>
      </w:r>
      <w:r w:rsidRPr="00CC14F8">
        <w:rPr>
          <w:rFonts w:ascii="Calibri" w:hAnsi="Calibri" w:cs="Calibri"/>
          <w:sz w:val="22"/>
          <w:szCs w:val="22"/>
          <w:lang w:val="en-US"/>
        </w:rPr>
        <w:t>1</w:t>
      </w:r>
      <w:r w:rsidRPr="00CC14F8">
        <w:rPr>
          <w:rFonts w:ascii="Calibri" w:hAnsi="Calibri" w:cs="Calibri"/>
          <w:sz w:val="22"/>
          <w:szCs w:val="22"/>
        </w:rPr>
        <w:t xml:space="preserve"> г.)</w:t>
      </w:r>
    </w:p>
    <w:p w:rsidR="003C00AD" w:rsidRPr="00CC14F8" w:rsidRDefault="003C00AD" w:rsidP="003C00AD">
      <w:pPr>
        <w:pStyle w:val="aa"/>
        <w:spacing w:before="0" w:beforeAutospacing="0" w:after="60" w:afterAutospacing="0"/>
        <w:jc w:val="both"/>
        <w:rPr>
          <w:rFonts w:ascii="Calibri" w:hAnsi="Calibri" w:cs="Calibri"/>
          <w:sz w:val="22"/>
          <w:szCs w:val="22"/>
        </w:rPr>
      </w:pPr>
      <w:r w:rsidRPr="00CC14F8">
        <w:rPr>
          <w:rFonts w:ascii="Calibri" w:hAnsi="Calibri" w:cs="Calibri"/>
          <w:sz w:val="22"/>
          <w:szCs w:val="22"/>
        </w:rPr>
        <w:t xml:space="preserve">Закон за генетично модифицирани организми </w:t>
      </w:r>
      <w:r w:rsidRPr="00CC14F8">
        <w:rPr>
          <w:rFonts w:ascii="Calibri" w:hAnsi="Calibri" w:cs="Calibri"/>
          <w:sz w:val="22"/>
          <w:szCs w:val="22"/>
          <w:lang w:val="en-US"/>
        </w:rPr>
        <w:t>(</w:t>
      </w:r>
      <w:r w:rsidRPr="00CC14F8">
        <w:rPr>
          <w:rFonts w:ascii="Calibri" w:hAnsi="Calibri" w:cs="Calibri"/>
          <w:sz w:val="22"/>
          <w:szCs w:val="22"/>
        </w:rPr>
        <w:t>обн.</w:t>
      </w:r>
      <w:r w:rsidRPr="00CC14F8">
        <w:rPr>
          <w:rFonts w:ascii="Calibri" w:hAnsi="Calibri" w:cs="Calibri"/>
          <w:sz w:val="22"/>
          <w:szCs w:val="22"/>
          <w:lang w:val="en-US"/>
        </w:rPr>
        <w:t xml:space="preserve">, </w:t>
      </w:r>
      <w:r w:rsidRPr="00CC14F8">
        <w:rPr>
          <w:rFonts w:ascii="Calibri" w:hAnsi="Calibri" w:cs="Calibri"/>
          <w:sz w:val="22"/>
          <w:szCs w:val="22"/>
        </w:rPr>
        <w:t xml:space="preserve">ДВ, бр. </w:t>
      </w:r>
      <w:r w:rsidRPr="00CC14F8">
        <w:rPr>
          <w:rFonts w:ascii="Calibri" w:hAnsi="Calibri" w:cs="Calibri"/>
          <w:sz w:val="22"/>
          <w:szCs w:val="22"/>
          <w:lang w:val="en-US"/>
        </w:rPr>
        <w:t>27</w:t>
      </w:r>
      <w:r w:rsidRPr="00CC14F8">
        <w:rPr>
          <w:rFonts w:ascii="Calibri" w:hAnsi="Calibri" w:cs="Calibri"/>
          <w:sz w:val="22"/>
          <w:szCs w:val="22"/>
        </w:rPr>
        <w:t xml:space="preserve"> от 2</w:t>
      </w:r>
      <w:r w:rsidRPr="00CC14F8">
        <w:rPr>
          <w:rFonts w:ascii="Calibri" w:hAnsi="Calibri" w:cs="Calibri"/>
          <w:sz w:val="22"/>
          <w:szCs w:val="22"/>
          <w:lang w:val="en-US"/>
        </w:rPr>
        <w:t>9.03</w:t>
      </w:r>
      <w:r w:rsidRPr="00CC14F8">
        <w:rPr>
          <w:rFonts w:ascii="Calibri" w:hAnsi="Calibri" w:cs="Calibri"/>
          <w:sz w:val="22"/>
          <w:szCs w:val="22"/>
        </w:rPr>
        <w:t>.200</w:t>
      </w:r>
      <w:r w:rsidRPr="00CC14F8">
        <w:rPr>
          <w:rFonts w:ascii="Calibri" w:hAnsi="Calibri" w:cs="Calibri"/>
          <w:sz w:val="22"/>
          <w:szCs w:val="22"/>
          <w:lang w:val="en-US"/>
        </w:rPr>
        <w:t>5</w:t>
      </w:r>
      <w:r w:rsidRPr="00CC14F8">
        <w:rPr>
          <w:rFonts w:ascii="Calibri" w:hAnsi="Calibri" w:cs="Calibri"/>
          <w:sz w:val="22"/>
          <w:szCs w:val="22"/>
        </w:rPr>
        <w:t xml:space="preserve"> г., посл. изм. ДВ., бр. </w:t>
      </w:r>
      <w:r w:rsidRPr="00CC14F8">
        <w:rPr>
          <w:rFonts w:ascii="Calibri" w:hAnsi="Calibri" w:cs="Calibri"/>
          <w:sz w:val="22"/>
          <w:szCs w:val="22"/>
          <w:lang w:val="en-US"/>
        </w:rPr>
        <w:t>99</w:t>
      </w:r>
      <w:r w:rsidRPr="00CC14F8">
        <w:rPr>
          <w:rFonts w:ascii="Calibri" w:hAnsi="Calibri" w:cs="Calibri"/>
          <w:sz w:val="22"/>
          <w:szCs w:val="22"/>
        </w:rPr>
        <w:t xml:space="preserve"> от 1</w:t>
      </w:r>
      <w:r w:rsidRPr="00CC14F8">
        <w:rPr>
          <w:rFonts w:ascii="Calibri" w:hAnsi="Calibri" w:cs="Calibri"/>
          <w:sz w:val="22"/>
          <w:szCs w:val="22"/>
          <w:lang w:val="en-US"/>
        </w:rPr>
        <w:t>6.12.2011</w:t>
      </w:r>
      <w:r w:rsidRPr="00CC14F8">
        <w:rPr>
          <w:rFonts w:ascii="Calibri" w:hAnsi="Calibri" w:cs="Calibri"/>
          <w:sz w:val="22"/>
          <w:szCs w:val="22"/>
        </w:rPr>
        <w:t xml:space="preserve"> г.)</w:t>
      </w:r>
    </w:p>
    <w:p w:rsidR="003C00AD" w:rsidRPr="00CC14F8" w:rsidRDefault="003C00AD" w:rsidP="003C00AD">
      <w:pPr>
        <w:pStyle w:val="aa"/>
        <w:spacing w:before="0" w:beforeAutospacing="0" w:after="60" w:afterAutospacing="0"/>
        <w:jc w:val="both"/>
        <w:rPr>
          <w:rFonts w:ascii="Calibri" w:hAnsi="Calibri" w:cs="Calibri"/>
          <w:sz w:val="22"/>
          <w:szCs w:val="22"/>
        </w:rPr>
      </w:pPr>
      <w:r w:rsidRPr="00CC14F8">
        <w:rPr>
          <w:rFonts w:ascii="Calibri" w:hAnsi="Calibri" w:cs="Calibri"/>
          <w:sz w:val="22"/>
          <w:szCs w:val="22"/>
        </w:rPr>
        <w:t>Закон за защитените територии (обн. ДВ, бр.133</w:t>
      </w:r>
      <w:r w:rsidRPr="00CC14F8">
        <w:rPr>
          <w:rFonts w:ascii="Calibri" w:hAnsi="Calibri" w:cs="Calibri"/>
          <w:sz w:val="22"/>
          <w:szCs w:val="22"/>
          <w:lang w:val="en-US"/>
        </w:rPr>
        <w:t xml:space="preserve"> 0t 11.11.1</w:t>
      </w:r>
      <w:r w:rsidRPr="00CC14F8">
        <w:rPr>
          <w:rFonts w:ascii="Calibri" w:hAnsi="Calibri" w:cs="Calibri"/>
          <w:sz w:val="22"/>
          <w:szCs w:val="22"/>
        </w:rPr>
        <w:t>998 г., посл. изм. ДВ, бр.66</w:t>
      </w:r>
      <w:r w:rsidRPr="00CC14F8">
        <w:rPr>
          <w:rFonts w:ascii="Calibri" w:hAnsi="Calibri" w:cs="Calibri"/>
          <w:sz w:val="22"/>
          <w:szCs w:val="22"/>
          <w:lang w:val="en-US"/>
        </w:rPr>
        <w:t xml:space="preserve"> 26.07.</w:t>
      </w:r>
      <w:r w:rsidRPr="00CC14F8">
        <w:rPr>
          <w:rFonts w:ascii="Calibri" w:hAnsi="Calibri" w:cs="Calibri"/>
          <w:sz w:val="22"/>
          <w:szCs w:val="22"/>
        </w:rPr>
        <w:t>2013 г.)</w:t>
      </w:r>
    </w:p>
    <w:p w:rsidR="003C00AD" w:rsidRPr="00CC14F8" w:rsidRDefault="003C00AD" w:rsidP="003C00AD">
      <w:pPr>
        <w:pStyle w:val="aa"/>
        <w:spacing w:before="0" w:beforeAutospacing="0" w:after="60" w:afterAutospacing="0"/>
        <w:jc w:val="both"/>
        <w:rPr>
          <w:rFonts w:ascii="Calibri" w:hAnsi="Calibri" w:cs="Calibri"/>
          <w:sz w:val="22"/>
          <w:szCs w:val="22"/>
        </w:rPr>
      </w:pPr>
      <w:r w:rsidRPr="00CC14F8">
        <w:rPr>
          <w:rFonts w:ascii="Calibri" w:hAnsi="Calibri" w:cs="Calibri"/>
          <w:sz w:val="22"/>
          <w:szCs w:val="22"/>
        </w:rPr>
        <w:t xml:space="preserve">Закон за лова и опазване на дивеча </w:t>
      </w:r>
      <w:r w:rsidRPr="00CC14F8">
        <w:rPr>
          <w:rFonts w:ascii="Calibri" w:hAnsi="Calibri" w:cs="Calibri"/>
          <w:sz w:val="22"/>
          <w:szCs w:val="22"/>
          <w:lang w:val="en-US"/>
        </w:rPr>
        <w:t>(</w:t>
      </w:r>
      <w:r w:rsidRPr="00CC14F8">
        <w:rPr>
          <w:rFonts w:ascii="Calibri" w:hAnsi="Calibri" w:cs="Calibri"/>
          <w:sz w:val="22"/>
          <w:szCs w:val="22"/>
        </w:rPr>
        <w:t>обн.</w:t>
      </w:r>
      <w:r w:rsidRPr="00CC14F8">
        <w:rPr>
          <w:rFonts w:ascii="Calibri" w:hAnsi="Calibri" w:cs="Calibri"/>
          <w:sz w:val="22"/>
          <w:szCs w:val="22"/>
          <w:lang w:val="en-US"/>
        </w:rPr>
        <w:t xml:space="preserve">, </w:t>
      </w:r>
      <w:r w:rsidRPr="00CC14F8">
        <w:rPr>
          <w:rFonts w:ascii="Calibri" w:hAnsi="Calibri" w:cs="Calibri"/>
          <w:sz w:val="22"/>
          <w:szCs w:val="22"/>
        </w:rPr>
        <w:t xml:space="preserve">ДВ, бр. </w:t>
      </w:r>
      <w:r w:rsidRPr="00CC14F8">
        <w:rPr>
          <w:rFonts w:ascii="Calibri" w:hAnsi="Calibri" w:cs="Calibri"/>
          <w:sz w:val="22"/>
          <w:szCs w:val="22"/>
          <w:lang w:val="en-US"/>
        </w:rPr>
        <w:t>78</w:t>
      </w:r>
      <w:r w:rsidRPr="00CC14F8">
        <w:rPr>
          <w:rFonts w:ascii="Calibri" w:hAnsi="Calibri" w:cs="Calibri"/>
          <w:sz w:val="22"/>
          <w:szCs w:val="22"/>
        </w:rPr>
        <w:t xml:space="preserve"> от 2</w:t>
      </w:r>
      <w:r w:rsidRPr="00CC14F8">
        <w:rPr>
          <w:rFonts w:ascii="Calibri" w:hAnsi="Calibri" w:cs="Calibri"/>
          <w:sz w:val="22"/>
          <w:szCs w:val="22"/>
          <w:lang w:val="en-US"/>
        </w:rPr>
        <w:t>6</w:t>
      </w:r>
      <w:r w:rsidRPr="00CC14F8">
        <w:rPr>
          <w:rFonts w:ascii="Calibri" w:hAnsi="Calibri" w:cs="Calibri"/>
          <w:sz w:val="22"/>
          <w:szCs w:val="22"/>
        </w:rPr>
        <w:t>.09.200</w:t>
      </w:r>
      <w:r w:rsidRPr="00CC14F8">
        <w:rPr>
          <w:rFonts w:ascii="Calibri" w:hAnsi="Calibri" w:cs="Calibri"/>
          <w:sz w:val="22"/>
          <w:szCs w:val="22"/>
          <w:lang w:val="en-US"/>
        </w:rPr>
        <w:t>0</w:t>
      </w:r>
      <w:r w:rsidRPr="00CC14F8">
        <w:rPr>
          <w:rFonts w:ascii="Calibri" w:hAnsi="Calibri" w:cs="Calibri"/>
          <w:sz w:val="22"/>
          <w:szCs w:val="22"/>
        </w:rPr>
        <w:t xml:space="preserve"> г., посл. изм. ДВ., бр. </w:t>
      </w:r>
      <w:r w:rsidRPr="00CC14F8">
        <w:rPr>
          <w:rFonts w:ascii="Calibri" w:hAnsi="Calibri" w:cs="Calibri"/>
          <w:sz w:val="22"/>
          <w:szCs w:val="22"/>
          <w:lang w:val="en-US"/>
        </w:rPr>
        <w:t>77</w:t>
      </w:r>
      <w:r w:rsidRPr="00CC14F8">
        <w:rPr>
          <w:rFonts w:ascii="Calibri" w:hAnsi="Calibri" w:cs="Calibri"/>
          <w:sz w:val="22"/>
          <w:szCs w:val="22"/>
        </w:rPr>
        <w:t xml:space="preserve"> от </w:t>
      </w:r>
      <w:r w:rsidRPr="00CC14F8">
        <w:rPr>
          <w:rFonts w:ascii="Calibri" w:hAnsi="Calibri" w:cs="Calibri"/>
          <w:sz w:val="22"/>
          <w:szCs w:val="22"/>
          <w:lang w:val="en-US"/>
        </w:rPr>
        <w:t>04.10</w:t>
      </w:r>
      <w:r w:rsidRPr="00CC14F8">
        <w:rPr>
          <w:rFonts w:ascii="Calibri" w:hAnsi="Calibri" w:cs="Calibri"/>
          <w:sz w:val="22"/>
          <w:szCs w:val="22"/>
        </w:rPr>
        <w:t>.201</w:t>
      </w:r>
      <w:r w:rsidRPr="00CC14F8">
        <w:rPr>
          <w:rFonts w:ascii="Calibri" w:hAnsi="Calibri" w:cs="Calibri"/>
          <w:sz w:val="22"/>
          <w:szCs w:val="22"/>
          <w:lang w:val="en-US"/>
        </w:rPr>
        <w:t>1</w:t>
      </w:r>
      <w:r w:rsidRPr="00CC14F8">
        <w:rPr>
          <w:rFonts w:ascii="Calibri" w:hAnsi="Calibri" w:cs="Calibri"/>
          <w:sz w:val="22"/>
          <w:szCs w:val="22"/>
        </w:rPr>
        <w:t xml:space="preserve"> г.)</w:t>
      </w:r>
    </w:p>
    <w:p w:rsidR="003C00AD" w:rsidRPr="00CC14F8" w:rsidRDefault="003C00AD" w:rsidP="003C00AD">
      <w:pPr>
        <w:pStyle w:val="aa"/>
        <w:spacing w:before="0" w:beforeAutospacing="0" w:after="60" w:afterAutospacing="0"/>
        <w:jc w:val="both"/>
        <w:rPr>
          <w:rFonts w:ascii="Calibri" w:hAnsi="Calibri" w:cs="Calibri"/>
          <w:sz w:val="22"/>
          <w:szCs w:val="22"/>
        </w:rPr>
      </w:pPr>
      <w:r w:rsidRPr="00CC14F8">
        <w:rPr>
          <w:rFonts w:ascii="Calibri" w:hAnsi="Calibri" w:cs="Calibri"/>
          <w:sz w:val="22"/>
          <w:szCs w:val="22"/>
        </w:rPr>
        <w:t xml:space="preserve">Закон за рибарството и аквакултурите (обн., ДВ, бр. </w:t>
      </w:r>
      <w:r w:rsidRPr="00CC14F8">
        <w:rPr>
          <w:rFonts w:ascii="Calibri" w:hAnsi="Calibri" w:cs="Calibri"/>
          <w:sz w:val="22"/>
          <w:szCs w:val="22"/>
          <w:lang w:val="en-US"/>
        </w:rPr>
        <w:t>4</w:t>
      </w:r>
      <w:r w:rsidRPr="00CC14F8">
        <w:rPr>
          <w:rFonts w:ascii="Calibri" w:hAnsi="Calibri" w:cs="Calibri"/>
          <w:sz w:val="22"/>
          <w:szCs w:val="22"/>
        </w:rPr>
        <w:t>1 от 2</w:t>
      </w:r>
      <w:r w:rsidRPr="00CC14F8">
        <w:rPr>
          <w:rFonts w:ascii="Calibri" w:hAnsi="Calibri" w:cs="Calibri"/>
          <w:sz w:val="22"/>
          <w:szCs w:val="22"/>
          <w:lang w:val="en-US"/>
        </w:rPr>
        <w:t>4.04</w:t>
      </w:r>
      <w:r w:rsidRPr="00CC14F8">
        <w:rPr>
          <w:rFonts w:ascii="Calibri" w:hAnsi="Calibri" w:cs="Calibri"/>
          <w:sz w:val="22"/>
          <w:szCs w:val="22"/>
        </w:rPr>
        <w:t>.200</w:t>
      </w:r>
      <w:r w:rsidRPr="00CC14F8">
        <w:rPr>
          <w:rFonts w:ascii="Calibri" w:hAnsi="Calibri" w:cs="Calibri"/>
          <w:sz w:val="22"/>
          <w:szCs w:val="22"/>
          <w:lang w:val="en-US"/>
        </w:rPr>
        <w:t>1</w:t>
      </w:r>
      <w:r w:rsidRPr="00CC14F8">
        <w:rPr>
          <w:rFonts w:ascii="Calibri" w:hAnsi="Calibri" w:cs="Calibri"/>
          <w:sz w:val="22"/>
          <w:szCs w:val="22"/>
        </w:rPr>
        <w:t xml:space="preserve"> г., посл. изм. ДВ., бр. </w:t>
      </w:r>
      <w:r w:rsidRPr="00CC14F8">
        <w:rPr>
          <w:rFonts w:ascii="Calibri" w:hAnsi="Calibri" w:cs="Calibri"/>
          <w:sz w:val="22"/>
          <w:szCs w:val="22"/>
          <w:lang w:val="en-US"/>
        </w:rPr>
        <w:t>19</w:t>
      </w:r>
      <w:r w:rsidRPr="00CC14F8">
        <w:rPr>
          <w:rFonts w:ascii="Calibri" w:hAnsi="Calibri" w:cs="Calibri"/>
          <w:sz w:val="22"/>
          <w:szCs w:val="22"/>
        </w:rPr>
        <w:t xml:space="preserve"> от </w:t>
      </w:r>
      <w:r w:rsidRPr="00CC14F8">
        <w:rPr>
          <w:rFonts w:ascii="Calibri" w:hAnsi="Calibri" w:cs="Calibri"/>
          <w:sz w:val="22"/>
          <w:szCs w:val="22"/>
          <w:lang w:val="en-US"/>
        </w:rPr>
        <w:t>08.03.2011</w:t>
      </w:r>
      <w:r w:rsidRPr="00CC14F8">
        <w:rPr>
          <w:rFonts w:ascii="Calibri" w:hAnsi="Calibri" w:cs="Calibri"/>
          <w:sz w:val="22"/>
          <w:szCs w:val="22"/>
        </w:rPr>
        <w:t xml:space="preserve"> г.)</w:t>
      </w:r>
    </w:p>
    <w:p w:rsidR="003C00AD" w:rsidRPr="00CC14F8" w:rsidRDefault="003C00AD" w:rsidP="003C00AD">
      <w:pPr>
        <w:pStyle w:val="aa"/>
        <w:spacing w:before="0" w:beforeAutospacing="0" w:after="60" w:afterAutospacing="0"/>
        <w:jc w:val="both"/>
        <w:rPr>
          <w:rFonts w:ascii="Calibri" w:hAnsi="Calibri" w:cs="Calibri"/>
          <w:b/>
          <w:i/>
          <w:sz w:val="22"/>
          <w:szCs w:val="22"/>
        </w:rPr>
      </w:pPr>
      <w:r w:rsidRPr="00CC14F8">
        <w:rPr>
          <w:rFonts w:ascii="Calibri" w:hAnsi="Calibri" w:cs="Calibri"/>
          <w:b/>
          <w:i/>
          <w:sz w:val="22"/>
          <w:szCs w:val="22"/>
        </w:rPr>
        <w:t>Наредби и правилници</w:t>
      </w:r>
    </w:p>
    <w:p w:rsidR="003C00AD" w:rsidRPr="00CC14F8" w:rsidRDefault="003C00AD" w:rsidP="003C00AD">
      <w:pPr>
        <w:pStyle w:val="aa"/>
        <w:spacing w:before="0" w:beforeAutospacing="0" w:after="60" w:afterAutospacing="0"/>
        <w:jc w:val="both"/>
        <w:rPr>
          <w:rFonts w:ascii="Calibri" w:hAnsi="Calibri" w:cs="Calibri"/>
          <w:sz w:val="22"/>
          <w:szCs w:val="22"/>
        </w:rPr>
      </w:pPr>
      <w:r w:rsidRPr="00CC14F8">
        <w:rPr>
          <w:rFonts w:ascii="Calibri" w:hAnsi="Calibri" w:cs="Calibri"/>
          <w:sz w:val="22"/>
          <w:szCs w:val="22"/>
        </w:rPr>
        <w:t>Наредба №1 от 9.05.2006 г. за условията и реда за лицензиране на зоологическите градини, издадена от министъра на околната среда и водите (ДВ, бр. 43 от 26.05.2006)</w:t>
      </w:r>
    </w:p>
    <w:p w:rsidR="003C00AD" w:rsidRPr="00CC14F8" w:rsidRDefault="003C00AD" w:rsidP="003C00AD">
      <w:pPr>
        <w:pStyle w:val="aa"/>
        <w:spacing w:before="0" w:beforeAutospacing="0" w:after="60" w:afterAutospacing="0"/>
        <w:jc w:val="both"/>
        <w:rPr>
          <w:rFonts w:ascii="Calibri" w:hAnsi="Calibri" w:cs="Calibri"/>
          <w:sz w:val="22"/>
          <w:szCs w:val="22"/>
        </w:rPr>
      </w:pPr>
      <w:r w:rsidRPr="00CC14F8">
        <w:rPr>
          <w:rFonts w:ascii="Calibri" w:hAnsi="Calibri" w:cs="Calibri"/>
          <w:sz w:val="22"/>
          <w:szCs w:val="22"/>
        </w:rPr>
        <w:t>Наредба №2 от 20.01.2004 г. за правилата и изискванията за събиране на билки и генетичен материал от лечебни растения, издадена от министъра на околната среда и водите (ДВ, бр. 14 от 20.02.2004 г.)</w:t>
      </w:r>
    </w:p>
    <w:p w:rsidR="003C00AD" w:rsidRPr="00CC14F8" w:rsidRDefault="003C00AD" w:rsidP="003C00AD">
      <w:pPr>
        <w:pStyle w:val="aa"/>
        <w:spacing w:before="0" w:beforeAutospacing="0" w:after="60" w:afterAutospacing="0"/>
        <w:jc w:val="both"/>
        <w:rPr>
          <w:rFonts w:ascii="Calibri" w:hAnsi="Calibri" w:cs="Calibri"/>
          <w:sz w:val="22"/>
          <w:szCs w:val="22"/>
        </w:rPr>
      </w:pPr>
      <w:r w:rsidRPr="00CC14F8">
        <w:rPr>
          <w:rFonts w:ascii="Calibri" w:hAnsi="Calibri" w:cs="Calibri"/>
          <w:sz w:val="22"/>
          <w:szCs w:val="22"/>
        </w:rPr>
        <w:t>Наредба №3 от 31.10.2008 г. за маркирането и етикетирането на екземпляри от видовете съгласно Регламент 338/97 за опазване на видовете от дива фауна и флора чрез регулиране на търговията с тях (ДВ, бр. 97 от 11.11.2008 г.)</w:t>
      </w:r>
    </w:p>
    <w:p w:rsidR="003C00AD" w:rsidRPr="00CC14F8" w:rsidRDefault="003C00AD" w:rsidP="003C00AD">
      <w:pPr>
        <w:pStyle w:val="aa"/>
        <w:spacing w:before="0" w:beforeAutospacing="0" w:after="60" w:afterAutospacing="0"/>
        <w:jc w:val="both"/>
        <w:rPr>
          <w:rFonts w:ascii="Calibri" w:hAnsi="Calibri" w:cs="Calibri"/>
          <w:sz w:val="22"/>
          <w:szCs w:val="22"/>
        </w:rPr>
      </w:pPr>
      <w:r w:rsidRPr="00CC14F8">
        <w:rPr>
          <w:rFonts w:ascii="Calibri" w:hAnsi="Calibri" w:cs="Calibri"/>
          <w:sz w:val="22"/>
          <w:szCs w:val="22"/>
        </w:rPr>
        <w:t>Наредба №4 от 8.07.2003 г. за условията и реда за издаване на разрешителни за въвеждане на неместни или повторно въвеждане на местни животински и растителни видове в природата</w:t>
      </w:r>
    </w:p>
    <w:p w:rsidR="003C00AD" w:rsidRDefault="003C00AD" w:rsidP="003C00AD">
      <w:pPr>
        <w:pStyle w:val="aa"/>
        <w:spacing w:before="0" w:beforeAutospacing="0" w:after="60" w:afterAutospacing="0"/>
        <w:jc w:val="both"/>
        <w:rPr>
          <w:rFonts w:ascii="Calibri" w:hAnsi="Calibri" w:cs="Calibri"/>
          <w:sz w:val="22"/>
          <w:szCs w:val="22"/>
        </w:rPr>
      </w:pPr>
      <w:r w:rsidRPr="00CC14F8">
        <w:rPr>
          <w:rFonts w:ascii="Calibri" w:hAnsi="Calibri" w:cs="Calibri"/>
          <w:sz w:val="22"/>
          <w:szCs w:val="22"/>
        </w:rPr>
        <w:t>Наредба №5 от 1.08.2003 г. за условията и реда за разработване на планове за действие за растителни и животински видове</w:t>
      </w:r>
    </w:p>
    <w:p w:rsidR="003C00AD" w:rsidRPr="00CC14F8" w:rsidRDefault="003C00AD" w:rsidP="003C00AD">
      <w:pPr>
        <w:pStyle w:val="aa"/>
        <w:spacing w:before="0" w:beforeAutospacing="0" w:after="60" w:afterAutospacing="0"/>
        <w:jc w:val="both"/>
        <w:rPr>
          <w:rFonts w:ascii="Calibri" w:hAnsi="Calibri" w:cs="Calibri"/>
          <w:sz w:val="22"/>
          <w:szCs w:val="22"/>
        </w:rPr>
      </w:pPr>
      <w:r w:rsidRPr="00CC14F8">
        <w:rPr>
          <w:rFonts w:ascii="Calibri" w:hAnsi="Calibri" w:cs="Calibri"/>
          <w:sz w:val="22"/>
          <w:szCs w:val="22"/>
        </w:rPr>
        <w:t>Наредба №5 от 19.07.2004 г. за изискванията, на които трябва да отговарят билкозаготвителните пунктове и складове за билки (ДВ, бр. 85 от 28.09.2004 г.)</w:t>
      </w:r>
    </w:p>
    <w:p w:rsidR="003C00AD" w:rsidRPr="00CC14F8" w:rsidRDefault="003C00AD" w:rsidP="003C00AD">
      <w:pPr>
        <w:pStyle w:val="aa"/>
        <w:spacing w:before="0" w:beforeAutospacing="0" w:after="60" w:afterAutospacing="0"/>
        <w:jc w:val="both"/>
        <w:rPr>
          <w:rFonts w:ascii="Calibri" w:hAnsi="Calibri" w:cs="Calibri"/>
          <w:sz w:val="22"/>
          <w:szCs w:val="22"/>
        </w:rPr>
      </w:pPr>
      <w:r w:rsidRPr="00CC14F8">
        <w:rPr>
          <w:rFonts w:ascii="Calibri" w:hAnsi="Calibri" w:cs="Calibri"/>
          <w:sz w:val="22"/>
          <w:szCs w:val="22"/>
        </w:rPr>
        <w:t>Наредба №6 от 23 октомври 2003 г. за минималните изисквания и условия за отглеждане на животни в зоологически градини и центрове за отглеждане и размножаване на защитени видове животни (ДВ, бр. 105 от 2.12.2003 г.)</w:t>
      </w:r>
    </w:p>
    <w:p w:rsidR="003C00AD" w:rsidRPr="00CC14F8" w:rsidRDefault="003C00AD" w:rsidP="003C00AD">
      <w:pPr>
        <w:pStyle w:val="aa"/>
        <w:spacing w:before="0" w:beforeAutospacing="0" w:after="60" w:afterAutospacing="0"/>
        <w:jc w:val="both"/>
        <w:rPr>
          <w:rFonts w:ascii="Calibri" w:hAnsi="Calibri" w:cs="Calibri"/>
          <w:sz w:val="22"/>
          <w:szCs w:val="22"/>
        </w:rPr>
      </w:pPr>
      <w:r w:rsidRPr="00CC14F8">
        <w:rPr>
          <w:rFonts w:ascii="Calibri" w:hAnsi="Calibri" w:cs="Calibri"/>
          <w:sz w:val="22"/>
          <w:szCs w:val="22"/>
        </w:rPr>
        <w:t>Наредба за работа с генетично модифицирани организми в контролирани условия, приета с ПМС №211 от 4.10.2005 г. (ДВ, бр. 81 от 11.10.2005 г.)</w:t>
      </w:r>
    </w:p>
    <w:p w:rsidR="003C00AD" w:rsidRPr="00CC14F8" w:rsidRDefault="003C00AD" w:rsidP="003C00AD">
      <w:pPr>
        <w:pStyle w:val="aa"/>
        <w:spacing w:before="0" w:beforeAutospacing="0" w:after="60" w:afterAutospacing="0"/>
        <w:jc w:val="both"/>
        <w:rPr>
          <w:rFonts w:ascii="Calibri" w:hAnsi="Calibri" w:cs="Calibri"/>
          <w:sz w:val="22"/>
          <w:szCs w:val="22"/>
        </w:rPr>
      </w:pPr>
      <w:r w:rsidRPr="00CC14F8">
        <w:rPr>
          <w:rFonts w:ascii="Calibri" w:hAnsi="Calibri" w:cs="Calibri"/>
          <w:sz w:val="22"/>
          <w:szCs w:val="22"/>
        </w:rPr>
        <w:t>Наредба за освобождаване на генетично модифицирани организми в околната среда и пускането им на пазара, приета с ПМС №212 от 4.10.2005 г. (ДВ, бр. 81 от 11.10.2005 г.)</w:t>
      </w:r>
    </w:p>
    <w:p w:rsidR="003C00AD" w:rsidRPr="00CC14F8" w:rsidRDefault="003C00AD" w:rsidP="003C00AD">
      <w:pPr>
        <w:pStyle w:val="aa"/>
        <w:spacing w:before="0" w:beforeAutospacing="0" w:after="60" w:afterAutospacing="0"/>
        <w:jc w:val="both"/>
        <w:rPr>
          <w:rFonts w:ascii="Calibri" w:hAnsi="Calibri" w:cs="Calibri"/>
          <w:sz w:val="22"/>
          <w:szCs w:val="22"/>
        </w:rPr>
      </w:pPr>
      <w:r w:rsidRPr="00CC14F8">
        <w:rPr>
          <w:rFonts w:ascii="Calibri" w:hAnsi="Calibri" w:cs="Calibri"/>
          <w:sz w:val="22"/>
          <w:szCs w:val="22"/>
        </w:rPr>
        <w:t>Правилник за устройството и дейността на Консултативно-експертния съвет за лечебни растения към министъра на околната среда и водите (ДВ, бр. 68 от 03.08.2001 г.)</w:t>
      </w:r>
    </w:p>
    <w:p w:rsidR="003C00AD" w:rsidRPr="00CC14F8" w:rsidRDefault="003C00AD" w:rsidP="003C00AD">
      <w:pPr>
        <w:pStyle w:val="aa"/>
        <w:spacing w:before="0" w:beforeAutospacing="0" w:after="60" w:afterAutospacing="0"/>
        <w:jc w:val="both"/>
        <w:rPr>
          <w:rFonts w:ascii="Calibri" w:hAnsi="Calibri" w:cs="Calibri"/>
          <w:sz w:val="22"/>
          <w:szCs w:val="22"/>
        </w:rPr>
      </w:pPr>
      <w:r w:rsidRPr="00CC14F8">
        <w:rPr>
          <w:rFonts w:ascii="Calibri" w:hAnsi="Calibri" w:cs="Calibri"/>
          <w:sz w:val="22"/>
          <w:szCs w:val="22"/>
        </w:rPr>
        <w:t>Правилник за условията и реда за управлението, възлагането на дейностите по поддържане и възстановяване, възлагането на туристически дейности, охраната и контрола в горите, земите и водните площи в защитените територии - изключителна държавна собственост  (обн. ДВ бр.49/14.06.2005 г.)</w:t>
      </w:r>
    </w:p>
    <w:p w:rsidR="003C00AD" w:rsidRPr="00CC14F8" w:rsidRDefault="003C00AD" w:rsidP="003C00AD">
      <w:pPr>
        <w:pStyle w:val="aa"/>
        <w:spacing w:before="0" w:beforeAutospacing="0" w:after="60" w:afterAutospacing="0"/>
        <w:jc w:val="both"/>
        <w:rPr>
          <w:rFonts w:ascii="Calibri" w:hAnsi="Calibri" w:cs="Calibri"/>
          <w:sz w:val="22"/>
          <w:szCs w:val="22"/>
        </w:rPr>
      </w:pPr>
      <w:r w:rsidRPr="00CC14F8">
        <w:rPr>
          <w:rFonts w:ascii="Calibri" w:hAnsi="Calibri" w:cs="Calibri"/>
          <w:sz w:val="22"/>
          <w:szCs w:val="22"/>
        </w:rPr>
        <w:lastRenderedPageBreak/>
        <w:t>Наредба  за условията и реда за извършване на оценка за съвместимостта на планове, програми, проекти и инвестиционни предложения с предмета и целите на опазване на защитените зони</w:t>
      </w:r>
    </w:p>
    <w:p w:rsidR="003C00AD" w:rsidRDefault="003C00AD" w:rsidP="003C00AD">
      <w:pPr>
        <w:pStyle w:val="aa"/>
        <w:spacing w:before="0" w:beforeAutospacing="0" w:after="60" w:afterAutospacing="0"/>
        <w:jc w:val="both"/>
        <w:rPr>
          <w:rFonts w:ascii="Calibri" w:hAnsi="Calibri" w:cs="Calibri"/>
          <w:sz w:val="22"/>
          <w:szCs w:val="22"/>
        </w:rPr>
      </w:pPr>
      <w:r w:rsidRPr="00CC14F8">
        <w:rPr>
          <w:rFonts w:ascii="Calibri" w:hAnsi="Calibri" w:cs="Calibri"/>
          <w:sz w:val="22"/>
          <w:szCs w:val="22"/>
        </w:rPr>
        <w:t>Наредба за условията и реда за разработване и утвърждаване на планове за управление на защитени зони</w:t>
      </w:r>
    </w:p>
    <w:p w:rsidR="003C00AD" w:rsidRPr="00C05736" w:rsidRDefault="003C00AD" w:rsidP="003C00AD">
      <w:pPr>
        <w:pStyle w:val="aa"/>
        <w:spacing w:before="0" w:beforeAutospacing="0" w:after="60" w:afterAutospacing="0"/>
        <w:jc w:val="both"/>
        <w:rPr>
          <w:rFonts w:ascii="Calibri" w:hAnsi="Calibri" w:cs="Calibri"/>
          <w:sz w:val="22"/>
          <w:szCs w:val="22"/>
        </w:rPr>
      </w:pPr>
      <w:r w:rsidRPr="00C05736">
        <w:rPr>
          <w:rFonts w:ascii="Calibri" w:hAnsi="Calibri" w:cs="Calibri"/>
          <w:sz w:val="22"/>
          <w:szCs w:val="22"/>
        </w:rPr>
        <w:t>Заповеди на Министъра на околната среда и водите за лечебните растения под специален режим (по ЗЛР, чл. 10, ал. 1, 2 и 3)</w:t>
      </w:r>
    </w:p>
    <w:p w:rsidR="003C00AD" w:rsidRPr="00CC14F8" w:rsidRDefault="003C00AD" w:rsidP="003C00AD">
      <w:pPr>
        <w:pStyle w:val="aa"/>
        <w:spacing w:before="0" w:beforeAutospacing="0" w:after="60" w:afterAutospacing="0"/>
        <w:jc w:val="both"/>
        <w:rPr>
          <w:rFonts w:ascii="Calibri" w:hAnsi="Calibri" w:cs="Calibri"/>
          <w:sz w:val="22"/>
          <w:szCs w:val="22"/>
        </w:rPr>
      </w:pPr>
      <w:r w:rsidRPr="00C05736">
        <w:rPr>
          <w:rFonts w:ascii="Calibri" w:hAnsi="Calibri" w:cs="Calibri"/>
          <w:sz w:val="22"/>
          <w:szCs w:val="22"/>
        </w:rPr>
        <w:t>Утвърденият от Министъра на околната среда и водите на 15.06.2006 година списък с Коефициенти за превръщане на количествата билки от свежо в сухо тегло (рандеман) по чл.43, ал.2, т.7 от ЗЛР</w:t>
      </w:r>
    </w:p>
    <w:p w:rsidR="003C00AD" w:rsidRPr="00CC14F8" w:rsidRDefault="003C00AD" w:rsidP="003C00AD">
      <w:pPr>
        <w:pStyle w:val="aa"/>
        <w:spacing w:before="0" w:beforeAutospacing="0" w:after="60" w:afterAutospacing="0"/>
        <w:jc w:val="both"/>
        <w:rPr>
          <w:rFonts w:ascii="Calibri" w:hAnsi="Calibri" w:cs="Calibri"/>
          <w:b/>
          <w:i/>
          <w:sz w:val="22"/>
          <w:szCs w:val="22"/>
          <w:u w:val="single"/>
        </w:rPr>
      </w:pPr>
      <w:r w:rsidRPr="00CC14F8">
        <w:rPr>
          <w:rFonts w:ascii="Calibri" w:hAnsi="Calibri" w:cs="Calibri"/>
          <w:b/>
          <w:i/>
          <w:sz w:val="22"/>
          <w:szCs w:val="22"/>
          <w:u w:val="single"/>
        </w:rPr>
        <w:t>Конвенции</w:t>
      </w:r>
    </w:p>
    <w:p w:rsidR="003C00AD" w:rsidRPr="00CC14F8" w:rsidRDefault="003C00AD" w:rsidP="003C00AD">
      <w:pPr>
        <w:pStyle w:val="aa"/>
        <w:spacing w:before="0" w:beforeAutospacing="0" w:after="60" w:afterAutospacing="0"/>
        <w:jc w:val="both"/>
        <w:rPr>
          <w:rFonts w:ascii="Calibri" w:hAnsi="Calibri" w:cs="Calibri"/>
          <w:sz w:val="22"/>
          <w:szCs w:val="22"/>
        </w:rPr>
      </w:pPr>
      <w:r w:rsidRPr="00CC14F8">
        <w:rPr>
          <w:rFonts w:ascii="Calibri" w:hAnsi="Calibri" w:cs="Calibri"/>
          <w:sz w:val="22"/>
          <w:szCs w:val="22"/>
        </w:rPr>
        <w:t xml:space="preserve">Конвенция за опазване на дивата европейска флора и фауна и природните местообитания </w:t>
      </w:r>
    </w:p>
    <w:p w:rsidR="003C00AD" w:rsidRPr="00CC14F8" w:rsidRDefault="003C00AD" w:rsidP="003C00AD">
      <w:pPr>
        <w:pStyle w:val="aa"/>
        <w:spacing w:before="0" w:beforeAutospacing="0" w:after="60" w:afterAutospacing="0"/>
        <w:jc w:val="both"/>
        <w:rPr>
          <w:rFonts w:ascii="Calibri" w:hAnsi="Calibri" w:cs="Calibri"/>
          <w:sz w:val="22"/>
          <w:szCs w:val="22"/>
        </w:rPr>
      </w:pPr>
      <w:r w:rsidRPr="00CC14F8">
        <w:rPr>
          <w:rFonts w:ascii="Calibri" w:hAnsi="Calibri" w:cs="Calibri"/>
          <w:sz w:val="22"/>
          <w:szCs w:val="22"/>
        </w:rPr>
        <w:t>Конвенция по международна търговия със застрашени видове от дивата флора и фауна (CITES) - пълен текст , информация видове предмет на CITES</w:t>
      </w:r>
    </w:p>
    <w:p w:rsidR="003C00AD" w:rsidRPr="00CC14F8" w:rsidRDefault="003C00AD" w:rsidP="003C00AD">
      <w:pPr>
        <w:pStyle w:val="aa"/>
        <w:spacing w:before="0" w:beforeAutospacing="0" w:after="60" w:afterAutospacing="0"/>
        <w:jc w:val="both"/>
        <w:rPr>
          <w:rFonts w:ascii="Calibri" w:hAnsi="Calibri" w:cs="Calibri"/>
          <w:sz w:val="22"/>
          <w:szCs w:val="22"/>
        </w:rPr>
      </w:pPr>
      <w:r w:rsidRPr="00CC14F8">
        <w:rPr>
          <w:rFonts w:ascii="Calibri" w:hAnsi="Calibri" w:cs="Calibri"/>
          <w:sz w:val="22"/>
          <w:szCs w:val="22"/>
        </w:rPr>
        <w:t xml:space="preserve">Конвенция за опазване на мигриращите видове диви животни </w:t>
      </w:r>
    </w:p>
    <w:p w:rsidR="003C00AD" w:rsidRPr="00CC14F8" w:rsidRDefault="003C00AD" w:rsidP="003C00AD">
      <w:pPr>
        <w:pStyle w:val="aa"/>
        <w:spacing w:before="0" w:beforeAutospacing="0" w:after="60" w:afterAutospacing="0"/>
        <w:jc w:val="both"/>
        <w:rPr>
          <w:rFonts w:ascii="Calibri" w:hAnsi="Calibri" w:cs="Calibri"/>
          <w:sz w:val="22"/>
          <w:szCs w:val="22"/>
        </w:rPr>
      </w:pPr>
      <w:r w:rsidRPr="00CC14F8">
        <w:rPr>
          <w:rFonts w:ascii="Calibri" w:hAnsi="Calibri" w:cs="Calibri"/>
          <w:sz w:val="22"/>
          <w:szCs w:val="22"/>
        </w:rPr>
        <w:t xml:space="preserve">Рамсарска конвенция за влажните зони </w:t>
      </w:r>
    </w:p>
    <w:p w:rsidR="003C00AD" w:rsidRPr="00CC14F8" w:rsidRDefault="003C00AD" w:rsidP="003C00AD">
      <w:pPr>
        <w:pStyle w:val="aa"/>
        <w:spacing w:before="0" w:beforeAutospacing="0" w:after="60" w:afterAutospacing="0"/>
        <w:jc w:val="both"/>
        <w:rPr>
          <w:rFonts w:ascii="Calibri" w:hAnsi="Calibri" w:cs="Calibri"/>
          <w:sz w:val="22"/>
          <w:szCs w:val="22"/>
        </w:rPr>
      </w:pPr>
      <w:r w:rsidRPr="00CC14F8">
        <w:rPr>
          <w:rFonts w:ascii="Calibri" w:hAnsi="Calibri" w:cs="Calibri"/>
          <w:sz w:val="22"/>
          <w:szCs w:val="22"/>
        </w:rPr>
        <w:t xml:space="preserve">Европейска конвенция за ландшафта </w:t>
      </w:r>
    </w:p>
    <w:p w:rsidR="003C00AD" w:rsidRPr="00CC14F8" w:rsidRDefault="003C00AD" w:rsidP="003C00AD">
      <w:pPr>
        <w:pStyle w:val="aa"/>
        <w:spacing w:before="0" w:beforeAutospacing="0" w:after="60" w:afterAutospacing="0"/>
        <w:jc w:val="both"/>
        <w:rPr>
          <w:rFonts w:ascii="Calibri" w:hAnsi="Calibri" w:cs="Calibri"/>
          <w:sz w:val="22"/>
          <w:szCs w:val="22"/>
        </w:rPr>
      </w:pPr>
      <w:r w:rsidRPr="00CC14F8">
        <w:rPr>
          <w:rFonts w:ascii="Calibri" w:hAnsi="Calibri" w:cs="Calibri"/>
          <w:sz w:val="22"/>
          <w:szCs w:val="22"/>
        </w:rPr>
        <w:t>Конвенция за опазване на световното културно и природно наследство</w:t>
      </w:r>
    </w:p>
    <w:p w:rsidR="003C00AD" w:rsidRPr="00CC14F8" w:rsidRDefault="003C00AD" w:rsidP="003C00AD">
      <w:pPr>
        <w:pStyle w:val="aa"/>
        <w:spacing w:before="0" w:beforeAutospacing="0" w:after="60" w:afterAutospacing="0"/>
        <w:jc w:val="both"/>
        <w:rPr>
          <w:rFonts w:ascii="Calibri" w:hAnsi="Calibri" w:cs="Calibri"/>
          <w:b/>
          <w:i/>
          <w:sz w:val="22"/>
          <w:szCs w:val="22"/>
          <w:u w:val="single"/>
        </w:rPr>
      </w:pPr>
      <w:r w:rsidRPr="00CC14F8">
        <w:rPr>
          <w:rFonts w:ascii="Calibri" w:hAnsi="Calibri" w:cs="Calibri"/>
          <w:b/>
          <w:i/>
          <w:sz w:val="22"/>
          <w:szCs w:val="22"/>
          <w:u w:val="single"/>
        </w:rPr>
        <w:t>Директиви</w:t>
      </w:r>
    </w:p>
    <w:p w:rsidR="003C00AD" w:rsidRPr="00CC14F8" w:rsidRDefault="003C00AD" w:rsidP="003C00AD">
      <w:pPr>
        <w:pStyle w:val="aa"/>
        <w:spacing w:before="0" w:beforeAutospacing="0" w:after="60" w:afterAutospacing="0"/>
        <w:jc w:val="both"/>
        <w:rPr>
          <w:rFonts w:ascii="Calibri" w:hAnsi="Calibri" w:cs="Calibri"/>
          <w:sz w:val="22"/>
          <w:szCs w:val="22"/>
        </w:rPr>
      </w:pPr>
      <w:r w:rsidRPr="00CC14F8">
        <w:rPr>
          <w:rFonts w:ascii="Calibri" w:hAnsi="Calibri" w:cs="Calibri"/>
          <w:sz w:val="22"/>
          <w:szCs w:val="22"/>
        </w:rPr>
        <w:t xml:space="preserve">ДИРЕКТИВА НА СЪВЕТА №92/43/ЕИО за опазване на природните местообитания и на дивата флора и фауна </w:t>
      </w:r>
    </w:p>
    <w:p w:rsidR="003C00AD" w:rsidRPr="00CC14F8" w:rsidRDefault="003C00AD" w:rsidP="003C00AD">
      <w:pPr>
        <w:pStyle w:val="aa"/>
        <w:spacing w:before="0" w:beforeAutospacing="0" w:after="60" w:afterAutospacing="0"/>
        <w:jc w:val="both"/>
        <w:rPr>
          <w:rFonts w:ascii="Calibri" w:hAnsi="Calibri" w:cs="Calibri"/>
          <w:sz w:val="22"/>
          <w:szCs w:val="22"/>
        </w:rPr>
      </w:pPr>
      <w:r w:rsidRPr="00CC14F8">
        <w:rPr>
          <w:rFonts w:ascii="Calibri" w:hAnsi="Calibri" w:cs="Calibri"/>
          <w:sz w:val="22"/>
          <w:szCs w:val="22"/>
        </w:rPr>
        <w:t>ДИРЕКТИВА 2009/147/ЕО НА ЕВРОПЕЙСКИЯ ПАРЛАМЕНТ И НА СЪВЕТА относно опазването на дивите птици</w:t>
      </w:r>
    </w:p>
    <w:p w:rsidR="003C00AD" w:rsidRPr="00CC14F8" w:rsidRDefault="003C00AD" w:rsidP="003C00AD">
      <w:pPr>
        <w:pStyle w:val="aa"/>
        <w:spacing w:before="0" w:beforeAutospacing="0" w:after="60" w:afterAutospacing="0"/>
        <w:jc w:val="both"/>
        <w:rPr>
          <w:rFonts w:ascii="Calibri" w:hAnsi="Calibri" w:cs="Calibri"/>
          <w:sz w:val="22"/>
          <w:szCs w:val="22"/>
        </w:rPr>
      </w:pPr>
      <w:r w:rsidRPr="00CC14F8">
        <w:rPr>
          <w:rFonts w:ascii="Calibri" w:hAnsi="Calibri" w:cs="Calibri"/>
          <w:sz w:val="22"/>
          <w:szCs w:val="22"/>
        </w:rPr>
        <w:t>ДИРЕКТИВА 2001/18/ЕО НА ЕВРОПЕЙСКИЯ ПАРЛАМЕНТ И НА СЪВЕТА от 12 март 2001 година относно съзнателното освобождаване на генетично модифицирани организми в околната среда и за отмяна на Директива 90/220/ЕИО на Съвета.</w:t>
      </w:r>
    </w:p>
    <w:p w:rsidR="003C00AD" w:rsidRPr="00CC14F8" w:rsidRDefault="003C00AD" w:rsidP="003C00AD">
      <w:pPr>
        <w:pStyle w:val="aa"/>
        <w:spacing w:before="0" w:beforeAutospacing="0" w:after="60" w:afterAutospacing="0"/>
        <w:jc w:val="both"/>
        <w:rPr>
          <w:rFonts w:ascii="Calibri" w:hAnsi="Calibri" w:cs="Calibri"/>
          <w:b/>
          <w:sz w:val="22"/>
          <w:szCs w:val="22"/>
        </w:rPr>
      </w:pPr>
      <w:r w:rsidRPr="00CC14F8">
        <w:rPr>
          <w:rFonts w:ascii="Calibri" w:hAnsi="Calibri" w:cs="Calibri"/>
          <w:b/>
          <w:sz w:val="22"/>
          <w:szCs w:val="22"/>
        </w:rPr>
        <w:t>Сектор ПОЧВИ</w:t>
      </w:r>
    </w:p>
    <w:p w:rsidR="003C00AD" w:rsidRPr="00CC14F8" w:rsidRDefault="003C00AD" w:rsidP="003C00AD">
      <w:pPr>
        <w:pStyle w:val="aa"/>
        <w:spacing w:before="0" w:beforeAutospacing="0" w:after="60" w:afterAutospacing="0"/>
        <w:jc w:val="both"/>
        <w:rPr>
          <w:rFonts w:ascii="Calibri" w:hAnsi="Calibri" w:cs="Calibri"/>
          <w:b/>
          <w:i/>
          <w:sz w:val="22"/>
          <w:szCs w:val="22"/>
          <w:u w:val="single"/>
        </w:rPr>
      </w:pPr>
      <w:r w:rsidRPr="00CC14F8">
        <w:rPr>
          <w:rFonts w:ascii="Calibri" w:hAnsi="Calibri" w:cs="Calibri"/>
          <w:b/>
          <w:i/>
          <w:sz w:val="22"/>
          <w:szCs w:val="22"/>
          <w:u w:val="single"/>
        </w:rPr>
        <w:t>Закони</w:t>
      </w:r>
    </w:p>
    <w:p w:rsidR="003C00AD" w:rsidRPr="00CC14F8" w:rsidRDefault="003C00AD" w:rsidP="003C00AD">
      <w:pPr>
        <w:pStyle w:val="aa"/>
        <w:spacing w:before="0" w:beforeAutospacing="0" w:after="60" w:afterAutospacing="0"/>
        <w:jc w:val="both"/>
        <w:rPr>
          <w:rFonts w:ascii="Calibri" w:hAnsi="Calibri" w:cs="Calibri"/>
          <w:sz w:val="22"/>
          <w:szCs w:val="22"/>
        </w:rPr>
      </w:pPr>
      <w:r w:rsidRPr="00CC14F8">
        <w:rPr>
          <w:rFonts w:ascii="Calibri" w:hAnsi="Calibri" w:cs="Calibri"/>
          <w:sz w:val="22"/>
          <w:szCs w:val="22"/>
        </w:rPr>
        <w:t xml:space="preserve">Закон за почвите (Обн. ДВ. бр.89 от </w:t>
      </w:r>
      <w:r w:rsidRPr="00CC14F8">
        <w:rPr>
          <w:rFonts w:ascii="Calibri" w:hAnsi="Calibri" w:cs="Calibri"/>
          <w:sz w:val="22"/>
          <w:szCs w:val="22"/>
          <w:lang w:val="en-US"/>
        </w:rPr>
        <w:t>06.11</w:t>
      </w:r>
      <w:r w:rsidRPr="00CC14F8">
        <w:rPr>
          <w:rFonts w:ascii="Calibri" w:hAnsi="Calibri" w:cs="Calibri"/>
          <w:sz w:val="22"/>
          <w:szCs w:val="22"/>
        </w:rPr>
        <w:t>2007</w:t>
      </w:r>
      <w:r w:rsidRPr="00CC14F8">
        <w:rPr>
          <w:rFonts w:ascii="Calibri" w:hAnsi="Calibri" w:cs="Calibri"/>
          <w:sz w:val="22"/>
          <w:szCs w:val="22"/>
          <w:lang w:val="en-US"/>
        </w:rPr>
        <w:t xml:space="preserve"> </w:t>
      </w:r>
      <w:r w:rsidRPr="00CC14F8">
        <w:rPr>
          <w:rFonts w:ascii="Calibri" w:hAnsi="Calibri" w:cs="Calibri"/>
          <w:sz w:val="22"/>
          <w:szCs w:val="22"/>
        </w:rPr>
        <w:t>г.)</w:t>
      </w:r>
    </w:p>
    <w:p w:rsidR="003C00AD" w:rsidRPr="00CC14F8" w:rsidRDefault="003C00AD" w:rsidP="003C00AD">
      <w:pPr>
        <w:pStyle w:val="aa"/>
        <w:spacing w:before="0" w:beforeAutospacing="0" w:after="60" w:afterAutospacing="0"/>
        <w:jc w:val="both"/>
        <w:rPr>
          <w:rFonts w:ascii="Calibri" w:hAnsi="Calibri" w:cs="Calibri"/>
          <w:sz w:val="22"/>
          <w:szCs w:val="22"/>
        </w:rPr>
      </w:pPr>
      <w:r w:rsidRPr="00CC14F8">
        <w:rPr>
          <w:rFonts w:ascii="Calibri" w:hAnsi="Calibri" w:cs="Calibri"/>
          <w:sz w:val="22"/>
          <w:szCs w:val="22"/>
        </w:rPr>
        <w:t>Закон за отговорността за предотвратяване и отстраняване на екологични щети (обн. ДВ бр. 43 от 29.04.2008 г.)</w:t>
      </w:r>
    </w:p>
    <w:p w:rsidR="003C00AD" w:rsidRPr="00CC14F8" w:rsidRDefault="003C00AD" w:rsidP="003C00AD">
      <w:pPr>
        <w:pStyle w:val="aa"/>
        <w:spacing w:before="0" w:beforeAutospacing="0" w:after="60" w:afterAutospacing="0"/>
        <w:jc w:val="both"/>
        <w:rPr>
          <w:rFonts w:ascii="Calibri" w:hAnsi="Calibri" w:cs="Calibri"/>
          <w:sz w:val="22"/>
          <w:szCs w:val="22"/>
        </w:rPr>
      </w:pPr>
      <w:r w:rsidRPr="00CC14F8">
        <w:rPr>
          <w:rFonts w:ascii="Calibri" w:hAnsi="Calibri" w:cs="Calibri"/>
          <w:sz w:val="22"/>
          <w:szCs w:val="22"/>
        </w:rPr>
        <w:t>Закон за опазване на земеделските земи (обн. ДВ бр. 35 от 24.04.1996 г., посл. изм. бр. 39 от 20.05.2011 г.)</w:t>
      </w:r>
    </w:p>
    <w:p w:rsidR="003C00AD" w:rsidRPr="00CC14F8" w:rsidRDefault="003C00AD" w:rsidP="003C00AD">
      <w:pPr>
        <w:pStyle w:val="aa"/>
        <w:spacing w:before="0" w:beforeAutospacing="0" w:after="60" w:afterAutospacing="0"/>
        <w:jc w:val="both"/>
        <w:rPr>
          <w:rFonts w:ascii="Calibri" w:hAnsi="Calibri" w:cs="Calibri"/>
          <w:sz w:val="22"/>
          <w:szCs w:val="22"/>
        </w:rPr>
      </w:pPr>
      <w:r w:rsidRPr="00CC14F8">
        <w:rPr>
          <w:rFonts w:ascii="Calibri" w:hAnsi="Calibri" w:cs="Calibri"/>
          <w:sz w:val="22"/>
          <w:szCs w:val="22"/>
        </w:rPr>
        <w:t>Закон за защита на растенията, (обн., ДВ бр. 91 от 10.10.1997 г., посл. изм. бр. 96 от 05.04.2011 г.)</w:t>
      </w:r>
    </w:p>
    <w:p w:rsidR="003C00AD" w:rsidRPr="00CC14F8" w:rsidRDefault="003C00AD" w:rsidP="003C00AD">
      <w:pPr>
        <w:pStyle w:val="aa"/>
        <w:spacing w:before="0" w:beforeAutospacing="0" w:after="60" w:afterAutospacing="0"/>
        <w:jc w:val="both"/>
        <w:rPr>
          <w:rFonts w:ascii="Calibri" w:hAnsi="Calibri" w:cs="Calibri"/>
          <w:b/>
          <w:i/>
          <w:sz w:val="22"/>
          <w:szCs w:val="22"/>
          <w:u w:val="single"/>
        </w:rPr>
      </w:pPr>
      <w:r w:rsidRPr="00CC14F8">
        <w:rPr>
          <w:rFonts w:ascii="Calibri" w:hAnsi="Calibri" w:cs="Calibri"/>
          <w:b/>
          <w:i/>
          <w:sz w:val="22"/>
          <w:szCs w:val="22"/>
          <w:u w:val="single"/>
        </w:rPr>
        <w:t>Правилници</w:t>
      </w:r>
    </w:p>
    <w:p w:rsidR="003C00AD" w:rsidRPr="00CC14F8" w:rsidRDefault="003C00AD" w:rsidP="003C00AD">
      <w:pPr>
        <w:pStyle w:val="aa"/>
        <w:spacing w:before="0" w:beforeAutospacing="0" w:after="60" w:afterAutospacing="0"/>
        <w:jc w:val="both"/>
        <w:rPr>
          <w:rFonts w:ascii="Calibri" w:hAnsi="Calibri" w:cs="Calibri"/>
          <w:sz w:val="22"/>
          <w:szCs w:val="22"/>
        </w:rPr>
      </w:pPr>
      <w:r w:rsidRPr="00CC14F8">
        <w:rPr>
          <w:rFonts w:ascii="Calibri" w:hAnsi="Calibri" w:cs="Calibri"/>
          <w:sz w:val="22"/>
          <w:szCs w:val="22"/>
        </w:rPr>
        <w:t>Правилник за прилагане на Закона за опазване на земеделските земи (обн., ДВ, бр. 84 от 4.10.1996 г., изм., бр. 50 от 1.07.2011 г.)</w:t>
      </w:r>
    </w:p>
    <w:p w:rsidR="003C00AD" w:rsidRPr="00CC14F8" w:rsidRDefault="003C00AD" w:rsidP="003C00AD">
      <w:pPr>
        <w:pStyle w:val="aa"/>
        <w:spacing w:before="0" w:beforeAutospacing="0" w:after="60" w:afterAutospacing="0"/>
        <w:jc w:val="both"/>
        <w:rPr>
          <w:rFonts w:ascii="Calibri" w:hAnsi="Calibri" w:cs="Calibri"/>
          <w:b/>
          <w:i/>
          <w:sz w:val="22"/>
          <w:szCs w:val="22"/>
          <w:u w:val="single"/>
        </w:rPr>
      </w:pPr>
      <w:r w:rsidRPr="00CC14F8">
        <w:rPr>
          <w:rFonts w:ascii="Calibri" w:hAnsi="Calibri" w:cs="Calibri"/>
          <w:b/>
          <w:i/>
          <w:sz w:val="22"/>
          <w:szCs w:val="22"/>
          <w:u w:val="single"/>
        </w:rPr>
        <w:t>Наредби</w:t>
      </w:r>
    </w:p>
    <w:p w:rsidR="003C00AD" w:rsidRPr="00CC14F8" w:rsidRDefault="003C00AD" w:rsidP="003C00AD">
      <w:pPr>
        <w:pStyle w:val="aa"/>
        <w:spacing w:before="0" w:beforeAutospacing="0" w:after="60" w:afterAutospacing="0"/>
        <w:jc w:val="both"/>
        <w:rPr>
          <w:rFonts w:ascii="Calibri" w:hAnsi="Calibri" w:cs="Calibri"/>
          <w:sz w:val="22"/>
          <w:szCs w:val="22"/>
        </w:rPr>
      </w:pPr>
      <w:r w:rsidRPr="00CC14F8">
        <w:rPr>
          <w:rFonts w:ascii="Calibri" w:hAnsi="Calibri" w:cs="Calibri"/>
          <w:sz w:val="22"/>
          <w:szCs w:val="22"/>
        </w:rPr>
        <w:t>Наредба №26 от 2.10.1996 г. за рекултивация на нарушени терени, подобряване на слабопродуктивни земи, отнемане и оползотворяване на хумусния пласт, (обн. ДВ, бр. 89 от 22.10.1996 г., изм. и доп. – бр. 30 от 2002 г.)</w:t>
      </w:r>
    </w:p>
    <w:p w:rsidR="003C00AD" w:rsidRPr="00CC14F8" w:rsidRDefault="003C00AD" w:rsidP="003C00AD">
      <w:pPr>
        <w:pStyle w:val="aa"/>
        <w:spacing w:before="0" w:beforeAutospacing="0" w:after="60" w:afterAutospacing="0"/>
        <w:jc w:val="both"/>
        <w:rPr>
          <w:rFonts w:ascii="Calibri" w:hAnsi="Calibri" w:cs="Calibri"/>
          <w:sz w:val="22"/>
          <w:szCs w:val="22"/>
        </w:rPr>
      </w:pPr>
      <w:r w:rsidRPr="00CC14F8">
        <w:rPr>
          <w:rFonts w:ascii="Calibri" w:hAnsi="Calibri" w:cs="Calibri"/>
          <w:sz w:val="22"/>
          <w:szCs w:val="22"/>
        </w:rPr>
        <w:t>Наредба №3 от 1 август 2008 г. за нормите за допустимо съдържание на вредни вещества в почвите (обн. ДВ. бр.71 от 12 Август 2008 г.)</w:t>
      </w:r>
    </w:p>
    <w:p w:rsidR="003C00AD" w:rsidRPr="00CC14F8" w:rsidRDefault="003C00AD" w:rsidP="003C00AD">
      <w:pPr>
        <w:pStyle w:val="aa"/>
        <w:spacing w:before="0" w:beforeAutospacing="0" w:after="60" w:afterAutospacing="0"/>
        <w:jc w:val="both"/>
        <w:rPr>
          <w:rFonts w:ascii="Calibri" w:hAnsi="Calibri" w:cs="Calibri"/>
          <w:sz w:val="22"/>
          <w:szCs w:val="22"/>
        </w:rPr>
      </w:pPr>
      <w:r w:rsidRPr="00CC14F8">
        <w:rPr>
          <w:rFonts w:ascii="Calibri" w:hAnsi="Calibri" w:cs="Calibri"/>
          <w:sz w:val="22"/>
          <w:szCs w:val="22"/>
        </w:rPr>
        <w:t>Наредба №4 от 12 януари 2009 г. за мониторинг на почвите (обн. ДВ. бр.19 от 13 Март 2009 г.)</w:t>
      </w:r>
    </w:p>
    <w:p w:rsidR="003C00AD" w:rsidRPr="00CC14F8" w:rsidRDefault="003C00AD" w:rsidP="003C00AD">
      <w:pPr>
        <w:pStyle w:val="aa"/>
        <w:spacing w:before="0" w:beforeAutospacing="0" w:after="60" w:afterAutospacing="0"/>
        <w:jc w:val="both"/>
        <w:rPr>
          <w:rFonts w:ascii="Calibri" w:hAnsi="Calibri" w:cs="Calibri"/>
          <w:sz w:val="22"/>
          <w:szCs w:val="22"/>
        </w:rPr>
      </w:pPr>
      <w:r w:rsidRPr="00CC14F8">
        <w:rPr>
          <w:rFonts w:ascii="Calibri" w:hAnsi="Calibri" w:cs="Calibri"/>
          <w:sz w:val="22"/>
          <w:szCs w:val="22"/>
        </w:rPr>
        <w:lastRenderedPageBreak/>
        <w:t>Наредба за инвентаризацията и проучванията на площи със замърсена почва, необходимите възстановителни мерки, както и поддържането на реализираните възстановителни мероприятия (обн., ДВ, бр. 15 от 16.02.2007 г., в сила от 17.08.2007 г.)</w:t>
      </w:r>
    </w:p>
    <w:p w:rsidR="003C00AD" w:rsidRPr="00CC14F8" w:rsidRDefault="003C00AD" w:rsidP="003C00AD">
      <w:pPr>
        <w:pStyle w:val="aa"/>
        <w:spacing w:before="0" w:beforeAutospacing="0" w:after="60" w:afterAutospacing="0"/>
        <w:jc w:val="both"/>
        <w:rPr>
          <w:rFonts w:ascii="Calibri" w:hAnsi="Calibri" w:cs="Calibri"/>
          <w:sz w:val="22"/>
          <w:szCs w:val="22"/>
        </w:rPr>
      </w:pPr>
      <w:r w:rsidRPr="00CC14F8">
        <w:rPr>
          <w:rFonts w:ascii="Calibri" w:hAnsi="Calibri" w:cs="Calibri"/>
          <w:sz w:val="22"/>
          <w:szCs w:val="22"/>
        </w:rPr>
        <w:t>Наредба за реда и начина за инвентаризация, проучвания, извършване и поддържане на необходимите възстановителни мероприятия на площи с увредени почви (обн. ДВ. бр.62 от 4 Август 2009 г.)</w:t>
      </w:r>
    </w:p>
    <w:p w:rsidR="003C00AD" w:rsidRPr="00CC14F8" w:rsidRDefault="003C00AD" w:rsidP="003C00AD">
      <w:pPr>
        <w:pStyle w:val="aa"/>
        <w:spacing w:before="0" w:beforeAutospacing="0" w:after="60" w:afterAutospacing="0"/>
        <w:jc w:val="both"/>
        <w:rPr>
          <w:rFonts w:ascii="Calibri" w:hAnsi="Calibri" w:cs="Calibri"/>
          <w:b/>
          <w:sz w:val="22"/>
          <w:szCs w:val="22"/>
        </w:rPr>
      </w:pPr>
      <w:r w:rsidRPr="00CC14F8">
        <w:rPr>
          <w:rFonts w:ascii="Calibri" w:hAnsi="Calibri" w:cs="Calibri"/>
          <w:b/>
          <w:sz w:val="22"/>
          <w:szCs w:val="22"/>
        </w:rPr>
        <w:t>Сектор КЛИМАТ</w:t>
      </w:r>
    </w:p>
    <w:p w:rsidR="003C00AD" w:rsidRPr="00CC14F8" w:rsidRDefault="003C00AD" w:rsidP="003C00AD">
      <w:pPr>
        <w:pStyle w:val="aa"/>
        <w:spacing w:before="0" w:beforeAutospacing="0" w:after="60" w:afterAutospacing="0"/>
        <w:jc w:val="both"/>
        <w:rPr>
          <w:rFonts w:ascii="Calibri" w:hAnsi="Calibri" w:cs="Calibri"/>
          <w:sz w:val="22"/>
          <w:szCs w:val="22"/>
        </w:rPr>
      </w:pPr>
      <w:r w:rsidRPr="00CC14F8">
        <w:rPr>
          <w:rFonts w:ascii="Calibri" w:hAnsi="Calibri" w:cs="Calibri"/>
          <w:sz w:val="22"/>
          <w:szCs w:val="22"/>
        </w:rPr>
        <w:t>Закон за ограничаване изменението на климата (обн. ДВ, бр.22 от 11.03.2014 г.)</w:t>
      </w:r>
    </w:p>
    <w:p w:rsidR="003C00AD" w:rsidRPr="00CC14F8" w:rsidRDefault="003C00AD" w:rsidP="003C00AD">
      <w:pPr>
        <w:pStyle w:val="aa"/>
        <w:spacing w:before="0" w:beforeAutospacing="0" w:after="60" w:afterAutospacing="0"/>
        <w:jc w:val="both"/>
        <w:rPr>
          <w:rFonts w:ascii="Calibri" w:hAnsi="Calibri" w:cs="Calibri"/>
          <w:sz w:val="22"/>
          <w:szCs w:val="22"/>
        </w:rPr>
      </w:pPr>
      <w:r w:rsidRPr="00CC14F8">
        <w:rPr>
          <w:rFonts w:ascii="Calibri" w:hAnsi="Calibri" w:cs="Calibri"/>
          <w:sz w:val="22"/>
          <w:szCs w:val="22"/>
        </w:rPr>
        <w:t>Регламент (ЕС) №1031/2010 на Комисията относно графика, управлението и други аспекти на търга на квоти за емисии на парникови газове съгласно Директива 2003/87/ЕО на Европейския парламент и на Съвета за установяване на схема за търговия с квоти за емисии на парникови газове в рамките на Общността</w:t>
      </w:r>
    </w:p>
    <w:p w:rsidR="003C00AD" w:rsidRPr="00CC14F8" w:rsidRDefault="003C00AD" w:rsidP="003C00AD">
      <w:pPr>
        <w:pStyle w:val="aa"/>
        <w:spacing w:before="0" w:beforeAutospacing="0" w:after="60" w:afterAutospacing="0"/>
        <w:jc w:val="both"/>
        <w:rPr>
          <w:rFonts w:ascii="Calibri" w:hAnsi="Calibri" w:cs="Calibri"/>
          <w:sz w:val="22"/>
          <w:szCs w:val="22"/>
        </w:rPr>
      </w:pPr>
      <w:r w:rsidRPr="00CC14F8">
        <w:rPr>
          <w:rFonts w:ascii="Calibri" w:hAnsi="Calibri" w:cs="Calibri"/>
          <w:sz w:val="22"/>
          <w:szCs w:val="22"/>
        </w:rPr>
        <w:t>Директива 2009/29/ЕО на Европейския парламент и Съвета за изменение на Директива 2003/87/ЕО с оглед подобряване и разширяване на схемата за търговия с квоти за емисии на парникови газове на Общността</w:t>
      </w:r>
    </w:p>
    <w:p w:rsidR="003C00AD" w:rsidRPr="00CC14F8" w:rsidRDefault="003C00AD" w:rsidP="003C00AD">
      <w:pPr>
        <w:pStyle w:val="aa"/>
        <w:spacing w:before="0" w:beforeAutospacing="0" w:after="60" w:afterAutospacing="0"/>
        <w:jc w:val="both"/>
        <w:rPr>
          <w:rFonts w:ascii="Calibri" w:hAnsi="Calibri" w:cs="Calibri"/>
          <w:sz w:val="22"/>
          <w:szCs w:val="22"/>
        </w:rPr>
      </w:pPr>
      <w:r w:rsidRPr="00CC14F8">
        <w:rPr>
          <w:rFonts w:ascii="Calibri" w:hAnsi="Calibri" w:cs="Calibri"/>
          <w:sz w:val="22"/>
          <w:szCs w:val="22"/>
        </w:rPr>
        <w:t>Директива 2009/28/ЕО на Европейския парламент и Съвета за насърчаване използването на енергия от възобновяеми източници и за изменение и впоследствие за отмяна на Директиви 2001/77/ЕО и 2003/30/ЕО</w:t>
      </w:r>
    </w:p>
    <w:p w:rsidR="003C00AD" w:rsidRPr="00CC14F8" w:rsidRDefault="003C00AD" w:rsidP="003C00AD">
      <w:pPr>
        <w:pStyle w:val="aa"/>
        <w:spacing w:before="0" w:beforeAutospacing="0" w:after="60" w:afterAutospacing="0"/>
        <w:jc w:val="both"/>
        <w:rPr>
          <w:rFonts w:ascii="Calibri" w:hAnsi="Calibri" w:cs="Calibri"/>
          <w:sz w:val="22"/>
          <w:szCs w:val="22"/>
        </w:rPr>
      </w:pPr>
      <w:r w:rsidRPr="00CC14F8">
        <w:rPr>
          <w:rFonts w:ascii="Calibri" w:hAnsi="Calibri" w:cs="Calibri"/>
          <w:sz w:val="22"/>
          <w:szCs w:val="22"/>
        </w:rPr>
        <w:t>Директива 2009/30/ЕО на Европейския парламент и Съвета за изменение на Директива 98/70/ЕО, по отношение на спецификацията на бензина, дизеловото гориво и газьола и за въвеждане на механизъм за наблюдение и намаляване на нивата на емисиите на парникови газове и за изменение на Директива 1999/32/ЕО на Съвета, по отношение на спецификацията на горивото, използвано от плавателни съдове по вътрешните водни пътища, и за отмяна на Директива 93/12/ЕИО</w:t>
      </w:r>
    </w:p>
    <w:p w:rsidR="003C00AD" w:rsidRPr="00CC14F8" w:rsidRDefault="003C00AD" w:rsidP="003C00AD">
      <w:pPr>
        <w:pStyle w:val="aa"/>
        <w:spacing w:before="0" w:beforeAutospacing="0" w:after="60" w:afterAutospacing="0"/>
        <w:jc w:val="both"/>
        <w:rPr>
          <w:rFonts w:ascii="Calibri" w:hAnsi="Calibri" w:cs="Calibri"/>
          <w:sz w:val="22"/>
          <w:szCs w:val="22"/>
        </w:rPr>
      </w:pPr>
      <w:r w:rsidRPr="00CC14F8">
        <w:rPr>
          <w:rFonts w:ascii="Calibri" w:hAnsi="Calibri" w:cs="Calibri"/>
          <w:sz w:val="22"/>
          <w:szCs w:val="22"/>
        </w:rPr>
        <w:t>Регламент (ЕО) №443/2009 на Европейския парламент и Съвета за определяне на стандарти за емисиите от нови леки пътнически автомобили като част от цялостния подход на Общността за намаляване на емисиите на CO2 от лекотоварните превозни средства</w:t>
      </w:r>
    </w:p>
    <w:p w:rsidR="003C00AD" w:rsidRPr="00CC14F8" w:rsidRDefault="003C00AD" w:rsidP="003C00AD">
      <w:pPr>
        <w:pStyle w:val="aa"/>
        <w:spacing w:before="0" w:beforeAutospacing="0" w:after="60" w:afterAutospacing="0"/>
        <w:jc w:val="both"/>
        <w:rPr>
          <w:rFonts w:ascii="Calibri" w:hAnsi="Calibri" w:cs="Calibri"/>
          <w:sz w:val="22"/>
          <w:szCs w:val="22"/>
        </w:rPr>
      </w:pPr>
      <w:r w:rsidRPr="00CC14F8">
        <w:rPr>
          <w:rFonts w:ascii="Calibri" w:hAnsi="Calibri" w:cs="Calibri"/>
          <w:sz w:val="22"/>
          <w:szCs w:val="22"/>
        </w:rPr>
        <w:t>Директива 2003/87/ЕО от 13 октомври 2003 година за установяване на схема за търговия с квоти за емисии на парникови газове в рамките на Общността и за изменение на Директива 96/61/ЕО на Съвета</w:t>
      </w:r>
    </w:p>
    <w:p w:rsidR="003C00AD" w:rsidRPr="00CC14F8" w:rsidRDefault="003C00AD" w:rsidP="003C00AD">
      <w:pPr>
        <w:pStyle w:val="aa"/>
        <w:spacing w:before="0" w:beforeAutospacing="0" w:after="60" w:afterAutospacing="0"/>
        <w:jc w:val="both"/>
        <w:rPr>
          <w:rFonts w:ascii="Calibri" w:hAnsi="Calibri" w:cs="Calibri"/>
          <w:b/>
          <w:sz w:val="22"/>
          <w:szCs w:val="22"/>
        </w:rPr>
      </w:pPr>
      <w:r w:rsidRPr="00CC14F8">
        <w:rPr>
          <w:rFonts w:ascii="Calibri" w:hAnsi="Calibri" w:cs="Calibri"/>
          <w:b/>
          <w:sz w:val="22"/>
          <w:szCs w:val="22"/>
        </w:rPr>
        <w:t>Сектор ОТПАДЪЦИ</w:t>
      </w:r>
    </w:p>
    <w:p w:rsidR="003C00AD" w:rsidRPr="00CC14F8" w:rsidRDefault="003C00AD" w:rsidP="003C00AD">
      <w:pPr>
        <w:pStyle w:val="aa"/>
        <w:spacing w:before="0" w:beforeAutospacing="0" w:after="60" w:afterAutospacing="0"/>
        <w:jc w:val="both"/>
        <w:rPr>
          <w:rFonts w:ascii="Calibri" w:hAnsi="Calibri" w:cs="Calibri"/>
          <w:b/>
          <w:i/>
          <w:sz w:val="22"/>
          <w:szCs w:val="22"/>
          <w:u w:val="single"/>
        </w:rPr>
      </w:pPr>
      <w:r w:rsidRPr="00CC14F8">
        <w:rPr>
          <w:rFonts w:ascii="Calibri" w:hAnsi="Calibri" w:cs="Calibri"/>
          <w:b/>
          <w:i/>
          <w:sz w:val="22"/>
          <w:szCs w:val="22"/>
          <w:u w:val="single"/>
        </w:rPr>
        <w:t>Закони</w:t>
      </w:r>
    </w:p>
    <w:p w:rsidR="003C00AD" w:rsidRPr="00CC14F8" w:rsidRDefault="003C00AD" w:rsidP="003C00AD">
      <w:pPr>
        <w:pStyle w:val="aa"/>
        <w:spacing w:before="0" w:beforeAutospacing="0" w:after="60" w:afterAutospacing="0"/>
        <w:jc w:val="both"/>
        <w:rPr>
          <w:rFonts w:ascii="Calibri" w:hAnsi="Calibri" w:cs="Calibri"/>
          <w:sz w:val="22"/>
          <w:szCs w:val="22"/>
        </w:rPr>
      </w:pPr>
      <w:r w:rsidRPr="00CC14F8">
        <w:rPr>
          <w:rFonts w:ascii="Calibri" w:hAnsi="Calibri" w:cs="Calibri"/>
          <w:sz w:val="22"/>
          <w:szCs w:val="22"/>
        </w:rPr>
        <w:t>Закон за управление на отпадъците (обн. ДВ, бр.53 от 13.07.2012 г., посл. изм. ДВ., бр. 61 от 25.07.2014 г.)</w:t>
      </w:r>
    </w:p>
    <w:p w:rsidR="003C00AD" w:rsidRPr="00CC14F8" w:rsidRDefault="003C00AD" w:rsidP="003C00AD">
      <w:pPr>
        <w:pStyle w:val="aa"/>
        <w:spacing w:before="0" w:beforeAutospacing="0" w:after="60" w:afterAutospacing="0"/>
        <w:jc w:val="both"/>
        <w:rPr>
          <w:rFonts w:ascii="Calibri" w:hAnsi="Calibri" w:cs="Calibri"/>
          <w:sz w:val="22"/>
          <w:szCs w:val="22"/>
        </w:rPr>
      </w:pPr>
      <w:r w:rsidRPr="00CC14F8">
        <w:rPr>
          <w:rFonts w:ascii="Calibri" w:hAnsi="Calibri" w:cs="Calibri"/>
          <w:sz w:val="22"/>
          <w:szCs w:val="22"/>
        </w:rPr>
        <w:t>Закон за ратификация на Базелската конвенция за контрол на трансграничния превоз на опасни отпадъци и тяхното обезвреждане (обн., ДВ, бр. 8 от 26.01.1996 г.)</w:t>
      </w:r>
    </w:p>
    <w:p w:rsidR="003C00AD" w:rsidRPr="00CC14F8" w:rsidRDefault="003C00AD" w:rsidP="003C00AD">
      <w:pPr>
        <w:pStyle w:val="aa"/>
        <w:spacing w:before="0" w:beforeAutospacing="0" w:after="60" w:afterAutospacing="0"/>
        <w:jc w:val="both"/>
        <w:rPr>
          <w:rFonts w:ascii="Calibri" w:hAnsi="Calibri" w:cs="Calibri"/>
          <w:b/>
          <w:i/>
          <w:sz w:val="22"/>
          <w:szCs w:val="22"/>
          <w:u w:val="single"/>
        </w:rPr>
      </w:pPr>
      <w:r w:rsidRPr="00CC14F8">
        <w:rPr>
          <w:rFonts w:ascii="Calibri" w:hAnsi="Calibri" w:cs="Calibri"/>
          <w:b/>
          <w:i/>
          <w:sz w:val="22"/>
          <w:szCs w:val="22"/>
          <w:u w:val="single"/>
        </w:rPr>
        <w:t>Наредби</w:t>
      </w:r>
    </w:p>
    <w:p w:rsidR="003C00AD" w:rsidRPr="00CC14F8" w:rsidRDefault="003C00AD" w:rsidP="003C00AD">
      <w:pPr>
        <w:pStyle w:val="aa"/>
        <w:spacing w:before="0" w:beforeAutospacing="0" w:after="60" w:afterAutospacing="0"/>
        <w:jc w:val="both"/>
        <w:rPr>
          <w:rFonts w:ascii="Calibri" w:hAnsi="Calibri" w:cs="Calibri"/>
          <w:sz w:val="22"/>
          <w:szCs w:val="22"/>
        </w:rPr>
      </w:pPr>
      <w:r w:rsidRPr="00CC14F8">
        <w:rPr>
          <w:rFonts w:ascii="Calibri" w:hAnsi="Calibri" w:cs="Calibri"/>
          <w:sz w:val="22"/>
          <w:szCs w:val="22"/>
        </w:rPr>
        <w:t>Наредба за батерии и акумулатори и за негодни за употреба батерии и акумулатори (Приета с ПМС №351 от 27.12.2012 г., обн., ДВ, бр. 2 от 8.01.2013 г., посл. изм. бр. 66 от 28.08.2015 г.)</w:t>
      </w:r>
    </w:p>
    <w:p w:rsidR="003C00AD" w:rsidRPr="00CC14F8" w:rsidRDefault="003C00AD" w:rsidP="003C00AD">
      <w:pPr>
        <w:pStyle w:val="aa"/>
        <w:spacing w:before="0" w:beforeAutospacing="0" w:after="60" w:afterAutospacing="0"/>
        <w:jc w:val="both"/>
        <w:rPr>
          <w:rFonts w:ascii="Calibri" w:hAnsi="Calibri" w:cs="Calibri"/>
          <w:sz w:val="22"/>
          <w:szCs w:val="22"/>
        </w:rPr>
      </w:pPr>
      <w:r w:rsidRPr="00CC14F8">
        <w:rPr>
          <w:rFonts w:ascii="Calibri" w:hAnsi="Calibri" w:cs="Calibri"/>
          <w:sz w:val="22"/>
          <w:szCs w:val="22"/>
        </w:rPr>
        <w:t>Нaредба №1 от 09.02.2015 г. за изискванията към дейностите по събиране и третиране на отпадъците на територията на лечебните и здравните заведения (обн., ДВ, бр. 13 от 17.02.2015 г.)</w:t>
      </w:r>
    </w:p>
    <w:p w:rsidR="003C00AD" w:rsidRPr="00CC14F8" w:rsidRDefault="003C00AD" w:rsidP="003C00AD">
      <w:pPr>
        <w:pStyle w:val="aa"/>
        <w:spacing w:before="0" w:beforeAutospacing="0" w:after="60" w:afterAutospacing="0"/>
        <w:jc w:val="both"/>
        <w:rPr>
          <w:rFonts w:ascii="Calibri" w:hAnsi="Calibri" w:cs="Calibri"/>
          <w:sz w:val="22"/>
          <w:szCs w:val="22"/>
        </w:rPr>
      </w:pPr>
      <w:r w:rsidRPr="00CC14F8">
        <w:rPr>
          <w:rFonts w:ascii="Calibri" w:hAnsi="Calibri" w:cs="Calibri"/>
          <w:sz w:val="22"/>
          <w:szCs w:val="22"/>
        </w:rPr>
        <w:t>Наредба №7 от 19.12.2013 г. за реда и начина за изчисляване и определяне размера на обезпеченията и отчисленията, изисквани при депониране на отпадъци (обн., ДВ, бр. 111 от 27.12.2013 г.)</w:t>
      </w:r>
    </w:p>
    <w:p w:rsidR="003C00AD" w:rsidRPr="00CC14F8" w:rsidRDefault="003C00AD" w:rsidP="003C00AD">
      <w:pPr>
        <w:pStyle w:val="aa"/>
        <w:spacing w:before="0" w:beforeAutospacing="0" w:after="60" w:afterAutospacing="0"/>
        <w:jc w:val="both"/>
        <w:rPr>
          <w:rFonts w:ascii="Calibri" w:hAnsi="Calibri" w:cs="Calibri"/>
          <w:sz w:val="22"/>
          <w:szCs w:val="22"/>
        </w:rPr>
      </w:pPr>
      <w:r w:rsidRPr="00CC14F8">
        <w:rPr>
          <w:rFonts w:ascii="Calibri" w:hAnsi="Calibri" w:cs="Calibri"/>
          <w:sz w:val="22"/>
          <w:szCs w:val="22"/>
        </w:rPr>
        <w:t>Наредба за разделно събиране на биоотпадъците, приета с ПМС №275 от 06.12.2013 г. (Oбн. ДВ, бр. 107 от 13.12.2013 г.)</w:t>
      </w:r>
    </w:p>
    <w:p w:rsidR="003C00AD" w:rsidRPr="00CC14F8" w:rsidRDefault="003C00AD" w:rsidP="003C00AD">
      <w:pPr>
        <w:pStyle w:val="aa"/>
        <w:spacing w:before="0" w:beforeAutospacing="0" w:after="60" w:afterAutospacing="0"/>
        <w:jc w:val="both"/>
        <w:rPr>
          <w:rFonts w:ascii="Calibri" w:hAnsi="Calibri" w:cs="Calibri"/>
          <w:sz w:val="22"/>
          <w:szCs w:val="22"/>
        </w:rPr>
      </w:pPr>
      <w:r w:rsidRPr="00CC14F8">
        <w:rPr>
          <w:rFonts w:ascii="Calibri" w:hAnsi="Calibri" w:cs="Calibri"/>
          <w:sz w:val="22"/>
          <w:szCs w:val="22"/>
        </w:rPr>
        <w:lastRenderedPageBreak/>
        <w:t>Наредба за третиране на биоотпадъците, приета с ПМС №235 от 15.10.2013 г. (Oбн. ДВ, бр. 92 от 22.10.2013 г.)</w:t>
      </w:r>
    </w:p>
    <w:p w:rsidR="003C00AD" w:rsidRPr="00CC14F8" w:rsidRDefault="003C00AD" w:rsidP="003C00AD">
      <w:pPr>
        <w:pStyle w:val="aa"/>
        <w:spacing w:before="0" w:beforeAutospacing="0" w:after="60" w:afterAutospacing="0"/>
        <w:jc w:val="both"/>
        <w:rPr>
          <w:rFonts w:ascii="Calibri" w:hAnsi="Calibri" w:cs="Calibri"/>
          <w:sz w:val="22"/>
          <w:szCs w:val="22"/>
        </w:rPr>
      </w:pPr>
      <w:r w:rsidRPr="00CC14F8">
        <w:rPr>
          <w:rFonts w:ascii="Calibri" w:hAnsi="Calibri" w:cs="Calibri"/>
          <w:sz w:val="22"/>
          <w:szCs w:val="22"/>
        </w:rPr>
        <w:t>Наредба за управление на строителните отпадъци и за влагане на рециклирани строителни материали, приета с ПМС 277 от 5.11.2012 г. (Oбн., ДВ, бр. 89 от 13.11.2012 г., в сила от 13.11.2012 г.)</w:t>
      </w:r>
    </w:p>
    <w:p w:rsidR="003C00AD" w:rsidRPr="00CC14F8" w:rsidRDefault="003C00AD" w:rsidP="003C00AD">
      <w:pPr>
        <w:pStyle w:val="aa"/>
        <w:spacing w:before="0" w:beforeAutospacing="0" w:after="60" w:afterAutospacing="0"/>
        <w:jc w:val="both"/>
        <w:rPr>
          <w:rFonts w:ascii="Calibri" w:hAnsi="Calibri" w:cs="Calibri"/>
          <w:sz w:val="22"/>
          <w:szCs w:val="22"/>
        </w:rPr>
      </w:pPr>
      <w:r w:rsidRPr="00CC14F8">
        <w:rPr>
          <w:rFonts w:ascii="Calibri" w:hAnsi="Calibri" w:cs="Calibri"/>
          <w:sz w:val="22"/>
          <w:szCs w:val="22"/>
        </w:rPr>
        <w:t>Наредба за изискванията за третиране и транспортиране на производствени и опасни отпадъци (приета с ПМС № 53 от 1999 г., ДВ, бр.29/1999 г.)</w:t>
      </w:r>
    </w:p>
    <w:p w:rsidR="003C00AD" w:rsidRPr="00CC14F8" w:rsidRDefault="003C00AD" w:rsidP="003C00AD">
      <w:pPr>
        <w:pStyle w:val="aa"/>
        <w:spacing w:before="0" w:beforeAutospacing="0" w:after="60" w:afterAutospacing="0"/>
        <w:jc w:val="both"/>
        <w:rPr>
          <w:rFonts w:ascii="Calibri" w:hAnsi="Calibri" w:cs="Calibri"/>
          <w:sz w:val="22"/>
          <w:szCs w:val="22"/>
        </w:rPr>
      </w:pPr>
      <w:r w:rsidRPr="00CC14F8">
        <w:rPr>
          <w:rFonts w:ascii="Calibri" w:hAnsi="Calibri" w:cs="Calibri"/>
          <w:sz w:val="22"/>
          <w:szCs w:val="22"/>
        </w:rPr>
        <w:t>Наредба за опаковките и отпадъците от опаковки (обн., ДВ, бр. 85/06.11.2012 г., изм. и доп., бр. 76/30.08.2013 г.)</w:t>
      </w:r>
    </w:p>
    <w:p w:rsidR="003C00AD" w:rsidRPr="00CC14F8" w:rsidRDefault="003C00AD" w:rsidP="003C00AD">
      <w:pPr>
        <w:pStyle w:val="aa"/>
        <w:spacing w:before="0" w:beforeAutospacing="0" w:after="60" w:afterAutospacing="0"/>
        <w:jc w:val="both"/>
        <w:rPr>
          <w:rFonts w:ascii="Calibri" w:hAnsi="Calibri" w:cs="Calibri"/>
          <w:sz w:val="22"/>
          <w:szCs w:val="22"/>
        </w:rPr>
      </w:pPr>
      <w:r w:rsidRPr="00CC14F8">
        <w:rPr>
          <w:rFonts w:ascii="Calibri" w:hAnsi="Calibri" w:cs="Calibri"/>
          <w:sz w:val="22"/>
          <w:szCs w:val="22"/>
        </w:rPr>
        <w:t>Наредба №3 за изискванията към инсталации, произвеждащи титанов диоксид (обн. ДВ, бр. 49/04.06.2013 г.)</w:t>
      </w:r>
    </w:p>
    <w:p w:rsidR="003C00AD" w:rsidRPr="00CC14F8" w:rsidRDefault="003C00AD" w:rsidP="003C00AD">
      <w:pPr>
        <w:pStyle w:val="aa"/>
        <w:spacing w:before="0" w:beforeAutospacing="0" w:after="60" w:afterAutospacing="0"/>
        <w:jc w:val="both"/>
        <w:rPr>
          <w:rFonts w:ascii="Calibri" w:hAnsi="Calibri" w:cs="Calibri"/>
          <w:sz w:val="22"/>
          <w:szCs w:val="22"/>
        </w:rPr>
      </w:pPr>
      <w:r w:rsidRPr="00CC14F8">
        <w:rPr>
          <w:rFonts w:ascii="Calibri" w:hAnsi="Calibri" w:cs="Calibri"/>
          <w:sz w:val="22"/>
          <w:szCs w:val="22"/>
        </w:rPr>
        <w:t>Наредба №2 от 23.07.2014 г. за класификация на отпадъците (обн., ДВ, бр. 66 от 08.08.2014 г. )</w:t>
      </w:r>
    </w:p>
    <w:p w:rsidR="003C00AD" w:rsidRPr="00CC14F8" w:rsidRDefault="003C00AD" w:rsidP="003C00AD">
      <w:pPr>
        <w:pStyle w:val="aa"/>
        <w:spacing w:before="0" w:beforeAutospacing="0" w:after="60" w:afterAutospacing="0"/>
        <w:jc w:val="both"/>
        <w:rPr>
          <w:rFonts w:ascii="Calibri" w:hAnsi="Calibri" w:cs="Calibri"/>
          <w:sz w:val="22"/>
          <w:szCs w:val="22"/>
        </w:rPr>
      </w:pPr>
      <w:r w:rsidRPr="00CC14F8">
        <w:rPr>
          <w:rFonts w:ascii="Calibri" w:hAnsi="Calibri" w:cs="Calibri"/>
          <w:sz w:val="22"/>
          <w:szCs w:val="22"/>
        </w:rPr>
        <w:t>Наредба №4 за условията и изискванията за изграждането и експлоатацията на инсталации за изгаряне и инсталации за съвместно изгаряне на отпадъци (обн. ДВ, бр. 36 от 2013 г.)</w:t>
      </w:r>
    </w:p>
    <w:p w:rsidR="003C00AD" w:rsidRPr="00CC14F8" w:rsidRDefault="003C00AD" w:rsidP="003C00AD">
      <w:pPr>
        <w:pStyle w:val="aa"/>
        <w:spacing w:before="0" w:beforeAutospacing="0" w:after="60" w:afterAutospacing="0"/>
        <w:jc w:val="both"/>
        <w:rPr>
          <w:rFonts w:ascii="Calibri" w:hAnsi="Calibri" w:cs="Calibri"/>
          <w:sz w:val="22"/>
          <w:szCs w:val="22"/>
        </w:rPr>
      </w:pPr>
      <w:r w:rsidRPr="00CC14F8">
        <w:rPr>
          <w:rFonts w:ascii="Calibri" w:hAnsi="Calibri" w:cs="Calibri"/>
          <w:sz w:val="22"/>
          <w:szCs w:val="22"/>
        </w:rPr>
        <w:t>Наредба №7 за изискванията, на които трябва да отговарят площадките за разполагане на съоръжения за третиране на отпадъци (обн., ДВ, бр. 81 от 17.09.2004 г. )</w:t>
      </w:r>
    </w:p>
    <w:p w:rsidR="003C00AD" w:rsidRPr="00CC14F8" w:rsidRDefault="003C00AD" w:rsidP="003C00AD">
      <w:pPr>
        <w:pStyle w:val="aa"/>
        <w:spacing w:before="0" w:beforeAutospacing="0" w:after="60" w:afterAutospacing="0"/>
        <w:jc w:val="both"/>
        <w:rPr>
          <w:rFonts w:ascii="Calibri" w:hAnsi="Calibri" w:cs="Calibri"/>
          <w:sz w:val="22"/>
          <w:szCs w:val="22"/>
        </w:rPr>
      </w:pPr>
      <w:r w:rsidRPr="00CC14F8">
        <w:rPr>
          <w:rFonts w:ascii="Calibri" w:hAnsi="Calibri" w:cs="Calibri"/>
          <w:sz w:val="22"/>
          <w:szCs w:val="22"/>
        </w:rPr>
        <w:t>Наредба №6 за условията и изискванията за изграждане и експлоатация на депа и на други съоръжения и инсталации за оползотворяване и обезвреждане на отпадъци (обн., ДВ, бр. 80 от 13.09.2013 г., в сила от 13.09.2013 г.)</w:t>
      </w:r>
    </w:p>
    <w:p w:rsidR="003C00AD" w:rsidRPr="00CC14F8" w:rsidRDefault="003C00AD" w:rsidP="003C00AD">
      <w:pPr>
        <w:pStyle w:val="aa"/>
        <w:spacing w:before="0" w:beforeAutospacing="0" w:after="60" w:afterAutospacing="0"/>
        <w:jc w:val="both"/>
        <w:rPr>
          <w:rFonts w:ascii="Calibri" w:hAnsi="Calibri" w:cs="Calibri"/>
          <w:sz w:val="22"/>
          <w:szCs w:val="22"/>
        </w:rPr>
      </w:pPr>
      <w:r w:rsidRPr="00CC14F8">
        <w:rPr>
          <w:rFonts w:ascii="Calibri" w:hAnsi="Calibri" w:cs="Calibri"/>
          <w:sz w:val="22"/>
          <w:szCs w:val="22"/>
        </w:rPr>
        <w:t>Наредба №1 от 04 юни 2014 г. за реда и образците, по които се предоставя информация за дейностите по отпадъците, както и реда за водене на публични регистри (обн., ДВ, бр. 51 от 20.06.2014 г.)</w:t>
      </w:r>
    </w:p>
    <w:p w:rsidR="003C00AD" w:rsidRPr="00CC14F8" w:rsidRDefault="003C00AD" w:rsidP="003C00AD">
      <w:pPr>
        <w:pStyle w:val="aa"/>
        <w:spacing w:before="0" w:beforeAutospacing="0" w:after="60" w:afterAutospacing="0"/>
        <w:jc w:val="both"/>
        <w:rPr>
          <w:rFonts w:ascii="Calibri" w:hAnsi="Calibri" w:cs="Calibri"/>
          <w:sz w:val="22"/>
          <w:szCs w:val="22"/>
        </w:rPr>
      </w:pPr>
      <w:r w:rsidRPr="00CC14F8">
        <w:rPr>
          <w:rFonts w:ascii="Calibri" w:hAnsi="Calibri" w:cs="Calibri"/>
          <w:sz w:val="22"/>
          <w:szCs w:val="22"/>
        </w:rPr>
        <w:t>Наредба за излезлите от употреба моторни превозни средства (Приета с ПМС №11 от 15.01.2013 г., обн., ДВ, бр. 7 от 25.01.2013 г., посл.изм. бр. 57 от 28.07.2015 г.)</w:t>
      </w:r>
    </w:p>
    <w:p w:rsidR="003C00AD" w:rsidRPr="00CC14F8" w:rsidRDefault="003C00AD" w:rsidP="003C00AD">
      <w:pPr>
        <w:pStyle w:val="aa"/>
        <w:spacing w:before="0" w:beforeAutospacing="0" w:after="60" w:afterAutospacing="0"/>
        <w:jc w:val="both"/>
        <w:rPr>
          <w:rFonts w:ascii="Calibri" w:hAnsi="Calibri" w:cs="Calibri"/>
          <w:sz w:val="22"/>
          <w:szCs w:val="22"/>
        </w:rPr>
      </w:pPr>
      <w:r w:rsidRPr="00CC14F8">
        <w:rPr>
          <w:rFonts w:ascii="Calibri" w:hAnsi="Calibri" w:cs="Calibri"/>
          <w:sz w:val="22"/>
          <w:szCs w:val="22"/>
        </w:rPr>
        <w:t>Наредба за реда и начина за оползотворяване на утайки от пречистването на отпадъчни води чрез употребата им в земеделието (Приета с ПМС №339 от 14.12.2004 г., обн., ДВ, бр. 112 от 23.12.2004 г.).</w:t>
      </w:r>
    </w:p>
    <w:p w:rsidR="003C00AD" w:rsidRPr="00CC14F8" w:rsidRDefault="003C00AD" w:rsidP="003C00AD">
      <w:pPr>
        <w:pStyle w:val="aa"/>
        <w:spacing w:before="0" w:beforeAutospacing="0" w:after="60" w:afterAutospacing="0"/>
        <w:jc w:val="both"/>
        <w:rPr>
          <w:rFonts w:ascii="Calibri" w:hAnsi="Calibri" w:cs="Calibri"/>
          <w:sz w:val="22"/>
          <w:szCs w:val="22"/>
        </w:rPr>
      </w:pPr>
      <w:r w:rsidRPr="00CC14F8">
        <w:rPr>
          <w:rFonts w:ascii="Calibri" w:hAnsi="Calibri" w:cs="Calibri"/>
          <w:sz w:val="22"/>
          <w:szCs w:val="22"/>
        </w:rPr>
        <w:t>Наредба за отработените масла и отпадъчните нефтопродукти (приета с ПМС №352 от 27.12.2012 г., обн. ДВ. бр.2 от 08.01.2013 г.)</w:t>
      </w:r>
    </w:p>
    <w:p w:rsidR="003C00AD" w:rsidRPr="00CC14F8" w:rsidRDefault="003C00AD" w:rsidP="003C00AD">
      <w:pPr>
        <w:pStyle w:val="aa"/>
        <w:spacing w:before="0" w:beforeAutospacing="0" w:after="60" w:afterAutospacing="0"/>
        <w:jc w:val="both"/>
        <w:rPr>
          <w:rFonts w:ascii="Calibri" w:hAnsi="Calibri" w:cs="Calibri"/>
          <w:sz w:val="22"/>
          <w:szCs w:val="22"/>
        </w:rPr>
      </w:pPr>
      <w:r w:rsidRPr="00CC14F8">
        <w:rPr>
          <w:rFonts w:ascii="Calibri" w:hAnsi="Calibri" w:cs="Calibri"/>
          <w:sz w:val="22"/>
          <w:szCs w:val="22"/>
        </w:rPr>
        <w:t>Наредба №3 от 05.08.2014 г. за изискванията за реда и начина за инвентаризация на оборудване, съдържащо полихлорирани бифенили, маркирането и почистването му, както и за третирането и транспортирането на отпадъци, съдържащи полихлорирани бифенили (обн., ДВ, бр. 70 от 22.08.2014 г.)</w:t>
      </w:r>
    </w:p>
    <w:p w:rsidR="003C00AD" w:rsidRPr="00CC14F8" w:rsidRDefault="003C00AD" w:rsidP="003C00AD">
      <w:pPr>
        <w:pStyle w:val="aa"/>
        <w:spacing w:before="0" w:beforeAutospacing="0" w:after="60" w:afterAutospacing="0"/>
        <w:jc w:val="both"/>
        <w:rPr>
          <w:rFonts w:ascii="Calibri" w:hAnsi="Calibri" w:cs="Calibri"/>
          <w:sz w:val="22"/>
          <w:szCs w:val="22"/>
        </w:rPr>
      </w:pPr>
      <w:r w:rsidRPr="00CC14F8">
        <w:rPr>
          <w:rFonts w:ascii="Calibri" w:hAnsi="Calibri" w:cs="Calibri"/>
          <w:sz w:val="22"/>
          <w:szCs w:val="22"/>
        </w:rPr>
        <w:t>Наредба за излязлото от употреба електрическо и електронно оборудване (приета с ПМС № 56 от 13.11.2013 г., обн. ДВ, бр. 100 от 19.11.2013 г., в сила от 01.01.2014 г.)</w:t>
      </w:r>
    </w:p>
    <w:p w:rsidR="003C00AD" w:rsidRPr="00CC14F8" w:rsidRDefault="003C00AD" w:rsidP="003C00AD">
      <w:pPr>
        <w:pStyle w:val="aa"/>
        <w:spacing w:before="0" w:beforeAutospacing="0" w:after="60" w:afterAutospacing="0"/>
        <w:jc w:val="both"/>
        <w:rPr>
          <w:rFonts w:ascii="Calibri" w:hAnsi="Calibri" w:cs="Calibri"/>
          <w:sz w:val="22"/>
          <w:szCs w:val="22"/>
        </w:rPr>
      </w:pPr>
      <w:r w:rsidRPr="00CC14F8">
        <w:rPr>
          <w:rFonts w:ascii="Calibri" w:hAnsi="Calibri" w:cs="Calibri"/>
          <w:sz w:val="22"/>
          <w:szCs w:val="22"/>
        </w:rPr>
        <w:t>Наредба за определяне на реда и размера за заплащане на продуктова такса за продукти, след употребата на които се образуват масово разпространени отпадъци (приета с ПМС № 120 от 30.05.2008 г., обн., ДВ, бр. 53 от 10.06.2008 г., посл. изм. бр. 100 от 19.11.2013 г.)</w:t>
      </w:r>
    </w:p>
    <w:p w:rsidR="003C00AD" w:rsidRPr="00CC14F8" w:rsidRDefault="003C00AD" w:rsidP="003C00AD">
      <w:pPr>
        <w:pStyle w:val="aa"/>
        <w:spacing w:before="0" w:beforeAutospacing="0" w:after="60" w:afterAutospacing="0"/>
        <w:jc w:val="both"/>
        <w:rPr>
          <w:rFonts w:ascii="Calibri" w:hAnsi="Calibri" w:cs="Calibri"/>
          <w:sz w:val="22"/>
          <w:szCs w:val="22"/>
        </w:rPr>
      </w:pPr>
      <w:r w:rsidRPr="00CC14F8">
        <w:rPr>
          <w:rFonts w:ascii="Calibri" w:hAnsi="Calibri" w:cs="Calibri"/>
          <w:sz w:val="22"/>
          <w:szCs w:val="22"/>
        </w:rPr>
        <w:t>Наредба за изискванията за третиране на излезли от употреба гуми (Приета с ПМС №221 от 14.09.2012 г., обн. ДВ. бр.73 от 25.09.2012 г.)</w:t>
      </w:r>
    </w:p>
    <w:p w:rsidR="003C00AD" w:rsidRPr="00CC14F8" w:rsidRDefault="003C00AD" w:rsidP="003C00AD">
      <w:pPr>
        <w:pStyle w:val="aa"/>
        <w:spacing w:before="0" w:beforeAutospacing="0" w:after="60" w:afterAutospacing="0"/>
        <w:jc w:val="both"/>
        <w:rPr>
          <w:rFonts w:ascii="Calibri" w:hAnsi="Calibri" w:cs="Calibri"/>
          <w:sz w:val="22"/>
          <w:szCs w:val="22"/>
        </w:rPr>
      </w:pPr>
      <w:r w:rsidRPr="00CC14F8">
        <w:rPr>
          <w:rFonts w:ascii="Calibri" w:hAnsi="Calibri" w:cs="Calibri"/>
          <w:sz w:val="22"/>
          <w:szCs w:val="22"/>
        </w:rPr>
        <w:t>Наредба за реда и начина за изчисляване на размера на финансовата гаранция или еквивалентна застраховка и за предоставяне на годишни справки-декларации при трансграничен превоз на отпадъци (Приета с ПМС № 95 от 10.07.2014 г., обн., ДВ, бр. 59 от 18.07.2014 г.)</w:t>
      </w:r>
    </w:p>
    <w:p w:rsidR="003C00AD" w:rsidRPr="00CC14F8" w:rsidRDefault="003C00AD" w:rsidP="003C00AD">
      <w:pPr>
        <w:pStyle w:val="aa"/>
        <w:spacing w:before="0" w:beforeAutospacing="0" w:after="60" w:afterAutospacing="0"/>
        <w:jc w:val="both"/>
        <w:rPr>
          <w:rFonts w:ascii="Calibri" w:hAnsi="Calibri" w:cs="Calibri"/>
          <w:b/>
          <w:i/>
          <w:sz w:val="22"/>
          <w:szCs w:val="22"/>
          <w:u w:val="single"/>
        </w:rPr>
      </w:pPr>
      <w:r w:rsidRPr="00CC14F8">
        <w:rPr>
          <w:rFonts w:ascii="Calibri" w:hAnsi="Calibri" w:cs="Calibri"/>
          <w:b/>
          <w:i/>
          <w:sz w:val="22"/>
          <w:szCs w:val="22"/>
          <w:u w:val="single"/>
        </w:rPr>
        <w:t>Постановления</w:t>
      </w:r>
    </w:p>
    <w:p w:rsidR="003C00AD" w:rsidRPr="00CC14F8" w:rsidRDefault="003C00AD" w:rsidP="003C00AD">
      <w:pPr>
        <w:pStyle w:val="aa"/>
        <w:spacing w:before="0" w:beforeAutospacing="0" w:after="60" w:afterAutospacing="0"/>
        <w:jc w:val="both"/>
        <w:rPr>
          <w:rFonts w:ascii="Calibri" w:hAnsi="Calibri" w:cs="Calibri"/>
          <w:sz w:val="22"/>
          <w:szCs w:val="22"/>
        </w:rPr>
      </w:pPr>
      <w:r w:rsidRPr="00CC14F8">
        <w:rPr>
          <w:rFonts w:ascii="Calibri" w:hAnsi="Calibri" w:cs="Calibri"/>
          <w:sz w:val="22"/>
          <w:szCs w:val="22"/>
        </w:rPr>
        <w:t xml:space="preserve">Постановление №209 на МС от 20 август 2009 г. за осигуряване на финансиране за изграждането на регионални системи за управление на битовите отпадъци, на регионалните </w:t>
      </w:r>
      <w:r w:rsidRPr="00CC14F8">
        <w:rPr>
          <w:rFonts w:ascii="Calibri" w:hAnsi="Calibri" w:cs="Calibri"/>
          <w:sz w:val="22"/>
          <w:szCs w:val="22"/>
        </w:rPr>
        <w:lastRenderedPageBreak/>
        <w:t>съоръжения за предварително третиране на битовите отпадъци и за закриването на общински депа за битови отпадъци (обн., ДВ, бр. 68 от 25.08.2009 г.)</w:t>
      </w:r>
    </w:p>
    <w:p w:rsidR="003C00AD" w:rsidRPr="00CC14F8" w:rsidRDefault="003C00AD" w:rsidP="003C00AD">
      <w:pPr>
        <w:pStyle w:val="aa"/>
        <w:spacing w:before="0" w:beforeAutospacing="0" w:after="60" w:afterAutospacing="0"/>
        <w:jc w:val="both"/>
        <w:rPr>
          <w:rFonts w:ascii="Calibri" w:hAnsi="Calibri" w:cs="Calibri"/>
          <w:sz w:val="22"/>
          <w:szCs w:val="22"/>
        </w:rPr>
      </w:pPr>
      <w:r w:rsidRPr="00CC14F8">
        <w:rPr>
          <w:rFonts w:ascii="Calibri" w:hAnsi="Calibri" w:cs="Calibri"/>
          <w:sz w:val="22"/>
          <w:szCs w:val="22"/>
        </w:rPr>
        <w:t>Постановление №115 от 15 юни 2012 г. за изменение и допълнение на Наредбата за определяне на реда и размера за заплащане на продуктова такса за продукти, след употребата на които се образуват масово разпространени отпадъци, приета с Постановление №120 на Министерския съвет от 2008 г. (обн., ДВ, бр. 53 от 2008 г.; изм. и доп., бр. 5 и 45 от 2009 г., бр. 69 и 85 от 2010 г. и бр. 29 от 2011 г.)</w:t>
      </w:r>
    </w:p>
    <w:p w:rsidR="003C00AD" w:rsidRPr="00CC14F8" w:rsidRDefault="003C00AD" w:rsidP="003C00AD">
      <w:pPr>
        <w:pStyle w:val="aa"/>
        <w:spacing w:before="0" w:beforeAutospacing="0" w:after="60" w:afterAutospacing="0"/>
        <w:jc w:val="both"/>
        <w:rPr>
          <w:rFonts w:ascii="Calibri" w:hAnsi="Calibri" w:cs="Calibri"/>
          <w:sz w:val="22"/>
          <w:szCs w:val="22"/>
        </w:rPr>
      </w:pPr>
      <w:r w:rsidRPr="00CC14F8">
        <w:rPr>
          <w:rFonts w:ascii="Calibri" w:hAnsi="Calibri" w:cs="Calibri"/>
          <w:sz w:val="22"/>
          <w:szCs w:val="22"/>
        </w:rPr>
        <w:t>Постановление №239 от 01 октомври 2012 г. за изменение на Наредбата за определяне на реда и размера за заплащане на продуктова такса за продукти, след употребата на които се образуват масово разпространени отпадъци, приета с Постановление №120 на Министерския съвет от 2008 г. (обн., ДВ, бр. 53 от 2008 г.; изм. и доп., бр. 5 и 45 от 2009 г., бр. 69 и 85 от 2010 г. и бр. 29 от 2011 г. и бр. 47 от 2012 г.)</w:t>
      </w:r>
    </w:p>
    <w:p w:rsidR="003C00AD" w:rsidRPr="00CC14F8" w:rsidRDefault="003C00AD" w:rsidP="003C00AD">
      <w:pPr>
        <w:pStyle w:val="aa"/>
        <w:spacing w:before="0" w:beforeAutospacing="0" w:after="60" w:afterAutospacing="0"/>
        <w:jc w:val="both"/>
        <w:rPr>
          <w:rFonts w:ascii="Calibri" w:hAnsi="Calibri" w:cs="Calibri"/>
          <w:b/>
          <w:i/>
          <w:sz w:val="22"/>
          <w:szCs w:val="22"/>
          <w:u w:val="single"/>
        </w:rPr>
      </w:pPr>
      <w:r w:rsidRPr="00CC14F8">
        <w:rPr>
          <w:rFonts w:ascii="Calibri" w:hAnsi="Calibri" w:cs="Calibri"/>
          <w:b/>
          <w:i/>
          <w:sz w:val="22"/>
          <w:szCs w:val="22"/>
          <w:u w:val="single"/>
        </w:rPr>
        <w:t>Директиви</w:t>
      </w:r>
    </w:p>
    <w:p w:rsidR="003C00AD" w:rsidRPr="00CC14F8" w:rsidRDefault="003C00AD" w:rsidP="003C00AD">
      <w:pPr>
        <w:pStyle w:val="aa"/>
        <w:spacing w:before="0" w:beforeAutospacing="0" w:after="60" w:afterAutospacing="0"/>
        <w:jc w:val="both"/>
        <w:rPr>
          <w:rFonts w:ascii="Calibri" w:hAnsi="Calibri" w:cs="Calibri"/>
          <w:sz w:val="22"/>
          <w:szCs w:val="22"/>
        </w:rPr>
      </w:pPr>
      <w:r w:rsidRPr="00CC14F8">
        <w:rPr>
          <w:rFonts w:ascii="Calibri" w:hAnsi="Calibri" w:cs="Calibri"/>
          <w:sz w:val="22"/>
          <w:szCs w:val="22"/>
        </w:rPr>
        <w:t>Директива 2015/720/ЕС на Европейския Парламент и на Съвета от 29 април 2015 година за изменение на Директива 94/62/ЕО по отношение на намаляване на потреблението на тънки пластмасови торбички за пазаруване</w:t>
      </w:r>
    </w:p>
    <w:p w:rsidR="003C00AD" w:rsidRPr="00CC14F8" w:rsidRDefault="003C00AD" w:rsidP="003C00AD">
      <w:pPr>
        <w:pStyle w:val="aa"/>
        <w:spacing w:before="0" w:beforeAutospacing="0" w:after="60" w:afterAutospacing="0"/>
        <w:jc w:val="both"/>
        <w:rPr>
          <w:rFonts w:ascii="Calibri" w:hAnsi="Calibri" w:cs="Calibri"/>
          <w:sz w:val="22"/>
          <w:szCs w:val="22"/>
        </w:rPr>
      </w:pPr>
      <w:r w:rsidRPr="00CC14F8">
        <w:rPr>
          <w:rFonts w:ascii="Calibri" w:hAnsi="Calibri" w:cs="Calibri"/>
          <w:sz w:val="22"/>
          <w:szCs w:val="22"/>
        </w:rPr>
        <w:t>Директива 2013/28/ЕС на Комисията от 17 май 2013 г. за изменение на приложение II към Директива 2000/53/ЕО на Европейския парламент и на Съвета относно излезлите от употреба превозни средства</w:t>
      </w:r>
    </w:p>
    <w:p w:rsidR="003C00AD" w:rsidRPr="00CC14F8" w:rsidRDefault="003C00AD" w:rsidP="003C00AD">
      <w:pPr>
        <w:pStyle w:val="aa"/>
        <w:spacing w:before="0" w:beforeAutospacing="0" w:after="60" w:afterAutospacing="0"/>
        <w:jc w:val="both"/>
        <w:rPr>
          <w:rFonts w:ascii="Calibri" w:hAnsi="Calibri" w:cs="Calibri"/>
          <w:sz w:val="22"/>
          <w:szCs w:val="22"/>
        </w:rPr>
      </w:pPr>
      <w:r w:rsidRPr="00CC14F8">
        <w:rPr>
          <w:rFonts w:ascii="Calibri" w:hAnsi="Calibri" w:cs="Calibri"/>
          <w:sz w:val="22"/>
          <w:szCs w:val="22"/>
        </w:rPr>
        <w:t>Директива 2012/19/ЕC на Европейския парламент и на Съвета от 4 юли 2012 година относно отпадъци от електрическо и електронно оборудване (ОЕЕО)</w:t>
      </w:r>
    </w:p>
    <w:p w:rsidR="003C00AD" w:rsidRPr="00CC14F8" w:rsidRDefault="003C00AD" w:rsidP="003C00AD">
      <w:pPr>
        <w:pStyle w:val="aa"/>
        <w:spacing w:before="0" w:beforeAutospacing="0" w:after="60" w:afterAutospacing="0"/>
        <w:jc w:val="both"/>
        <w:rPr>
          <w:rFonts w:ascii="Calibri" w:hAnsi="Calibri" w:cs="Calibri"/>
          <w:sz w:val="22"/>
          <w:szCs w:val="22"/>
        </w:rPr>
      </w:pPr>
      <w:r w:rsidRPr="00CC14F8">
        <w:rPr>
          <w:rFonts w:ascii="Calibri" w:hAnsi="Calibri" w:cs="Calibri"/>
          <w:sz w:val="22"/>
          <w:szCs w:val="22"/>
        </w:rPr>
        <w:t>Директива 2008/98/ЕО на Европейския парламент и на Съвета от 19 ноември 2008 година относно отпадъците и за отмяна на определени директиви</w:t>
      </w:r>
    </w:p>
    <w:p w:rsidR="003C00AD" w:rsidRPr="00CC14F8" w:rsidRDefault="003C00AD" w:rsidP="003C00AD">
      <w:pPr>
        <w:pStyle w:val="aa"/>
        <w:spacing w:before="0" w:beforeAutospacing="0" w:after="60" w:afterAutospacing="0"/>
        <w:jc w:val="both"/>
        <w:rPr>
          <w:rFonts w:ascii="Calibri" w:hAnsi="Calibri" w:cs="Calibri"/>
          <w:sz w:val="22"/>
          <w:szCs w:val="22"/>
        </w:rPr>
      </w:pPr>
      <w:r w:rsidRPr="00CC14F8">
        <w:rPr>
          <w:rFonts w:ascii="Calibri" w:hAnsi="Calibri" w:cs="Calibri"/>
          <w:sz w:val="22"/>
          <w:szCs w:val="22"/>
        </w:rPr>
        <w:t>Директива 2006/66/EО на Европейския парламент и на Съвета от 6 септември 2006 година относно батерии и акумулатори и отпадъци от батерии и акумулатори, и за отмяна на Директива 91/157/ЕИО</w:t>
      </w:r>
    </w:p>
    <w:p w:rsidR="003C00AD" w:rsidRPr="00CC14F8" w:rsidRDefault="003C00AD" w:rsidP="003C00AD">
      <w:pPr>
        <w:pStyle w:val="aa"/>
        <w:spacing w:before="0" w:beforeAutospacing="0" w:after="60" w:afterAutospacing="0"/>
        <w:jc w:val="both"/>
        <w:rPr>
          <w:rFonts w:ascii="Calibri" w:hAnsi="Calibri" w:cs="Calibri"/>
          <w:sz w:val="22"/>
          <w:szCs w:val="22"/>
        </w:rPr>
      </w:pPr>
      <w:r w:rsidRPr="00CC14F8">
        <w:rPr>
          <w:rFonts w:ascii="Calibri" w:hAnsi="Calibri" w:cs="Calibri"/>
          <w:sz w:val="22"/>
          <w:szCs w:val="22"/>
        </w:rPr>
        <w:t>Директива 1999/31/EО на Съвета от 26 април 1999 година относно депонирането на отпадъци</w:t>
      </w:r>
    </w:p>
    <w:p w:rsidR="003C00AD" w:rsidRPr="00CC14F8" w:rsidRDefault="003C00AD" w:rsidP="003C00AD">
      <w:pPr>
        <w:pStyle w:val="aa"/>
        <w:spacing w:before="0" w:beforeAutospacing="0" w:after="60" w:afterAutospacing="0"/>
        <w:jc w:val="both"/>
        <w:rPr>
          <w:rFonts w:ascii="Calibri" w:hAnsi="Calibri" w:cs="Calibri"/>
          <w:sz w:val="22"/>
          <w:szCs w:val="22"/>
        </w:rPr>
      </w:pPr>
      <w:r w:rsidRPr="00CC14F8">
        <w:rPr>
          <w:rFonts w:ascii="Calibri" w:hAnsi="Calibri" w:cs="Calibri"/>
          <w:sz w:val="22"/>
          <w:szCs w:val="22"/>
        </w:rPr>
        <w:t>Директива 94/62/EО на Европейския парламент и на Съвета от 20 декември 1994 година относно опаковките и отпадъците от опаковки</w:t>
      </w:r>
    </w:p>
    <w:p w:rsidR="003C00AD" w:rsidRPr="00CC14F8" w:rsidRDefault="003C00AD" w:rsidP="003C00AD">
      <w:pPr>
        <w:pStyle w:val="aa"/>
        <w:spacing w:before="0" w:beforeAutospacing="0" w:after="60" w:afterAutospacing="0"/>
        <w:jc w:val="both"/>
        <w:rPr>
          <w:rFonts w:ascii="Calibri" w:hAnsi="Calibri" w:cs="Calibri"/>
          <w:sz w:val="22"/>
          <w:szCs w:val="22"/>
        </w:rPr>
      </w:pPr>
      <w:r w:rsidRPr="00CC14F8">
        <w:rPr>
          <w:rFonts w:ascii="Calibri" w:hAnsi="Calibri" w:cs="Calibri"/>
          <w:sz w:val="22"/>
          <w:szCs w:val="22"/>
        </w:rPr>
        <w:t xml:space="preserve">Директива 2000/53/EО на Европейския парламент и на Съвета от 18 септември 2000 година относно излезлите от употреба превозни средства   </w:t>
      </w:r>
    </w:p>
    <w:p w:rsidR="003C00AD" w:rsidRPr="00CC14F8" w:rsidRDefault="003C00AD" w:rsidP="003C00AD">
      <w:pPr>
        <w:pStyle w:val="aa"/>
        <w:spacing w:before="0" w:beforeAutospacing="0" w:after="60" w:afterAutospacing="0"/>
        <w:jc w:val="both"/>
        <w:rPr>
          <w:rFonts w:ascii="Calibri" w:hAnsi="Calibri" w:cs="Calibri"/>
          <w:sz w:val="22"/>
          <w:szCs w:val="22"/>
        </w:rPr>
      </w:pPr>
      <w:r w:rsidRPr="00CC14F8">
        <w:rPr>
          <w:rFonts w:ascii="Calibri" w:hAnsi="Calibri" w:cs="Calibri"/>
          <w:sz w:val="22"/>
          <w:szCs w:val="22"/>
        </w:rPr>
        <w:t>Директива 2002/96/EО на Европейския парламент и на Съвета от 27 януари 2003 година относно отпадъци от електрическо и електронно оборудване (ОЕЕО)</w:t>
      </w:r>
    </w:p>
    <w:p w:rsidR="003C00AD" w:rsidRPr="00CC14F8" w:rsidRDefault="003C00AD" w:rsidP="003C00AD">
      <w:pPr>
        <w:pStyle w:val="aa"/>
        <w:spacing w:before="0" w:beforeAutospacing="0" w:after="60" w:afterAutospacing="0"/>
        <w:jc w:val="both"/>
        <w:rPr>
          <w:rFonts w:ascii="Calibri" w:hAnsi="Calibri" w:cs="Calibri"/>
          <w:sz w:val="22"/>
          <w:szCs w:val="22"/>
        </w:rPr>
      </w:pPr>
      <w:r w:rsidRPr="00CC14F8">
        <w:rPr>
          <w:rFonts w:ascii="Calibri" w:hAnsi="Calibri" w:cs="Calibri"/>
          <w:sz w:val="22"/>
          <w:szCs w:val="22"/>
        </w:rPr>
        <w:t>Директива 96/59/EО на Съвета от 16 септември 1996 година за обезвреждането на полихлорирани бифенили</w:t>
      </w:r>
    </w:p>
    <w:p w:rsidR="003C00AD" w:rsidRPr="00CC14F8" w:rsidRDefault="003C00AD" w:rsidP="003C00AD">
      <w:pPr>
        <w:pStyle w:val="aa"/>
        <w:spacing w:before="0" w:beforeAutospacing="0" w:after="60" w:afterAutospacing="0"/>
        <w:jc w:val="both"/>
        <w:rPr>
          <w:rFonts w:ascii="Calibri" w:hAnsi="Calibri" w:cs="Calibri"/>
          <w:sz w:val="22"/>
          <w:szCs w:val="22"/>
        </w:rPr>
      </w:pPr>
      <w:r w:rsidRPr="00CC14F8">
        <w:rPr>
          <w:rFonts w:ascii="Calibri" w:hAnsi="Calibri" w:cs="Calibri"/>
          <w:sz w:val="22"/>
          <w:szCs w:val="22"/>
        </w:rPr>
        <w:t>Директива 86/278/EИО на Съвета от 12 юни 1986 година за опазване на околната среда, и по-специално на почвата, при използване на утайки от отпадъчни води в земеделието</w:t>
      </w:r>
    </w:p>
    <w:p w:rsidR="003C00AD" w:rsidRPr="00CC14F8" w:rsidRDefault="003C00AD" w:rsidP="003C00AD">
      <w:pPr>
        <w:pStyle w:val="aa"/>
        <w:spacing w:before="0" w:beforeAutospacing="0" w:after="60" w:afterAutospacing="0"/>
        <w:jc w:val="both"/>
        <w:rPr>
          <w:rFonts w:ascii="Calibri" w:hAnsi="Calibri" w:cs="Calibri"/>
          <w:b/>
          <w:sz w:val="22"/>
          <w:szCs w:val="22"/>
        </w:rPr>
      </w:pPr>
      <w:r w:rsidRPr="00CC14F8">
        <w:rPr>
          <w:rFonts w:ascii="Calibri" w:hAnsi="Calibri" w:cs="Calibri"/>
          <w:b/>
          <w:sz w:val="22"/>
          <w:szCs w:val="22"/>
        </w:rPr>
        <w:t>Сектор ПРЕВАНТИВНА ДЕЙНОСТ</w:t>
      </w:r>
    </w:p>
    <w:p w:rsidR="003C00AD" w:rsidRPr="00CC14F8" w:rsidRDefault="003C00AD" w:rsidP="003C00AD">
      <w:pPr>
        <w:pStyle w:val="aa"/>
        <w:spacing w:before="0" w:beforeAutospacing="0" w:after="60" w:afterAutospacing="0"/>
        <w:jc w:val="both"/>
        <w:rPr>
          <w:rFonts w:ascii="Calibri" w:hAnsi="Calibri" w:cs="Calibri"/>
          <w:sz w:val="22"/>
          <w:szCs w:val="22"/>
        </w:rPr>
      </w:pPr>
      <w:r w:rsidRPr="00CC14F8">
        <w:rPr>
          <w:rFonts w:ascii="Calibri" w:hAnsi="Calibri" w:cs="Calibri"/>
          <w:sz w:val="22"/>
          <w:szCs w:val="22"/>
        </w:rPr>
        <w:t>Конвенция за оценка на въздействието върху околната среда в трансграничен контекст</w:t>
      </w:r>
    </w:p>
    <w:p w:rsidR="003C00AD" w:rsidRPr="00CC14F8" w:rsidRDefault="003C00AD" w:rsidP="003C00AD">
      <w:pPr>
        <w:pStyle w:val="aa"/>
        <w:spacing w:before="0" w:beforeAutospacing="0" w:after="60" w:afterAutospacing="0"/>
        <w:jc w:val="both"/>
        <w:rPr>
          <w:rFonts w:ascii="Calibri" w:hAnsi="Calibri" w:cs="Calibri"/>
          <w:sz w:val="22"/>
          <w:szCs w:val="22"/>
        </w:rPr>
      </w:pPr>
      <w:r w:rsidRPr="00CC14F8">
        <w:rPr>
          <w:rFonts w:ascii="Calibri" w:hAnsi="Calibri" w:cs="Calibri"/>
          <w:sz w:val="22"/>
          <w:szCs w:val="22"/>
        </w:rPr>
        <w:t>Директива 2014/52/ЕС на Европейския парламент и на Съвета от 16 април 2014 година за изменение на Директива 2011/92/ЕС относно оценката на въздействието на някои публични и частни проекти върху околната среда</w:t>
      </w:r>
    </w:p>
    <w:p w:rsidR="003C00AD" w:rsidRPr="00CC14F8" w:rsidRDefault="003C00AD" w:rsidP="003C00AD">
      <w:pPr>
        <w:pStyle w:val="aa"/>
        <w:spacing w:before="0" w:beforeAutospacing="0" w:after="60" w:afterAutospacing="0"/>
        <w:jc w:val="both"/>
        <w:rPr>
          <w:rFonts w:ascii="Calibri" w:hAnsi="Calibri" w:cs="Calibri"/>
          <w:sz w:val="22"/>
          <w:szCs w:val="22"/>
        </w:rPr>
      </w:pPr>
      <w:r w:rsidRPr="00CC14F8">
        <w:rPr>
          <w:rFonts w:ascii="Calibri" w:hAnsi="Calibri" w:cs="Calibri"/>
          <w:sz w:val="22"/>
          <w:szCs w:val="22"/>
        </w:rPr>
        <w:t>Директива 2011/92/ЕС на Европейския парламент и на Съвета от 13 декември 2011 година относно оценката на въздействието на някои публични и частни проекти върху околната среда (кодифициран текст)</w:t>
      </w:r>
    </w:p>
    <w:p w:rsidR="003C00AD" w:rsidRPr="00CC14F8" w:rsidRDefault="003C00AD" w:rsidP="003C00AD">
      <w:pPr>
        <w:pStyle w:val="aa"/>
        <w:spacing w:before="0" w:beforeAutospacing="0" w:after="60" w:afterAutospacing="0"/>
        <w:jc w:val="both"/>
        <w:rPr>
          <w:rFonts w:ascii="Calibri" w:hAnsi="Calibri" w:cs="Calibri"/>
          <w:sz w:val="22"/>
          <w:szCs w:val="22"/>
        </w:rPr>
      </w:pPr>
      <w:r w:rsidRPr="00CC14F8">
        <w:rPr>
          <w:rFonts w:ascii="Calibri" w:hAnsi="Calibri" w:cs="Calibri"/>
          <w:sz w:val="22"/>
          <w:szCs w:val="22"/>
        </w:rPr>
        <w:lastRenderedPageBreak/>
        <w:t>Директива 85/337/ЕЕС относно оценката на въздействието върху околната среда, изменена с Директива 97/11/ЕС, изменена и допълнена с Директива 2003/35/ЕС относно участието на обществеността при изготвянето на някои планове и програми, касаещи околната среда</w:t>
      </w:r>
    </w:p>
    <w:p w:rsidR="003C00AD" w:rsidRPr="00CC14F8" w:rsidRDefault="003C00AD" w:rsidP="003C00AD">
      <w:pPr>
        <w:pStyle w:val="aa"/>
        <w:spacing w:before="0" w:beforeAutospacing="0" w:after="60" w:afterAutospacing="0"/>
        <w:jc w:val="both"/>
        <w:rPr>
          <w:rFonts w:ascii="Calibri" w:hAnsi="Calibri" w:cs="Calibri"/>
          <w:sz w:val="22"/>
          <w:szCs w:val="22"/>
        </w:rPr>
      </w:pPr>
      <w:r w:rsidRPr="00CC14F8">
        <w:rPr>
          <w:rFonts w:ascii="Calibri" w:hAnsi="Calibri" w:cs="Calibri"/>
          <w:sz w:val="22"/>
          <w:szCs w:val="22"/>
        </w:rPr>
        <w:t>Наредба за условията и реда за извършване на оценка на въздействието върху околната среда</w:t>
      </w:r>
    </w:p>
    <w:p w:rsidR="003C00AD" w:rsidRPr="00CC14F8" w:rsidRDefault="003C00AD" w:rsidP="003C00AD">
      <w:pPr>
        <w:pStyle w:val="aa"/>
        <w:spacing w:before="0" w:beforeAutospacing="0" w:after="60" w:afterAutospacing="0"/>
        <w:jc w:val="both"/>
        <w:rPr>
          <w:rFonts w:ascii="Calibri" w:hAnsi="Calibri" w:cs="Calibri"/>
          <w:sz w:val="22"/>
          <w:szCs w:val="22"/>
        </w:rPr>
      </w:pPr>
      <w:r w:rsidRPr="00CC14F8">
        <w:rPr>
          <w:rFonts w:ascii="Calibri" w:hAnsi="Calibri" w:cs="Calibri"/>
          <w:sz w:val="22"/>
          <w:szCs w:val="22"/>
        </w:rPr>
        <w:t>Правилник за функциите, задачите и състава на експертните екологични съвети (ЕЕС) към РИОСВ, (Правилникът е приет на Колегиум на МОСВ на 28.05.2013 г. и е утвърден със Заповед №РД-467/28.05.2013 г.) на министъра на околната среда и водите</w:t>
      </w:r>
    </w:p>
    <w:p w:rsidR="003C00AD" w:rsidRPr="00CC14F8" w:rsidRDefault="003C00AD" w:rsidP="003C00AD">
      <w:pPr>
        <w:pStyle w:val="aa"/>
        <w:spacing w:before="0" w:beforeAutospacing="0" w:after="60" w:afterAutospacing="0"/>
        <w:jc w:val="both"/>
        <w:rPr>
          <w:rFonts w:ascii="Calibri" w:hAnsi="Calibri" w:cs="Calibri"/>
          <w:sz w:val="22"/>
          <w:szCs w:val="22"/>
        </w:rPr>
      </w:pPr>
      <w:r w:rsidRPr="00CC14F8">
        <w:rPr>
          <w:rFonts w:ascii="Calibri" w:hAnsi="Calibri" w:cs="Calibri"/>
          <w:sz w:val="22"/>
          <w:szCs w:val="22"/>
        </w:rPr>
        <w:t>Правилник за изменение и допълнение на Правилника за функциите, задачите и състава на експретните екологични съвети към РИОСВ, приета на Колегиум на МОСВ на 09.03.2015 г., утвърден със Заповед №РД-223/06.04.2015 г. на министъра на околната среда и водите</w:t>
      </w:r>
    </w:p>
    <w:p w:rsidR="003C00AD" w:rsidRPr="00CC14F8" w:rsidRDefault="003C00AD" w:rsidP="003C00AD">
      <w:pPr>
        <w:pStyle w:val="aa"/>
        <w:spacing w:before="0" w:beforeAutospacing="0" w:after="60" w:afterAutospacing="0"/>
        <w:jc w:val="both"/>
        <w:rPr>
          <w:rFonts w:ascii="Calibri" w:hAnsi="Calibri" w:cs="Calibri"/>
          <w:sz w:val="22"/>
          <w:szCs w:val="22"/>
        </w:rPr>
      </w:pPr>
      <w:r w:rsidRPr="00CC14F8">
        <w:rPr>
          <w:rFonts w:ascii="Calibri" w:hAnsi="Calibri" w:cs="Calibri"/>
          <w:sz w:val="22"/>
          <w:szCs w:val="22"/>
        </w:rPr>
        <w:t>Заповед № 973/27.12.2013 г. на министъра на околната среда и водите за достъпа и реда за попълване, актуализиране и вписване на информация в Публичните регистри по чл. 102 от Закона за опазване на околната среда</w:t>
      </w:r>
    </w:p>
    <w:p w:rsidR="003C00AD" w:rsidRPr="00CC14F8" w:rsidRDefault="003C00AD" w:rsidP="003C00AD">
      <w:pPr>
        <w:pStyle w:val="aa"/>
        <w:spacing w:before="0" w:beforeAutospacing="0" w:after="60" w:afterAutospacing="0"/>
        <w:jc w:val="both"/>
        <w:rPr>
          <w:rFonts w:ascii="Calibri" w:hAnsi="Calibri" w:cs="Calibri"/>
          <w:sz w:val="22"/>
          <w:szCs w:val="22"/>
        </w:rPr>
      </w:pPr>
      <w:r w:rsidRPr="00CC14F8">
        <w:rPr>
          <w:rFonts w:ascii="Calibri" w:hAnsi="Calibri" w:cs="Calibri"/>
          <w:sz w:val="22"/>
          <w:szCs w:val="22"/>
        </w:rPr>
        <w:t>Наредба за условията и реда за извършване на екологична оценка на планове и програми</w:t>
      </w:r>
    </w:p>
    <w:p w:rsidR="003C00AD" w:rsidRPr="00CC14F8" w:rsidRDefault="003C00AD" w:rsidP="003C00AD">
      <w:pPr>
        <w:pStyle w:val="aa"/>
        <w:spacing w:before="0" w:beforeAutospacing="0" w:after="60" w:afterAutospacing="0"/>
        <w:jc w:val="both"/>
        <w:rPr>
          <w:rFonts w:ascii="Calibri" w:hAnsi="Calibri" w:cs="Calibri"/>
          <w:sz w:val="22"/>
          <w:szCs w:val="22"/>
        </w:rPr>
      </w:pPr>
      <w:r w:rsidRPr="00CC14F8">
        <w:rPr>
          <w:rFonts w:ascii="Calibri" w:hAnsi="Calibri" w:cs="Calibri"/>
          <w:sz w:val="22"/>
          <w:szCs w:val="22"/>
        </w:rPr>
        <w:t>Директива 2001/42/ЕО на Европейския парламент и на Съвета от 27 юни 2001 година относно оценката на последиците на някои планове и програми върху околната среда</w:t>
      </w:r>
    </w:p>
    <w:p w:rsidR="003C00AD" w:rsidRPr="00CC14F8" w:rsidRDefault="003C00AD" w:rsidP="003C00AD">
      <w:pPr>
        <w:pStyle w:val="aa"/>
        <w:spacing w:before="0" w:beforeAutospacing="0" w:after="60" w:afterAutospacing="0"/>
        <w:jc w:val="both"/>
        <w:rPr>
          <w:rFonts w:ascii="Calibri" w:hAnsi="Calibri" w:cs="Calibri"/>
          <w:sz w:val="22"/>
          <w:szCs w:val="22"/>
        </w:rPr>
      </w:pPr>
      <w:r w:rsidRPr="00CC14F8">
        <w:rPr>
          <w:rFonts w:ascii="Calibri" w:hAnsi="Calibri" w:cs="Calibri"/>
          <w:sz w:val="22"/>
          <w:szCs w:val="22"/>
        </w:rPr>
        <w:t>Протокол за Стратегическа екологична оценка към Конвенцията за оценка на въздействието върху околната среда в трансграничен контекст (в сила от юли, 2010 г.)</w:t>
      </w:r>
    </w:p>
    <w:p w:rsidR="003C00AD" w:rsidRPr="00CC14F8" w:rsidRDefault="003C00AD" w:rsidP="003C00AD">
      <w:pPr>
        <w:pStyle w:val="aa"/>
        <w:spacing w:before="0" w:beforeAutospacing="0" w:after="60" w:afterAutospacing="0"/>
        <w:jc w:val="both"/>
        <w:rPr>
          <w:rFonts w:ascii="Calibri" w:hAnsi="Calibri" w:cs="Calibri"/>
          <w:sz w:val="22"/>
          <w:szCs w:val="22"/>
        </w:rPr>
      </w:pPr>
      <w:r w:rsidRPr="00CC14F8">
        <w:rPr>
          <w:rFonts w:ascii="Calibri" w:hAnsi="Calibri" w:cs="Calibri"/>
          <w:sz w:val="22"/>
          <w:szCs w:val="22"/>
        </w:rPr>
        <w:t>ложение №4 дейности със ЗИД на ЗООС от 24.04.2012 г.</w:t>
      </w:r>
    </w:p>
    <w:p w:rsidR="003C00AD" w:rsidRPr="00CC14F8" w:rsidRDefault="003C00AD" w:rsidP="003C00AD">
      <w:pPr>
        <w:pStyle w:val="aa"/>
        <w:spacing w:before="0" w:beforeAutospacing="0" w:after="60" w:afterAutospacing="0"/>
        <w:jc w:val="both"/>
        <w:rPr>
          <w:rFonts w:ascii="Calibri" w:hAnsi="Calibri" w:cs="Calibri"/>
          <w:sz w:val="22"/>
          <w:szCs w:val="22"/>
        </w:rPr>
      </w:pPr>
      <w:r w:rsidRPr="00CC14F8">
        <w:rPr>
          <w:rFonts w:ascii="Calibri" w:hAnsi="Calibri" w:cs="Calibri"/>
          <w:sz w:val="22"/>
          <w:szCs w:val="22"/>
        </w:rPr>
        <w:t>Наредба за условията и реда за издаване на комплексни разрешителни</w:t>
      </w:r>
    </w:p>
    <w:p w:rsidR="003C00AD" w:rsidRPr="00CC14F8" w:rsidRDefault="003C00AD" w:rsidP="003C00AD">
      <w:pPr>
        <w:pStyle w:val="aa"/>
        <w:spacing w:before="0" w:beforeAutospacing="0" w:after="60" w:afterAutospacing="0"/>
        <w:jc w:val="both"/>
        <w:rPr>
          <w:rFonts w:ascii="Calibri" w:hAnsi="Calibri" w:cs="Calibri"/>
          <w:sz w:val="22"/>
          <w:szCs w:val="22"/>
        </w:rPr>
      </w:pPr>
      <w:r w:rsidRPr="00CC14F8">
        <w:rPr>
          <w:rFonts w:ascii="Calibri" w:hAnsi="Calibri" w:cs="Calibri"/>
          <w:sz w:val="22"/>
          <w:szCs w:val="22"/>
        </w:rPr>
        <w:t>Постановление №208 на МС от 3.09.2012 г. за изменение и допълнение на Наредбата за условията и реда за издаване на комплексни разрешителни, приета с ПМС №238 от 2009 г. (обн., ДВ, бр. 80 от 2009 г.; попр., бр. 97 от 2009 г.)</w:t>
      </w:r>
    </w:p>
    <w:p w:rsidR="003C00AD" w:rsidRPr="00CC14F8" w:rsidRDefault="003C00AD" w:rsidP="003C00AD">
      <w:pPr>
        <w:pStyle w:val="aa"/>
        <w:spacing w:before="0" w:beforeAutospacing="0" w:after="60" w:afterAutospacing="0"/>
        <w:jc w:val="both"/>
        <w:rPr>
          <w:rFonts w:ascii="Calibri" w:hAnsi="Calibri" w:cs="Calibri"/>
          <w:sz w:val="22"/>
          <w:szCs w:val="22"/>
        </w:rPr>
      </w:pPr>
      <w:r w:rsidRPr="00CC14F8">
        <w:rPr>
          <w:rFonts w:ascii="Calibri" w:hAnsi="Calibri" w:cs="Calibri"/>
          <w:sz w:val="22"/>
          <w:szCs w:val="22"/>
        </w:rPr>
        <w:t xml:space="preserve">Директива 2008/1/ЕО за комплексно предотвратяване и контрол на замърсяването </w:t>
      </w:r>
    </w:p>
    <w:p w:rsidR="003C00AD" w:rsidRPr="00CC14F8" w:rsidRDefault="003C00AD" w:rsidP="003C00AD">
      <w:pPr>
        <w:pStyle w:val="aa"/>
        <w:spacing w:before="0" w:beforeAutospacing="0" w:after="60" w:afterAutospacing="0"/>
        <w:jc w:val="both"/>
        <w:rPr>
          <w:rFonts w:ascii="Calibri" w:hAnsi="Calibri" w:cs="Calibri"/>
          <w:sz w:val="22"/>
          <w:szCs w:val="22"/>
        </w:rPr>
      </w:pPr>
      <w:r w:rsidRPr="00CC14F8">
        <w:rPr>
          <w:rFonts w:ascii="Calibri" w:hAnsi="Calibri" w:cs="Calibri"/>
          <w:sz w:val="22"/>
          <w:szCs w:val="22"/>
        </w:rPr>
        <w:t>Директива 2010/75/ЕС на Европейския парламент и на съвета от 24 ноември 2010 година относно емисиите от промишлеността (комплексно предотвратяване и контрол на замърсяването)</w:t>
      </w:r>
    </w:p>
    <w:p w:rsidR="003C00AD" w:rsidRPr="00CC14F8" w:rsidRDefault="003C00AD" w:rsidP="003C00AD">
      <w:pPr>
        <w:pStyle w:val="aa"/>
        <w:spacing w:before="0" w:beforeAutospacing="0" w:after="60" w:afterAutospacing="0"/>
        <w:jc w:val="both"/>
        <w:rPr>
          <w:rFonts w:ascii="Calibri" w:hAnsi="Calibri" w:cs="Calibri"/>
          <w:sz w:val="22"/>
          <w:szCs w:val="22"/>
        </w:rPr>
      </w:pPr>
      <w:r w:rsidRPr="00CC14F8">
        <w:rPr>
          <w:rFonts w:ascii="Calibri" w:hAnsi="Calibri" w:cs="Calibri"/>
          <w:sz w:val="22"/>
          <w:szCs w:val="22"/>
        </w:rPr>
        <w:t>Закон за отговорността за предотвратяване и отстраняване на екологични щети</w:t>
      </w:r>
    </w:p>
    <w:p w:rsidR="003C00AD" w:rsidRPr="00CC14F8" w:rsidRDefault="003C00AD" w:rsidP="003C00AD">
      <w:pPr>
        <w:pStyle w:val="aa"/>
        <w:spacing w:before="0" w:beforeAutospacing="0" w:after="60" w:afterAutospacing="0"/>
        <w:jc w:val="both"/>
        <w:rPr>
          <w:rFonts w:ascii="Calibri" w:hAnsi="Calibri" w:cs="Calibri"/>
          <w:sz w:val="22"/>
          <w:szCs w:val="22"/>
        </w:rPr>
      </w:pPr>
      <w:r w:rsidRPr="00CC14F8">
        <w:rPr>
          <w:rFonts w:ascii="Calibri" w:hAnsi="Calibri" w:cs="Calibri"/>
          <w:sz w:val="22"/>
          <w:szCs w:val="22"/>
        </w:rPr>
        <w:t>Наредба за условията и реда за определяне на отговорността на държавата и за отстраняване на нанесените щети върху околната среда, настъпили от минали действия или бездействия, при приватизация</w:t>
      </w:r>
    </w:p>
    <w:p w:rsidR="003C00AD" w:rsidRPr="00CC14F8" w:rsidRDefault="003C00AD" w:rsidP="003C00AD">
      <w:pPr>
        <w:pStyle w:val="aa"/>
        <w:spacing w:before="0" w:beforeAutospacing="0" w:after="60" w:afterAutospacing="0"/>
        <w:jc w:val="both"/>
        <w:rPr>
          <w:rFonts w:ascii="Calibri" w:hAnsi="Calibri" w:cs="Calibri"/>
          <w:sz w:val="22"/>
          <w:szCs w:val="22"/>
        </w:rPr>
      </w:pPr>
      <w:r w:rsidRPr="00CC14F8">
        <w:rPr>
          <w:rFonts w:ascii="Calibri" w:hAnsi="Calibri" w:cs="Calibri"/>
          <w:sz w:val="22"/>
          <w:szCs w:val="22"/>
        </w:rPr>
        <w:t>Наредба №1 от 29.10.2008г. за вида на превантивните и оздравителните мерки в предвидените случаи от Закона за отговорността за предотвратяване е отстраняване на екологични щети и за минималния размер на разходите за тяхното изпълнение</w:t>
      </w:r>
    </w:p>
    <w:p w:rsidR="003C00AD" w:rsidRPr="00CC14F8" w:rsidRDefault="003C00AD" w:rsidP="003C00AD">
      <w:pPr>
        <w:pStyle w:val="aa"/>
        <w:spacing w:before="0" w:beforeAutospacing="0" w:after="60" w:afterAutospacing="0"/>
        <w:jc w:val="both"/>
        <w:rPr>
          <w:rFonts w:ascii="Calibri" w:hAnsi="Calibri" w:cs="Calibri"/>
          <w:b/>
          <w:sz w:val="22"/>
          <w:szCs w:val="22"/>
        </w:rPr>
      </w:pPr>
      <w:r w:rsidRPr="00CC14F8">
        <w:rPr>
          <w:rFonts w:ascii="Calibri" w:hAnsi="Calibri" w:cs="Calibri"/>
          <w:b/>
          <w:sz w:val="22"/>
          <w:szCs w:val="22"/>
        </w:rPr>
        <w:t>Координация на контролната дейност:</w:t>
      </w:r>
    </w:p>
    <w:p w:rsidR="003C00AD" w:rsidRDefault="003C00AD" w:rsidP="003C00AD">
      <w:pPr>
        <w:pStyle w:val="aa"/>
        <w:spacing w:before="0" w:beforeAutospacing="0" w:after="60" w:afterAutospacing="0"/>
        <w:jc w:val="both"/>
        <w:rPr>
          <w:rFonts w:ascii="Calibri" w:hAnsi="Calibri" w:cs="Calibri"/>
          <w:sz w:val="22"/>
          <w:szCs w:val="22"/>
        </w:rPr>
      </w:pPr>
      <w:r w:rsidRPr="00CC14F8">
        <w:rPr>
          <w:rFonts w:ascii="Calibri" w:hAnsi="Calibri" w:cs="Calibri"/>
          <w:sz w:val="22"/>
          <w:szCs w:val="22"/>
        </w:rPr>
        <w:t>Наредба за вида, размера и реда за налагане на санкции при увреждане или при замърсяване на околната среда над допустимите норми и/или при неспазване на определените емисионни норми и ограничения</w:t>
      </w:r>
    </w:p>
    <w:p w:rsidR="003C00AD" w:rsidRDefault="003C00AD" w:rsidP="003C00AD">
      <w:pPr>
        <w:pStyle w:val="aa"/>
        <w:spacing w:before="0" w:beforeAutospacing="0" w:after="60" w:afterAutospacing="0"/>
        <w:jc w:val="right"/>
        <w:rPr>
          <w:rFonts w:ascii="Calibri" w:hAnsi="Calibri" w:cs="Calibri"/>
          <w:b/>
          <w:i/>
          <w:sz w:val="22"/>
          <w:szCs w:val="22"/>
        </w:rPr>
      </w:pPr>
      <w:r>
        <w:rPr>
          <w:rFonts w:ascii="Calibri" w:hAnsi="Calibri" w:cs="Calibri"/>
          <w:sz w:val="22"/>
          <w:szCs w:val="22"/>
        </w:rPr>
        <w:br w:type="page"/>
      </w:r>
      <w:r w:rsidRPr="00C05736">
        <w:rPr>
          <w:rFonts w:ascii="Calibri" w:hAnsi="Calibri" w:cs="Calibri"/>
          <w:b/>
          <w:i/>
          <w:sz w:val="22"/>
          <w:szCs w:val="22"/>
        </w:rPr>
        <w:lastRenderedPageBreak/>
        <w:t>Приложение №2</w:t>
      </w:r>
    </w:p>
    <w:p w:rsidR="003C00AD" w:rsidRDefault="003C00AD" w:rsidP="003C00AD">
      <w:pPr>
        <w:pStyle w:val="aa"/>
        <w:spacing w:before="0" w:beforeAutospacing="0" w:after="60" w:afterAutospacing="0"/>
        <w:jc w:val="right"/>
        <w:rPr>
          <w:rFonts w:ascii="Calibri" w:hAnsi="Calibri" w:cs="Calibri"/>
          <w:b/>
          <w:i/>
          <w:sz w:val="22"/>
          <w:szCs w:val="22"/>
        </w:rPr>
      </w:pPr>
    </w:p>
    <w:p w:rsidR="003C00AD" w:rsidRPr="00A60625" w:rsidRDefault="003C00AD" w:rsidP="003C00AD">
      <w:pPr>
        <w:spacing w:after="0" w:line="240" w:lineRule="auto"/>
        <w:jc w:val="center"/>
        <w:rPr>
          <w:b/>
          <w:i/>
          <w:sz w:val="28"/>
          <w:szCs w:val="28"/>
        </w:rPr>
      </w:pPr>
      <w:r w:rsidRPr="00A60625">
        <w:rPr>
          <w:b/>
          <w:i/>
          <w:sz w:val="28"/>
          <w:szCs w:val="28"/>
        </w:rPr>
        <w:t>РАЗДЕЛ „Лечебни растения“</w:t>
      </w:r>
    </w:p>
    <w:p w:rsidR="003C00AD" w:rsidRPr="00A60625" w:rsidRDefault="003C00AD" w:rsidP="003C00AD">
      <w:pPr>
        <w:pStyle w:val="aa"/>
        <w:spacing w:after="60"/>
        <w:jc w:val="both"/>
        <w:rPr>
          <w:rFonts w:ascii="Calibri" w:hAnsi="Calibri" w:cs="Calibri"/>
          <w:b/>
          <w:i/>
          <w:sz w:val="22"/>
          <w:szCs w:val="22"/>
        </w:rPr>
      </w:pPr>
    </w:p>
    <w:p w:rsidR="003C00AD" w:rsidRPr="00A60625" w:rsidRDefault="003C00AD" w:rsidP="003C00AD">
      <w:pPr>
        <w:pStyle w:val="aa"/>
        <w:spacing w:before="0" w:beforeAutospacing="0" w:after="60" w:afterAutospacing="0"/>
        <w:jc w:val="both"/>
        <w:rPr>
          <w:rFonts w:ascii="Calibri" w:hAnsi="Calibri" w:cs="Calibri"/>
          <w:sz w:val="22"/>
          <w:szCs w:val="22"/>
        </w:rPr>
      </w:pPr>
      <w:r w:rsidRPr="00A60625">
        <w:rPr>
          <w:rFonts w:ascii="Calibri" w:hAnsi="Calibri" w:cs="Calibri"/>
          <w:sz w:val="22"/>
          <w:szCs w:val="22"/>
        </w:rPr>
        <w:t>Раздел „Лечебни растения“ е разработен като отделен документ и се прилага отделно от основната Програма.</w:t>
      </w:r>
    </w:p>
    <w:p w:rsidR="00387F25" w:rsidRDefault="00387F25"/>
    <w:sectPr w:rsidR="00387F25" w:rsidSect="00DE2F31">
      <w:headerReference w:type="default" r:id="rId11"/>
      <w:footerReference w:type="default" r:id="rId12"/>
      <w:pgSz w:w="11906" w:h="16838"/>
      <w:pgMar w:top="1417" w:right="1417" w:bottom="1417" w:left="1417" w:header="708" w:footer="708" w:gutter="0"/>
      <w:pgNumType w:start="58"/>
      <w:cols w:space="708"/>
      <w:titlePg/>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Wingdings 3">
    <w:panose1 w:val="050401020108070707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imok">
    <w:panose1 w:val="00000000000000000000"/>
    <w:charset w:val="CC"/>
    <w:family w:val="swiss"/>
    <w:notTrueType/>
    <w:pitch w:val="default"/>
    <w:sig w:usb0="00000201" w:usb1="00000000" w:usb2="00000000" w:usb3="00000000" w:csb0="00000004" w:csb1="00000000"/>
  </w:font>
  <w:font w:name="Arial Narrow">
    <w:panose1 w:val="020B0606020202030204"/>
    <w:charset w:val="CC"/>
    <w:family w:val="swiss"/>
    <w:pitch w:val="variable"/>
    <w:sig w:usb0="00000287" w:usb1="000008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3D8E" w:rsidRDefault="00387F25">
    <w:pPr>
      <w:pStyle w:val="a8"/>
      <w:jc w:val="right"/>
    </w:pPr>
    <w:r>
      <w:fldChar w:fldCharType="begin"/>
    </w:r>
    <w:r>
      <w:instrText xml:space="preserve"> PAGE    \* MERGEFORMAT </w:instrText>
    </w:r>
    <w:r>
      <w:fldChar w:fldCharType="separate"/>
    </w:r>
    <w:r w:rsidR="003C00AD">
      <w:rPr>
        <w:noProof/>
      </w:rPr>
      <w:t>1</w:t>
    </w:r>
    <w:r>
      <w:fldChar w:fldCharType="end"/>
    </w:r>
  </w:p>
  <w:p w:rsidR="004F3D8E" w:rsidRDefault="00387F25">
    <w:pPr>
      <w:pStyle w:val="a8"/>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3D8E" w:rsidRDefault="00387F25">
    <w:pPr>
      <w:pStyle w:val="a8"/>
      <w:jc w:val="right"/>
    </w:pPr>
  </w:p>
  <w:p w:rsidR="004F3D8E" w:rsidRDefault="00387F25">
    <w:pPr>
      <w:pStyle w:val="a8"/>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3D8E" w:rsidRDefault="00387F25">
    <w:pPr>
      <w:pStyle w:val="a8"/>
      <w:jc w:val="right"/>
    </w:pPr>
    <w:r>
      <w:fldChar w:fldCharType="begin"/>
    </w:r>
    <w:r>
      <w:instrText xml:space="preserve"> PAGE   \* MERGEFORMAT </w:instrText>
    </w:r>
    <w:r>
      <w:fldChar w:fldCharType="separate"/>
    </w:r>
    <w:r w:rsidR="003C00AD">
      <w:rPr>
        <w:noProof/>
      </w:rPr>
      <w:t>58</w:t>
    </w:r>
    <w:r>
      <w:rPr>
        <w:noProof/>
      </w:rPr>
      <w:fldChar w:fldCharType="end"/>
    </w:r>
  </w:p>
  <w:p w:rsidR="004F3D8E" w:rsidRDefault="00387F25" w:rsidP="00DE2F31">
    <w:pPr>
      <w:pStyle w:val="a8"/>
      <w:ind w:left="72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3D8E" w:rsidRPr="00E61F00" w:rsidRDefault="00387F25">
    <w:pPr>
      <w:pStyle w:val="a8"/>
      <w:jc w:val="right"/>
      <w:rPr>
        <w:sz w:val="20"/>
        <w:szCs w:val="20"/>
      </w:rPr>
    </w:pPr>
    <w:r w:rsidRPr="00E61F00">
      <w:rPr>
        <w:sz w:val="20"/>
        <w:szCs w:val="20"/>
      </w:rPr>
      <w:fldChar w:fldCharType="begin"/>
    </w:r>
    <w:r w:rsidRPr="00E61F00">
      <w:rPr>
        <w:sz w:val="20"/>
        <w:szCs w:val="20"/>
      </w:rPr>
      <w:instrText xml:space="preserve"> PAGE   \* MERGEFORMAT </w:instrText>
    </w:r>
    <w:r w:rsidRPr="00E61F00">
      <w:rPr>
        <w:sz w:val="20"/>
        <w:szCs w:val="20"/>
      </w:rPr>
      <w:fldChar w:fldCharType="separate"/>
    </w:r>
    <w:r w:rsidR="003C00AD">
      <w:rPr>
        <w:noProof/>
        <w:sz w:val="20"/>
        <w:szCs w:val="20"/>
      </w:rPr>
      <w:t>59</w:t>
    </w:r>
    <w:r w:rsidRPr="00E61F00">
      <w:rPr>
        <w:noProof/>
        <w:sz w:val="20"/>
        <w:szCs w:val="20"/>
      </w:rPr>
      <w:fldChar w:fldCharType="end"/>
    </w:r>
  </w:p>
  <w:p w:rsidR="004F3D8E" w:rsidRDefault="00387F25">
    <w:pPr>
      <w:pStyle w:val="a8"/>
    </w:pP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3D8E" w:rsidRDefault="00387F25">
    <w:pPr>
      <w:pStyle w:val="a6"/>
    </w:pPr>
    <w:r w:rsidRPr="00E61F00">
      <w:rPr>
        <w:sz w:val="18"/>
        <w:szCs w:val="18"/>
      </w:rPr>
      <w:t>Прогр</w:t>
    </w:r>
    <w:r w:rsidRPr="00E61F00">
      <w:rPr>
        <w:sz w:val="18"/>
        <w:szCs w:val="18"/>
      </w:rPr>
      <w:t xml:space="preserve">ама за </w:t>
    </w:r>
    <w:r>
      <w:rPr>
        <w:sz w:val="18"/>
        <w:szCs w:val="18"/>
      </w:rPr>
      <w:t xml:space="preserve">опазване на околната среда на община Мадан, </w:t>
    </w:r>
    <w:r w:rsidRPr="00E61F00">
      <w:rPr>
        <w:sz w:val="18"/>
        <w:szCs w:val="18"/>
      </w:rPr>
      <w:t>2015-2020 г.</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3D8E" w:rsidRDefault="00387F25">
    <w:pPr>
      <w:pStyle w:val="a6"/>
    </w:pPr>
    <w:r w:rsidRPr="00E61F00">
      <w:rPr>
        <w:sz w:val="18"/>
        <w:szCs w:val="18"/>
      </w:rPr>
      <w:t xml:space="preserve">Програма за </w:t>
    </w:r>
    <w:r>
      <w:rPr>
        <w:sz w:val="18"/>
        <w:szCs w:val="18"/>
      </w:rPr>
      <w:t xml:space="preserve">опазване на околната среда на община Мадан, </w:t>
    </w:r>
    <w:r w:rsidRPr="00E61F00">
      <w:rPr>
        <w:sz w:val="18"/>
        <w:szCs w:val="18"/>
      </w:rPr>
      <w:t>2015-2020 г.</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3D8E" w:rsidRPr="00696BBE" w:rsidRDefault="00387F25" w:rsidP="00A551C7">
    <w:pPr>
      <w:pStyle w:val="a6"/>
    </w:pPr>
    <w:r w:rsidRPr="00E61F00">
      <w:rPr>
        <w:sz w:val="18"/>
        <w:szCs w:val="18"/>
      </w:rPr>
      <w:t xml:space="preserve">Програма за </w:t>
    </w:r>
    <w:r>
      <w:rPr>
        <w:sz w:val="18"/>
        <w:szCs w:val="18"/>
      </w:rPr>
      <w:t xml:space="preserve">опазване на околната среда на община Мадан, </w:t>
    </w:r>
    <w:r w:rsidRPr="00E61F00">
      <w:rPr>
        <w:sz w:val="18"/>
        <w:szCs w:val="18"/>
      </w:rPr>
      <w:t>2015-2020 г.</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FA1BC9"/>
    <w:multiLevelType w:val="hybridMultilevel"/>
    <w:tmpl w:val="F378D0C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5972189"/>
    <w:multiLevelType w:val="hybridMultilevel"/>
    <w:tmpl w:val="70E80C10"/>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
    <w:nsid w:val="063A1E69"/>
    <w:multiLevelType w:val="hybridMultilevel"/>
    <w:tmpl w:val="A104B5D6"/>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
    <w:nsid w:val="07131F72"/>
    <w:multiLevelType w:val="hybridMultilevel"/>
    <w:tmpl w:val="1FC4EBE2"/>
    <w:lvl w:ilvl="0" w:tplc="8EA004A0">
      <w:start w:val="2"/>
      <w:numFmt w:val="bullet"/>
      <w:lvlText w:val="-"/>
      <w:lvlJc w:val="left"/>
      <w:pPr>
        <w:ind w:left="360" w:hanging="360"/>
      </w:pPr>
      <w:rPr>
        <w:rFonts w:ascii="Calibri" w:eastAsia="Calibri" w:hAnsi="Calibri" w:cs="Calibri" w:hint="default"/>
      </w:rPr>
    </w:lvl>
    <w:lvl w:ilvl="1" w:tplc="04020003" w:tentative="1">
      <w:start w:val="1"/>
      <w:numFmt w:val="bullet"/>
      <w:lvlText w:val="o"/>
      <w:lvlJc w:val="left"/>
      <w:pPr>
        <w:ind w:left="24" w:hanging="360"/>
      </w:pPr>
      <w:rPr>
        <w:rFonts w:ascii="Courier New" w:hAnsi="Courier New" w:cs="Courier New" w:hint="default"/>
      </w:rPr>
    </w:lvl>
    <w:lvl w:ilvl="2" w:tplc="04020005" w:tentative="1">
      <w:start w:val="1"/>
      <w:numFmt w:val="bullet"/>
      <w:lvlText w:val=""/>
      <w:lvlJc w:val="left"/>
      <w:pPr>
        <w:ind w:left="744" w:hanging="360"/>
      </w:pPr>
      <w:rPr>
        <w:rFonts w:ascii="Wingdings" w:hAnsi="Wingdings" w:hint="default"/>
      </w:rPr>
    </w:lvl>
    <w:lvl w:ilvl="3" w:tplc="04020001" w:tentative="1">
      <w:start w:val="1"/>
      <w:numFmt w:val="bullet"/>
      <w:lvlText w:val=""/>
      <w:lvlJc w:val="left"/>
      <w:pPr>
        <w:ind w:left="1464" w:hanging="360"/>
      </w:pPr>
      <w:rPr>
        <w:rFonts w:ascii="Symbol" w:hAnsi="Symbol" w:hint="default"/>
      </w:rPr>
    </w:lvl>
    <w:lvl w:ilvl="4" w:tplc="04020003" w:tentative="1">
      <w:start w:val="1"/>
      <w:numFmt w:val="bullet"/>
      <w:lvlText w:val="o"/>
      <w:lvlJc w:val="left"/>
      <w:pPr>
        <w:ind w:left="2184" w:hanging="360"/>
      </w:pPr>
      <w:rPr>
        <w:rFonts w:ascii="Courier New" w:hAnsi="Courier New" w:cs="Courier New" w:hint="default"/>
      </w:rPr>
    </w:lvl>
    <w:lvl w:ilvl="5" w:tplc="04020005" w:tentative="1">
      <w:start w:val="1"/>
      <w:numFmt w:val="bullet"/>
      <w:lvlText w:val=""/>
      <w:lvlJc w:val="left"/>
      <w:pPr>
        <w:ind w:left="2904" w:hanging="360"/>
      </w:pPr>
      <w:rPr>
        <w:rFonts w:ascii="Wingdings" w:hAnsi="Wingdings" w:hint="default"/>
      </w:rPr>
    </w:lvl>
    <w:lvl w:ilvl="6" w:tplc="04020001" w:tentative="1">
      <w:start w:val="1"/>
      <w:numFmt w:val="bullet"/>
      <w:lvlText w:val=""/>
      <w:lvlJc w:val="left"/>
      <w:pPr>
        <w:ind w:left="3624" w:hanging="360"/>
      </w:pPr>
      <w:rPr>
        <w:rFonts w:ascii="Symbol" w:hAnsi="Symbol" w:hint="default"/>
      </w:rPr>
    </w:lvl>
    <w:lvl w:ilvl="7" w:tplc="04020003" w:tentative="1">
      <w:start w:val="1"/>
      <w:numFmt w:val="bullet"/>
      <w:lvlText w:val="o"/>
      <w:lvlJc w:val="left"/>
      <w:pPr>
        <w:ind w:left="4344" w:hanging="360"/>
      </w:pPr>
      <w:rPr>
        <w:rFonts w:ascii="Courier New" w:hAnsi="Courier New" w:cs="Courier New" w:hint="default"/>
      </w:rPr>
    </w:lvl>
    <w:lvl w:ilvl="8" w:tplc="04020005" w:tentative="1">
      <w:start w:val="1"/>
      <w:numFmt w:val="bullet"/>
      <w:lvlText w:val=""/>
      <w:lvlJc w:val="left"/>
      <w:pPr>
        <w:ind w:left="5064" w:hanging="360"/>
      </w:pPr>
      <w:rPr>
        <w:rFonts w:ascii="Wingdings" w:hAnsi="Wingdings" w:hint="default"/>
      </w:rPr>
    </w:lvl>
  </w:abstractNum>
  <w:abstractNum w:abstractNumId="4">
    <w:nsid w:val="0B66678A"/>
    <w:multiLevelType w:val="multilevel"/>
    <w:tmpl w:val="AAC4B90A"/>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5">
    <w:nsid w:val="10A95ABF"/>
    <w:multiLevelType w:val="hybridMultilevel"/>
    <w:tmpl w:val="4016EE94"/>
    <w:lvl w:ilvl="0" w:tplc="04020001">
      <w:start w:val="1"/>
      <w:numFmt w:val="bullet"/>
      <w:lvlText w:val=""/>
      <w:lvlJc w:val="left"/>
      <w:pPr>
        <w:ind w:left="1068" w:hanging="360"/>
      </w:pPr>
      <w:rPr>
        <w:rFonts w:ascii="Symbol" w:hAnsi="Symbol" w:hint="default"/>
      </w:rPr>
    </w:lvl>
    <w:lvl w:ilvl="1" w:tplc="04020003" w:tentative="1">
      <w:start w:val="1"/>
      <w:numFmt w:val="bullet"/>
      <w:lvlText w:val="o"/>
      <w:lvlJc w:val="left"/>
      <w:pPr>
        <w:ind w:left="1788" w:hanging="360"/>
      </w:pPr>
      <w:rPr>
        <w:rFonts w:ascii="Courier New" w:hAnsi="Courier New" w:cs="Courier New" w:hint="default"/>
      </w:rPr>
    </w:lvl>
    <w:lvl w:ilvl="2" w:tplc="04020005" w:tentative="1">
      <w:start w:val="1"/>
      <w:numFmt w:val="bullet"/>
      <w:lvlText w:val=""/>
      <w:lvlJc w:val="left"/>
      <w:pPr>
        <w:ind w:left="2508" w:hanging="360"/>
      </w:pPr>
      <w:rPr>
        <w:rFonts w:ascii="Wingdings" w:hAnsi="Wingdings" w:hint="default"/>
      </w:rPr>
    </w:lvl>
    <w:lvl w:ilvl="3" w:tplc="04020001" w:tentative="1">
      <w:start w:val="1"/>
      <w:numFmt w:val="bullet"/>
      <w:lvlText w:val=""/>
      <w:lvlJc w:val="left"/>
      <w:pPr>
        <w:ind w:left="3228" w:hanging="360"/>
      </w:pPr>
      <w:rPr>
        <w:rFonts w:ascii="Symbol" w:hAnsi="Symbol" w:hint="default"/>
      </w:rPr>
    </w:lvl>
    <w:lvl w:ilvl="4" w:tplc="04020003" w:tentative="1">
      <w:start w:val="1"/>
      <w:numFmt w:val="bullet"/>
      <w:lvlText w:val="o"/>
      <w:lvlJc w:val="left"/>
      <w:pPr>
        <w:ind w:left="3948" w:hanging="360"/>
      </w:pPr>
      <w:rPr>
        <w:rFonts w:ascii="Courier New" w:hAnsi="Courier New" w:cs="Courier New" w:hint="default"/>
      </w:rPr>
    </w:lvl>
    <w:lvl w:ilvl="5" w:tplc="04020005" w:tentative="1">
      <w:start w:val="1"/>
      <w:numFmt w:val="bullet"/>
      <w:lvlText w:val=""/>
      <w:lvlJc w:val="left"/>
      <w:pPr>
        <w:ind w:left="4668" w:hanging="360"/>
      </w:pPr>
      <w:rPr>
        <w:rFonts w:ascii="Wingdings" w:hAnsi="Wingdings" w:hint="default"/>
      </w:rPr>
    </w:lvl>
    <w:lvl w:ilvl="6" w:tplc="04020001" w:tentative="1">
      <w:start w:val="1"/>
      <w:numFmt w:val="bullet"/>
      <w:lvlText w:val=""/>
      <w:lvlJc w:val="left"/>
      <w:pPr>
        <w:ind w:left="5388" w:hanging="360"/>
      </w:pPr>
      <w:rPr>
        <w:rFonts w:ascii="Symbol" w:hAnsi="Symbol" w:hint="default"/>
      </w:rPr>
    </w:lvl>
    <w:lvl w:ilvl="7" w:tplc="04020003" w:tentative="1">
      <w:start w:val="1"/>
      <w:numFmt w:val="bullet"/>
      <w:lvlText w:val="o"/>
      <w:lvlJc w:val="left"/>
      <w:pPr>
        <w:ind w:left="6108" w:hanging="360"/>
      </w:pPr>
      <w:rPr>
        <w:rFonts w:ascii="Courier New" w:hAnsi="Courier New" w:cs="Courier New" w:hint="default"/>
      </w:rPr>
    </w:lvl>
    <w:lvl w:ilvl="8" w:tplc="04020005" w:tentative="1">
      <w:start w:val="1"/>
      <w:numFmt w:val="bullet"/>
      <w:lvlText w:val=""/>
      <w:lvlJc w:val="left"/>
      <w:pPr>
        <w:ind w:left="6828" w:hanging="360"/>
      </w:pPr>
      <w:rPr>
        <w:rFonts w:ascii="Wingdings" w:hAnsi="Wingdings" w:hint="default"/>
      </w:rPr>
    </w:lvl>
  </w:abstractNum>
  <w:abstractNum w:abstractNumId="6">
    <w:nsid w:val="125F0B86"/>
    <w:multiLevelType w:val="hybridMultilevel"/>
    <w:tmpl w:val="AF7C97C2"/>
    <w:lvl w:ilvl="0" w:tplc="0409000D">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7">
    <w:nsid w:val="13490548"/>
    <w:multiLevelType w:val="multilevel"/>
    <w:tmpl w:val="BBCACEF4"/>
    <w:lvl w:ilvl="0">
      <w:start w:val="2"/>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14511136"/>
    <w:multiLevelType w:val="hybridMultilevel"/>
    <w:tmpl w:val="F16EAAF6"/>
    <w:lvl w:ilvl="0" w:tplc="04020005">
      <w:start w:val="1"/>
      <w:numFmt w:val="bullet"/>
      <w:lvlText w:val=""/>
      <w:lvlJc w:val="left"/>
      <w:pPr>
        <w:tabs>
          <w:tab w:val="num" w:pos="720"/>
        </w:tabs>
        <w:ind w:left="720" w:hanging="360"/>
      </w:pPr>
      <w:rPr>
        <w:rFonts w:ascii="Wingdings" w:hAnsi="Wingdings" w:hint="default"/>
      </w:rPr>
    </w:lvl>
    <w:lvl w:ilvl="1" w:tplc="04020003" w:tentative="1">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9">
    <w:nsid w:val="194F1C57"/>
    <w:multiLevelType w:val="hybridMultilevel"/>
    <w:tmpl w:val="CF42D390"/>
    <w:lvl w:ilvl="0" w:tplc="04020001">
      <w:start w:val="1"/>
      <w:numFmt w:val="bullet"/>
      <w:lvlText w:val=""/>
      <w:lvlJc w:val="left"/>
      <w:pPr>
        <w:ind w:left="720" w:hanging="360"/>
      </w:pPr>
      <w:rPr>
        <w:rFonts w:ascii="Symbol" w:hAnsi="Symbol" w:hint="default"/>
      </w:rPr>
    </w:lvl>
    <w:lvl w:ilvl="1" w:tplc="04020003">
      <w:start w:val="1"/>
      <w:numFmt w:val="bullet"/>
      <w:lvlText w:val="o"/>
      <w:lvlJc w:val="left"/>
      <w:pPr>
        <w:ind w:left="126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0">
    <w:nsid w:val="1B1813EF"/>
    <w:multiLevelType w:val="hybridMultilevel"/>
    <w:tmpl w:val="DDACBEE6"/>
    <w:lvl w:ilvl="0" w:tplc="5BDC7AEE">
      <w:numFmt w:val="bullet"/>
      <w:lvlText w:val="•"/>
      <w:lvlJc w:val="left"/>
      <w:pPr>
        <w:ind w:left="1368" w:hanging="660"/>
      </w:pPr>
      <w:rPr>
        <w:rFonts w:ascii="Calibri" w:eastAsia="Calibri" w:hAnsi="Calibri" w:cs="Calibri" w:hint="default"/>
      </w:rPr>
    </w:lvl>
    <w:lvl w:ilvl="1" w:tplc="04020003" w:tentative="1">
      <w:start w:val="1"/>
      <w:numFmt w:val="bullet"/>
      <w:lvlText w:val="o"/>
      <w:lvlJc w:val="left"/>
      <w:pPr>
        <w:ind w:left="2103" w:hanging="360"/>
      </w:pPr>
      <w:rPr>
        <w:rFonts w:ascii="Courier New" w:hAnsi="Courier New" w:cs="Courier New" w:hint="default"/>
      </w:rPr>
    </w:lvl>
    <w:lvl w:ilvl="2" w:tplc="04020005" w:tentative="1">
      <w:start w:val="1"/>
      <w:numFmt w:val="bullet"/>
      <w:lvlText w:val=""/>
      <w:lvlJc w:val="left"/>
      <w:pPr>
        <w:ind w:left="2823" w:hanging="360"/>
      </w:pPr>
      <w:rPr>
        <w:rFonts w:ascii="Wingdings" w:hAnsi="Wingdings" w:hint="default"/>
      </w:rPr>
    </w:lvl>
    <w:lvl w:ilvl="3" w:tplc="04020001" w:tentative="1">
      <w:start w:val="1"/>
      <w:numFmt w:val="bullet"/>
      <w:lvlText w:val=""/>
      <w:lvlJc w:val="left"/>
      <w:pPr>
        <w:ind w:left="3543" w:hanging="360"/>
      </w:pPr>
      <w:rPr>
        <w:rFonts w:ascii="Symbol" w:hAnsi="Symbol" w:hint="default"/>
      </w:rPr>
    </w:lvl>
    <w:lvl w:ilvl="4" w:tplc="04020003" w:tentative="1">
      <w:start w:val="1"/>
      <w:numFmt w:val="bullet"/>
      <w:lvlText w:val="o"/>
      <w:lvlJc w:val="left"/>
      <w:pPr>
        <w:ind w:left="4263" w:hanging="360"/>
      </w:pPr>
      <w:rPr>
        <w:rFonts w:ascii="Courier New" w:hAnsi="Courier New" w:cs="Courier New" w:hint="default"/>
      </w:rPr>
    </w:lvl>
    <w:lvl w:ilvl="5" w:tplc="04020005" w:tentative="1">
      <w:start w:val="1"/>
      <w:numFmt w:val="bullet"/>
      <w:lvlText w:val=""/>
      <w:lvlJc w:val="left"/>
      <w:pPr>
        <w:ind w:left="4983" w:hanging="360"/>
      </w:pPr>
      <w:rPr>
        <w:rFonts w:ascii="Wingdings" w:hAnsi="Wingdings" w:hint="default"/>
      </w:rPr>
    </w:lvl>
    <w:lvl w:ilvl="6" w:tplc="04020001" w:tentative="1">
      <w:start w:val="1"/>
      <w:numFmt w:val="bullet"/>
      <w:lvlText w:val=""/>
      <w:lvlJc w:val="left"/>
      <w:pPr>
        <w:ind w:left="5703" w:hanging="360"/>
      </w:pPr>
      <w:rPr>
        <w:rFonts w:ascii="Symbol" w:hAnsi="Symbol" w:hint="default"/>
      </w:rPr>
    </w:lvl>
    <w:lvl w:ilvl="7" w:tplc="04020003" w:tentative="1">
      <w:start w:val="1"/>
      <w:numFmt w:val="bullet"/>
      <w:lvlText w:val="o"/>
      <w:lvlJc w:val="left"/>
      <w:pPr>
        <w:ind w:left="6423" w:hanging="360"/>
      </w:pPr>
      <w:rPr>
        <w:rFonts w:ascii="Courier New" w:hAnsi="Courier New" w:cs="Courier New" w:hint="default"/>
      </w:rPr>
    </w:lvl>
    <w:lvl w:ilvl="8" w:tplc="04020005" w:tentative="1">
      <w:start w:val="1"/>
      <w:numFmt w:val="bullet"/>
      <w:lvlText w:val=""/>
      <w:lvlJc w:val="left"/>
      <w:pPr>
        <w:ind w:left="7143" w:hanging="360"/>
      </w:pPr>
      <w:rPr>
        <w:rFonts w:ascii="Wingdings" w:hAnsi="Wingdings" w:hint="default"/>
      </w:rPr>
    </w:lvl>
  </w:abstractNum>
  <w:abstractNum w:abstractNumId="11">
    <w:nsid w:val="1D435634"/>
    <w:multiLevelType w:val="hybridMultilevel"/>
    <w:tmpl w:val="7F3698E8"/>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2">
    <w:nsid w:val="1D7A7560"/>
    <w:multiLevelType w:val="hybridMultilevel"/>
    <w:tmpl w:val="6AA0E1EA"/>
    <w:lvl w:ilvl="0" w:tplc="04020005">
      <w:start w:val="1"/>
      <w:numFmt w:val="bullet"/>
      <w:lvlText w:val=""/>
      <w:lvlJc w:val="left"/>
      <w:pPr>
        <w:tabs>
          <w:tab w:val="num" w:pos="720"/>
        </w:tabs>
        <w:ind w:left="720" w:hanging="360"/>
      </w:pPr>
      <w:rPr>
        <w:rFonts w:ascii="Wingdings" w:hAnsi="Wingdings" w:hint="default"/>
      </w:rPr>
    </w:lvl>
    <w:lvl w:ilvl="1" w:tplc="04020003" w:tentative="1">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13">
    <w:nsid w:val="1E3511EB"/>
    <w:multiLevelType w:val="hybridMultilevel"/>
    <w:tmpl w:val="3BB87C16"/>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4">
    <w:nsid w:val="224B5BDA"/>
    <w:multiLevelType w:val="hybridMultilevel"/>
    <w:tmpl w:val="82800CB6"/>
    <w:lvl w:ilvl="0" w:tplc="04020001">
      <w:start w:val="1"/>
      <w:numFmt w:val="bullet"/>
      <w:lvlText w:val=""/>
      <w:lvlJc w:val="left"/>
      <w:pPr>
        <w:ind w:left="720" w:hanging="360"/>
      </w:pPr>
      <w:rPr>
        <w:rFonts w:ascii="Symbol" w:hAnsi="Symbol" w:hint="default"/>
      </w:rPr>
    </w:lvl>
    <w:lvl w:ilvl="1" w:tplc="04020003">
      <w:start w:val="1"/>
      <w:numFmt w:val="bullet"/>
      <w:lvlText w:val="o"/>
      <w:lvlJc w:val="left"/>
      <w:pPr>
        <w:ind w:left="1440" w:hanging="360"/>
      </w:pPr>
      <w:rPr>
        <w:rFonts w:ascii="Courier New" w:hAnsi="Courier New" w:cs="Courier New" w:hint="default"/>
      </w:rPr>
    </w:lvl>
    <w:lvl w:ilvl="2" w:tplc="04020005">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5">
    <w:nsid w:val="23EF36FB"/>
    <w:multiLevelType w:val="hybridMultilevel"/>
    <w:tmpl w:val="797E4F06"/>
    <w:lvl w:ilvl="0" w:tplc="85601816">
      <w:start w:val="7"/>
      <w:numFmt w:val="decimal"/>
      <w:lvlText w:val="%1."/>
      <w:lvlJc w:val="left"/>
      <w:pPr>
        <w:ind w:left="1080" w:hanging="360"/>
      </w:pPr>
      <w:rPr>
        <w:rFonts w:hint="default"/>
      </w:rPr>
    </w:lvl>
    <w:lvl w:ilvl="1" w:tplc="04020019" w:tentative="1">
      <w:start w:val="1"/>
      <w:numFmt w:val="lowerLetter"/>
      <w:lvlText w:val="%2."/>
      <w:lvlJc w:val="left"/>
      <w:pPr>
        <w:ind w:left="1800" w:hanging="360"/>
      </w:pPr>
    </w:lvl>
    <w:lvl w:ilvl="2" w:tplc="0402001B" w:tentative="1">
      <w:start w:val="1"/>
      <w:numFmt w:val="lowerRoman"/>
      <w:lvlText w:val="%3."/>
      <w:lvlJc w:val="right"/>
      <w:pPr>
        <w:ind w:left="2520" w:hanging="180"/>
      </w:pPr>
    </w:lvl>
    <w:lvl w:ilvl="3" w:tplc="0402000F" w:tentative="1">
      <w:start w:val="1"/>
      <w:numFmt w:val="decimal"/>
      <w:lvlText w:val="%4."/>
      <w:lvlJc w:val="left"/>
      <w:pPr>
        <w:ind w:left="3240" w:hanging="360"/>
      </w:pPr>
    </w:lvl>
    <w:lvl w:ilvl="4" w:tplc="04020019" w:tentative="1">
      <w:start w:val="1"/>
      <w:numFmt w:val="lowerLetter"/>
      <w:lvlText w:val="%5."/>
      <w:lvlJc w:val="left"/>
      <w:pPr>
        <w:ind w:left="3960" w:hanging="360"/>
      </w:pPr>
    </w:lvl>
    <w:lvl w:ilvl="5" w:tplc="0402001B" w:tentative="1">
      <w:start w:val="1"/>
      <w:numFmt w:val="lowerRoman"/>
      <w:lvlText w:val="%6."/>
      <w:lvlJc w:val="right"/>
      <w:pPr>
        <w:ind w:left="4680" w:hanging="180"/>
      </w:pPr>
    </w:lvl>
    <w:lvl w:ilvl="6" w:tplc="0402000F" w:tentative="1">
      <w:start w:val="1"/>
      <w:numFmt w:val="decimal"/>
      <w:lvlText w:val="%7."/>
      <w:lvlJc w:val="left"/>
      <w:pPr>
        <w:ind w:left="5400" w:hanging="360"/>
      </w:pPr>
    </w:lvl>
    <w:lvl w:ilvl="7" w:tplc="04020019" w:tentative="1">
      <w:start w:val="1"/>
      <w:numFmt w:val="lowerLetter"/>
      <w:lvlText w:val="%8."/>
      <w:lvlJc w:val="left"/>
      <w:pPr>
        <w:ind w:left="6120" w:hanging="360"/>
      </w:pPr>
    </w:lvl>
    <w:lvl w:ilvl="8" w:tplc="0402001B" w:tentative="1">
      <w:start w:val="1"/>
      <w:numFmt w:val="lowerRoman"/>
      <w:lvlText w:val="%9."/>
      <w:lvlJc w:val="right"/>
      <w:pPr>
        <w:ind w:left="6840" w:hanging="180"/>
      </w:pPr>
    </w:lvl>
  </w:abstractNum>
  <w:abstractNum w:abstractNumId="16">
    <w:nsid w:val="245B6509"/>
    <w:multiLevelType w:val="hybridMultilevel"/>
    <w:tmpl w:val="BF06EC66"/>
    <w:lvl w:ilvl="0" w:tplc="04020001">
      <w:start w:val="1"/>
      <w:numFmt w:val="bullet"/>
      <w:lvlText w:val=""/>
      <w:lvlJc w:val="left"/>
      <w:pPr>
        <w:ind w:left="1440" w:hanging="360"/>
      </w:pPr>
      <w:rPr>
        <w:rFonts w:ascii="Symbol" w:hAnsi="Symbol" w:hint="default"/>
      </w:rPr>
    </w:lvl>
    <w:lvl w:ilvl="1" w:tplc="04020003" w:tentative="1">
      <w:start w:val="1"/>
      <w:numFmt w:val="bullet"/>
      <w:lvlText w:val="o"/>
      <w:lvlJc w:val="left"/>
      <w:pPr>
        <w:ind w:left="2160" w:hanging="360"/>
      </w:pPr>
      <w:rPr>
        <w:rFonts w:ascii="Courier New" w:hAnsi="Courier New" w:cs="Courier New" w:hint="default"/>
      </w:rPr>
    </w:lvl>
    <w:lvl w:ilvl="2" w:tplc="04020005" w:tentative="1">
      <w:start w:val="1"/>
      <w:numFmt w:val="bullet"/>
      <w:lvlText w:val=""/>
      <w:lvlJc w:val="left"/>
      <w:pPr>
        <w:ind w:left="2880" w:hanging="360"/>
      </w:pPr>
      <w:rPr>
        <w:rFonts w:ascii="Wingdings" w:hAnsi="Wingdings" w:hint="default"/>
      </w:rPr>
    </w:lvl>
    <w:lvl w:ilvl="3" w:tplc="04020001" w:tentative="1">
      <w:start w:val="1"/>
      <w:numFmt w:val="bullet"/>
      <w:lvlText w:val=""/>
      <w:lvlJc w:val="left"/>
      <w:pPr>
        <w:ind w:left="3600" w:hanging="360"/>
      </w:pPr>
      <w:rPr>
        <w:rFonts w:ascii="Symbol" w:hAnsi="Symbol" w:hint="default"/>
      </w:rPr>
    </w:lvl>
    <w:lvl w:ilvl="4" w:tplc="04020003" w:tentative="1">
      <w:start w:val="1"/>
      <w:numFmt w:val="bullet"/>
      <w:lvlText w:val="o"/>
      <w:lvlJc w:val="left"/>
      <w:pPr>
        <w:ind w:left="4320" w:hanging="360"/>
      </w:pPr>
      <w:rPr>
        <w:rFonts w:ascii="Courier New" w:hAnsi="Courier New" w:cs="Courier New" w:hint="default"/>
      </w:rPr>
    </w:lvl>
    <w:lvl w:ilvl="5" w:tplc="04020005" w:tentative="1">
      <w:start w:val="1"/>
      <w:numFmt w:val="bullet"/>
      <w:lvlText w:val=""/>
      <w:lvlJc w:val="left"/>
      <w:pPr>
        <w:ind w:left="5040" w:hanging="360"/>
      </w:pPr>
      <w:rPr>
        <w:rFonts w:ascii="Wingdings" w:hAnsi="Wingdings" w:hint="default"/>
      </w:rPr>
    </w:lvl>
    <w:lvl w:ilvl="6" w:tplc="04020001" w:tentative="1">
      <w:start w:val="1"/>
      <w:numFmt w:val="bullet"/>
      <w:lvlText w:val=""/>
      <w:lvlJc w:val="left"/>
      <w:pPr>
        <w:ind w:left="5760" w:hanging="360"/>
      </w:pPr>
      <w:rPr>
        <w:rFonts w:ascii="Symbol" w:hAnsi="Symbol" w:hint="default"/>
      </w:rPr>
    </w:lvl>
    <w:lvl w:ilvl="7" w:tplc="04020003" w:tentative="1">
      <w:start w:val="1"/>
      <w:numFmt w:val="bullet"/>
      <w:lvlText w:val="o"/>
      <w:lvlJc w:val="left"/>
      <w:pPr>
        <w:ind w:left="6480" w:hanging="360"/>
      </w:pPr>
      <w:rPr>
        <w:rFonts w:ascii="Courier New" w:hAnsi="Courier New" w:cs="Courier New" w:hint="default"/>
      </w:rPr>
    </w:lvl>
    <w:lvl w:ilvl="8" w:tplc="04020005" w:tentative="1">
      <w:start w:val="1"/>
      <w:numFmt w:val="bullet"/>
      <w:lvlText w:val=""/>
      <w:lvlJc w:val="left"/>
      <w:pPr>
        <w:ind w:left="7200" w:hanging="360"/>
      </w:pPr>
      <w:rPr>
        <w:rFonts w:ascii="Wingdings" w:hAnsi="Wingdings" w:hint="default"/>
      </w:rPr>
    </w:lvl>
  </w:abstractNum>
  <w:abstractNum w:abstractNumId="17">
    <w:nsid w:val="27BB59B5"/>
    <w:multiLevelType w:val="hybridMultilevel"/>
    <w:tmpl w:val="644412C8"/>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8">
    <w:nsid w:val="27BC07CD"/>
    <w:multiLevelType w:val="hybridMultilevel"/>
    <w:tmpl w:val="FA4A8428"/>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9">
    <w:nsid w:val="280B5D9D"/>
    <w:multiLevelType w:val="hybridMultilevel"/>
    <w:tmpl w:val="1880568C"/>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0">
    <w:nsid w:val="2D986A4A"/>
    <w:multiLevelType w:val="hybridMultilevel"/>
    <w:tmpl w:val="B0EAAD2A"/>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1">
    <w:nsid w:val="2FF80A4E"/>
    <w:multiLevelType w:val="multilevel"/>
    <w:tmpl w:val="7BA28672"/>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22">
    <w:nsid w:val="335C0EDC"/>
    <w:multiLevelType w:val="hybridMultilevel"/>
    <w:tmpl w:val="62C8243E"/>
    <w:lvl w:ilvl="0" w:tplc="3DDC9D62">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9B52539"/>
    <w:multiLevelType w:val="singleLevel"/>
    <w:tmpl w:val="04090005"/>
    <w:lvl w:ilvl="0">
      <w:start w:val="1"/>
      <w:numFmt w:val="bullet"/>
      <w:lvlText w:val=""/>
      <w:lvlJc w:val="left"/>
      <w:pPr>
        <w:tabs>
          <w:tab w:val="num" w:pos="360"/>
        </w:tabs>
        <w:ind w:left="360" w:hanging="360"/>
      </w:pPr>
      <w:rPr>
        <w:rFonts w:ascii="Wingdings" w:hAnsi="Wingdings" w:hint="default"/>
      </w:rPr>
    </w:lvl>
  </w:abstractNum>
  <w:abstractNum w:abstractNumId="24">
    <w:nsid w:val="3E1444F4"/>
    <w:multiLevelType w:val="multilevel"/>
    <w:tmpl w:val="F35CB668"/>
    <w:lvl w:ilvl="0">
      <w:start w:val="2"/>
      <w:numFmt w:val="decimal"/>
      <w:lvlText w:val="%1."/>
      <w:lvlJc w:val="left"/>
      <w:pPr>
        <w:ind w:left="450" w:hanging="45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5">
    <w:nsid w:val="3FDD37E0"/>
    <w:multiLevelType w:val="hybridMultilevel"/>
    <w:tmpl w:val="878EBE06"/>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6">
    <w:nsid w:val="403D29A6"/>
    <w:multiLevelType w:val="hybridMultilevel"/>
    <w:tmpl w:val="1D20D348"/>
    <w:lvl w:ilvl="0" w:tplc="3DDC9D62">
      <w:numFmt w:val="bullet"/>
      <w:lvlText w:val="-"/>
      <w:lvlJc w:val="left"/>
      <w:pPr>
        <w:ind w:left="756" w:hanging="360"/>
      </w:pPr>
      <w:rPr>
        <w:rFonts w:ascii="Calibri" w:eastAsia="Times New Roman" w:hAnsi="Calibri" w:cs="Times New Roman" w:hint="default"/>
      </w:rPr>
    </w:lvl>
    <w:lvl w:ilvl="1" w:tplc="04090003" w:tentative="1">
      <w:start w:val="1"/>
      <w:numFmt w:val="bullet"/>
      <w:lvlText w:val="o"/>
      <w:lvlJc w:val="left"/>
      <w:pPr>
        <w:ind w:left="1476" w:hanging="360"/>
      </w:pPr>
      <w:rPr>
        <w:rFonts w:ascii="Courier New" w:hAnsi="Courier New" w:cs="Courier New" w:hint="default"/>
      </w:rPr>
    </w:lvl>
    <w:lvl w:ilvl="2" w:tplc="04090005" w:tentative="1">
      <w:start w:val="1"/>
      <w:numFmt w:val="bullet"/>
      <w:lvlText w:val=""/>
      <w:lvlJc w:val="left"/>
      <w:pPr>
        <w:ind w:left="2196" w:hanging="360"/>
      </w:pPr>
      <w:rPr>
        <w:rFonts w:ascii="Wingdings" w:hAnsi="Wingdings" w:hint="default"/>
      </w:rPr>
    </w:lvl>
    <w:lvl w:ilvl="3" w:tplc="04090001" w:tentative="1">
      <w:start w:val="1"/>
      <w:numFmt w:val="bullet"/>
      <w:lvlText w:val=""/>
      <w:lvlJc w:val="left"/>
      <w:pPr>
        <w:ind w:left="2916" w:hanging="360"/>
      </w:pPr>
      <w:rPr>
        <w:rFonts w:ascii="Symbol" w:hAnsi="Symbol" w:hint="default"/>
      </w:rPr>
    </w:lvl>
    <w:lvl w:ilvl="4" w:tplc="04090003" w:tentative="1">
      <w:start w:val="1"/>
      <w:numFmt w:val="bullet"/>
      <w:lvlText w:val="o"/>
      <w:lvlJc w:val="left"/>
      <w:pPr>
        <w:ind w:left="3636" w:hanging="360"/>
      </w:pPr>
      <w:rPr>
        <w:rFonts w:ascii="Courier New" w:hAnsi="Courier New" w:cs="Courier New" w:hint="default"/>
      </w:rPr>
    </w:lvl>
    <w:lvl w:ilvl="5" w:tplc="04090005" w:tentative="1">
      <w:start w:val="1"/>
      <w:numFmt w:val="bullet"/>
      <w:lvlText w:val=""/>
      <w:lvlJc w:val="left"/>
      <w:pPr>
        <w:ind w:left="4356" w:hanging="360"/>
      </w:pPr>
      <w:rPr>
        <w:rFonts w:ascii="Wingdings" w:hAnsi="Wingdings" w:hint="default"/>
      </w:rPr>
    </w:lvl>
    <w:lvl w:ilvl="6" w:tplc="04090001" w:tentative="1">
      <w:start w:val="1"/>
      <w:numFmt w:val="bullet"/>
      <w:lvlText w:val=""/>
      <w:lvlJc w:val="left"/>
      <w:pPr>
        <w:ind w:left="5076" w:hanging="360"/>
      </w:pPr>
      <w:rPr>
        <w:rFonts w:ascii="Symbol" w:hAnsi="Symbol" w:hint="default"/>
      </w:rPr>
    </w:lvl>
    <w:lvl w:ilvl="7" w:tplc="04090003" w:tentative="1">
      <w:start w:val="1"/>
      <w:numFmt w:val="bullet"/>
      <w:lvlText w:val="o"/>
      <w:lvlJc w:val="left"/>
      <w:pPr>
        <w:ind w:left="5796" w:hanging="360"/>
      </w:pPr>
      <w:rPr>
        <w:rFonts w:ascii="Courier New" w:hAnsi="Courier New" w:cs="Courier New" w:hint="default"/>
      </w:rPr>
    </w:lvl>
    <w:lvl w:ilvl="8" w:tplc="04090005" w:tentative="1">
      <w:start w:val="1"/>
      <w:numFmt w:val="bullet"/>
      <w:lvlText w:val=""/>
      <w:lvlJc w:val="left"/>
      <w:pPr>
        <w:ind w:left="6516" w:hanging="360"/>
      </w:pPr>
      <w:rPr>
        <w:rFonts w:ascii="Wingdings" w:hAnsi="Wingdings" w:hint="default"/>
      </w:rPr>
    </w:lvl>
  </w:abstractNum>
  <w:abstractNum w:abstractNumId="27">
    <w:nsid w:val="42810B4B"/>
    <w:multiLevelType w:val="hybridMultilevel"/>
    <w:tmpl w:val="AAC4C5DA"/>
    <w:lvl w:ilvl="0" w:tplc="8EA004A0">
      <w:start w:val="2"/>
      <w:numFmt w:val="bullet"/>
      <w:lvlText w:val="-"/>
      <w:lvlJc w:val="left"/>
      <w:pPr>
        <w:ind w:left="1776" w:hanging="360"/>
      </w:pPr>
      <w:rPr>
        <w:rFonts w:ascii="Calibri" w:eastAsia="Calibri" w:hAnsi="Calibri" w:cs="Calibri" w:hint="default"/>
      </w:rPr>
    </w:lvl>
    <w:lvl w:ilvl="1" w:tplc="04020003" w:tentative="1">
      <w:start w:val="1"/>
      <w:numFmt w:val="bullet"/>
      <w:lvlText w:val="o"/>
      <w:lvlJc w:val="left"/>
      <w:pPr>
        <w:ind w:left="2496" w:hanging="360"/>
      </w:pPr>
      <w:rPr>
        <w:rFonts w:ascii="Courier New" w:hAnsi="Courier New" w:cs="Courier New" w:hint="default"/>
      </w:rPr>
    </w:lvl>
    <w:lvl w:ilvl="2" w:tplc="04020005" w:tentative="1">
      <w:start w:val="1"/>
      <w:numFmt w:val="bullet"/>
      <w:lvlText w:val=""/>
      <w:lvlJc w:val="left"/>
      <w:pPr>
        <w:ind w:left="3216" w:hanging="360"/>
      </w:pPr>
      <w:rPr>
        <w:rFonts w:ascii="Wingdings" w:hAnsi="Wingdings" w:hint="default"/>
      </w:rPr>
    </w:lvl>
    <w:lvl w:ilvl="3" w:tplc="04020001" w:tentative="1">
      <w:start w:val="1"/>
      <w:numFmt w:val="bullet"/>
      <w:lvlText w:val=""/>
      <w:lvlJc w:val="left"/>
      <w:pPr>
        <w:ind w:left="3936" w:hanging="360"/>
      </w:pPr>
      <w:rPr>
        <w:rFonts w:ascii="Symbol" w:hAnsi="Symbol" w:hint="default"/>
      </w:rPr>
    </w:lvl>
    <w:lvl w:ilvl="4" w:tplc="04020003" w:tentative="1">
      <w:start w:val="1"/>
      <w:numFmt w:val="bullet"/>
      <w:lvlText w:val="o"/>
      <w:lvlJc w:val="left"/>
      <w:pPr>
        <w:ind w:left="4656" w:hanging="360"/>
      </w:pPr>
      <w:rPr>
        <w:rFonts w:ascii="Courier New" w:hAnsi="Courier New" w:cs="Courier New" w:hint="default"/>
      </w:rPr>
    </w:lvl>
    <w:lvl w:ilvl="5" w:tplc="04020005" w:tentative="1">
      <w:start w:val="1"/>
      <w:numFmt w:val="bullet"/>
      <w:lvlText w:val=""/>
      <w:lvlJc w:val="left"/>
      <w:pPr>
        <w:ind w:left="5376" w:hanging="360"/>
      </w:pPr>
      <w:rPr>
        <w:rFonts w:ascii="Wingdings" w:hAnsi="Wingdings" w:hint="default"/>
      </w:rPr>
    </w:lvl>
    <w:lvl w:ilvl="6" w:tplc="04020001" w:tentative="1">
      <w:start w:val="1"/>
      <w:numFmt w:val="bullet"/>
      <w:lvlText w:val=""/>
      <w:lvlJc w:val="left"/>
      <w:pPr>
        <w:ind w:left="6096" w:hanging="360"/>
      </w:pPr>
      <w:rPr>
        <w:rFonts w:ascii="Symbol" w:hAnsi="Symbol" w:hint="default"/>
      </w:rPr>
    </w:lvl>
    <w:lvl w:ilvl="7" w:tplc="04020003" w:tentative="1">
      <w:start w:val="1"/>
      <w:numFmt w:val="bullet"/>
      <w:lvlText w:val="o"/>
      <w:lvlJc w:val="left"/>
      <w:pPr>
        <w:ind w:left="6816" w:hanging="360"/>
      </w:pPr>
      <w:rPr>
        <w:rFonts w:ascii="Courier New" w:hAnsi="Courier New" w:cs="Courier New" w:hint="default"/>
      </w:rPr>
    </w:lvl>
    <w:lvl w:ilvl="8" w:tplc="04020005" w:tentative="1">
      <w:start w:val="1"/>
      <w:numFmt w:val="bullet"/>
      <w:lvlText w:val=""/>
      <w:lvlJc w:val="left"/>
      <w:pPr>
        <w:ind w:left="7536" w:hanging="360"/>
      </w:pPr>
      <w:rPr>
        <w:rFonts w:ascii="Wingdings" w:hAnsi="Wingdings" w:hint="default"/>
      </w:rPr>
    </w:lvl>
  </w:abstractNum>
  <w:abstractNum w:abstractNumId="28">
    <w:nsid w:val="46FB4A96"/>
    <w:multiLevelType w:val="multilevel"/>
    <w:tmpl w:val="F35CB668"/>
    <w:lvl w:ilvl="0">
      <w:start w:val="2"/>
      <w:numFmt w:val="decimal"/>
      <w:lvlText w:val="%1."/>
      <w:lvlJc w:val="left"/>
      <w:pPr>
        <w:ind w:left="450" w:hanging="45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9">
    <w:nsid w:val="497E1A83"/>
    <w:multiLevelType w:val="hybridMultilevel"/>
    <w:tmpl w:val="7F60F9C2"/>
    <w:lvl w:ilvl="0" w:tplc="BA641762">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30">
    <w:nsid w:val="4AFD1109"/>
    <w:multiLevelType w:val="hybridMultilevel"/>
    <w:tmpl w:val="51C4229C"/>
    <w:lvl w:ilvl="0" w:tplc="8538402C">
      <w:start w:val="68"/>
      <w:numFmt w:val="bullet"/>
      <w:lvlText w:val=""/>
      <w:lvlJc w:val="left"/>
      <w:pPr>
        <w:ind w:left="720" w:hanging="360"/>
      </w:pPr>
      <w:rPr>
        <w:rFonts w:ascii="Calibri" w:eastAsia="Calibri" w:hAnsi="Calibri" w:cs="Calibri"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1">
    <w:nsid w:val="4C6F0BED"/>
    <w:multiLevelType w:val="hybridMultilevel"/>
    <w:tmpl w:val="6360F01E"/>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2">
    <w:nsid w:val="4F37381E"/>
    <w:multiLevelType w:val="hybridMultilevel"/>
    <w:tmpl w:val="442C9E02"/>
    <w:lvl w:ilvl="0" w:tplc="3DDC9D62">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02D1B0B"/>
    <w:multiLevelType w:val="hybridMultilevel"/>
    <w:tmpl w:val="72801838"/>
    <w:lvl w:ilvl="0" w:tplc="0402000F">
      <w:start w:val="1"/>
      <w:numFmt w:val="decimal"/>
      <w:lvlText w:val="%1."/>
      <w:lvlJc w:val="left"/>
      <w:pPr>
        <w:ind w:left="720" w:hanging="360"/>
      </w:p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34">
    <w:nsid w:val="51311A9C"/>
    <w:multiLevelType w:val="hybridMultilevel"/>
    <w:tmpl w:val="EDFEADEE"/>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5">
    <w:nsid w:val="518B7F92"/>
    <w:multiLevelType w:val="multilevel"/>
    <w:tmpl w:val="D114AB3E"/>
    <w:lvl w:ilvl="0">
      <w:start w:val="2"/>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nsid w:val="53536C83"/>
    <w:multiLevelType w:val="hybridMultilevel"/>
    <w:tmpl w:val="C174F996"/>
    <w:lvl w:ilvl="0" w:tplc="5BDC7AEE">
      <w:numFmt w:val="bullet"/>
      <w:lvlText w:val="•"/>
      <w:lvlJc w:val="left"/>
      <w:pPr>
        <w:ind w:left="660" w:hanging="660"/>
      </w:pPr>
      <w:rPr>
        <w:rFonts w:ascii="Calibri" w:eastAsia="Calibri" w:hAnsi="Calibri" w:cs="Calibri" w:hint="default"/>
      </w:rPr>
    </w:lvl>
    <w:lvl w:ilvl="1" w:tplc="04020003">
      <w:start w:val="1"/>
      <w:numFmt w:val="bullet"/>
      <w:lvlText w:val="o"/>
      <w:lvlJc w:val="left"/>
      <w:pPr>
        <w:ind w:left="1395" w:hanging="360"/>
      </w:pPr>
      <w:rPr>
        <w:rFonts w:ascii="Courier New" w:hAnsi="Courier New" w:cs="Courier New" w:hint="default"/>
      </w:rPr>
    </w:lvl>
    <w:lvl w:ilvl="2" w:tplc="04020005">
      <w:start w:val="1"/>
      <w:numFmt w:val="bullet"/>
      <w:lvlText w:val=""/>
      <w:lvlJc w:val="left"/>
      <w:pPr>
        <w:ind w:left="2115" w:hanging="360"/>
      </w:pPr>
      <w:rPr>
        <w:rFonts w:ascii="Wingdings" w:hAnsi="Wingdings" w:hint="default"/>
      </w:rPr>
    </w:lvl>
    <w:lvl w:ilvl="3" w:tplc="04020001" w:tentative="1">
      <w:start w:val="1"/>
      <w:numFmt w:val="bullet"/>
      <w:lvlText w:val=""/>
      <w:lvlJc w:val="left"/>
      <w:pPr>
        <w:ind w:left="2835" w:hanging="360"/>
      </w:pPr>
      <w:rPr>
        <w:rFonts w:ascii="Symbol" w:hAnsi="Symbol" w:hint="default"/>
      </w:rPr>
    </w:lvl>
    <w:lvl w:ilvl="4" w:tplc="04020003" w:tentative="1">
      <w:start w:val="1"/>
      <w:numFmt w:val="bullet"/>
      <w:lvlText w:val="o"/>
      <w:lvlJc w:val="left"/>
      <w:pPr>
        <w:ind w:left="3555" w:hanging="360"/>
      </w:pPr>
      <w:rPr>
        <w:rFonts w:ascii="Courier New" w:hAnsi="Courier New" w:cs="Courier New" w:hint="default"/>
      </w:rPr>
    </w:lvl>
    <w:lvl w:ilvl="5" w:tplc="04020005" w:tentative="1">
      <w:start w:val="1"/>
      <w:numFmt w:val="bullet"/>
      <w:lvlText w:val=""/>
      <w:lvlJc w:val="left"/>
      <w:pPr>
        <w:ind w:left="4275" w:hanging="360"/>
      </w:pPr>
      <w:rPr>
        <w:rFonts w:ascii="Wingdings" w:hAnsi="Wingdings" w:hint="default"/>
      </w:rPr>
    </w:lvl>
    <w:lvl w:ilvl="6" w:tplc="04020001" w:tentative="1">
      <w:start w:val="1"/>
      <w:numFmt w:val="bullet"/>
      <w:lvlText w:val=""/>
      <w:lvlJc w:val="left"/>
      <w:pPr>
        <w:ind w:left="4995" w:hanging="360"/>
      </w:pPr>
      <w:rPr>
        <w:rFonts w:ascii="Symbol" w:hAnsi="Symbol" w:hint="default"/>
      </w:rPr>
    </w:lvl>
    <w:lvl w:ilvl="7" w:tplc="04020003" w:tentative="1">
      <w:start w:val="1"/>
      <w:numFmt w:val="bullet"/>
      <w:lvlText w:val="o"/>
      <w:lvlJc w:val="left"/>
      <w:pPr>
        <w:ind w:left="5715" w:hanging="360"/>
      </w:pPr>
      <w:rPr>
        <w:rFonts w:ascii="Courier New" w:hAnsi="Courier New" w:cs="Courier New" w:hint="default"/>
      </w:rPr>
    </w:lvl>
    <w:lvl w:ilvl="8" w:tplc="04020005" w:tentative="1">
      <w:start w:val="1"/>
      <w:numFmt w:val="bullet"/>
      <w:lvlText w:val=""/>
      <w:lvlJc w:val="left"/>
      <w:pPr>
        <w:ind w:left="6435" w:hanging="360"/>
      </w:pPr>
      <w:rPr>
        <w:rFonts w:ascii="Wingdings" w:hAnsi="Wingdings" w:hint="default"/>
      </w:rPr>
    </w:lvl>
  </w:abstractNum>
  <w:abstractNum w:abstractNumId="37">
    <w:nsid w:val="547C69EB"/>
    <w:multiLevelType w:val="hybridMultilevel"/>
    <w:tmpl w:val="F0885710"/>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559A4415"/>
    <w:multiLevelType w:val="multilevel"/>
    <w:tmpl w:val="F35CB668"/>
    <w:lvl w:ilvl="0">
      <w:start w:val="2"/>
      <w:numFmt w:val="decimal"/>
      <w:lvlText w:val="%1."/>
      <w:lvlJc w:val="left"/>
      <w:pPr>
        <w:ind w:left="450" w:hanging="45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9">
    <w:nsid w:val="5640268A"/>
    <w:multiLevelType w:val="hybridMultilevel"/>
    <w:tmpl w:val="487AD2F4"/>
    <w:lvl w:ilvl="0" w:tplc="0409000D">
      <w:start w:val="1"/>
      <w:numFmt w:val="bullet"/>
      <w:lvlText w:val=""/>
      <w:lvlJc w:val="left"/>
      <w:pPr>
        <w:ind w:left="756" w:hanging="360"/>
      </w:pPr>
      <w:rPr>
        <w:rFonts w:ascii="Wingdings" w:hAnsi="Wingdings" w:hint="default"/>
      </w:rPr>
    </w:lvl>
    <w:lvl w:ilvl="1" w:tplc="04090003" w:tentative="1">
      <w:start w:val="1"/>
      <w:numFmt w:val="bullet"/>
      <w:lvlText w:val="o"/>
      <w:lvlJc w:val="left"/>
      <w:pPr>
        <w:ind w:left="1476" w:hanging="360"/>
      </w:pPr>
      <w:rPr>
        <w:rFonts w:ascii="Courier New" w:hAnsi="Courier New" w:cs="Courier New" w:hint="default"/>
      </w:rPr>
    </w:lvl>
    <w:lvl w:ilvl="2" w:tplc="04090005" w:tentative="1">
      <w:start w:val="1"/>
      <w:numFmt w:val="bullet"/>
      <w:lvlText w:val=""/>
      <w:lvlJc w:val="left"/>
      <w:pPr>
        <w:ind w:left="2196" w:hanging="360"/>
      </w:pPr>
      <w:rPr>
        <w:rFonts w:ascii="Wingdings" w:hAnsi="Wingdings" w:hint="default"/>
      </w:rPr>
    </w:lvl>
    <w:lvl w:ilvl="3" w:tplc="04090001" w:tentative="1">
      <w:start w:val="1"/>
      <w:numFmt w:val="bullet"/>
      <w:lvlText w:val=""/>
      <w:lvlJc w:val="left"/>
      <w:pPr>
        <w:ind w:left="2916" w:hanging="360"/>
      </w:pPr>
      <w:rPr>
        <w:rFonts w:ascii="Symbol" w:hAnsi="Symbol" w:hint="default"/>
      </w:rPr>
    </w:lvl>
    <w:lvl w:ilvl="4" w:tplc="04090003" w:tentative="1">
      <w:start w:val="1"/>
      <w:numFmt w:val="bullet"/>
      <w:lvlText w:val="o"/>
      <w:lvlJc w:val="left"/>
      <w:pPr>
        <w:ind w:left="3636" w:hanging="360"/>
      </w:pPr>
      <w:rPr>
        <w:rFonts w:ascii="Courier New" w:hAnsi="Courier New" w:cs="Courier New" w:hint="default"/>
      </w:rPr>
    </w:lvl>
    <w:lvl w:ilvl="5" w:tplc="04090005" w:tentative="1">
      <w:start w:val="1"/>
      <w:numFmt w:val="bullet"/>
      <w:lvlText w:val=""/>
      <w:lvlJc w:val="left"/>
      <w:pPr>
        <w:ind w:left="4356" w:hanging="360"/>
      </w:pPr>
      <w:rPr>
        <w:rFonts w:ascii="Wingdings" w:hAnsi="Wingdings" w:hint="default"/>
      </w:rPr>
    </w:lvl>
    <w:lvl w:ilvl="6" w:tplc="04090001" w:tentative="1">
      <w:start w:val="1"/>
      <w:numFmt w:val="bullet"/>
      <w:lvlText w:val=""/>
      <w:lvlJc w:val="left"/>
      <w:pPr>
        <w:ind w:left="5076" w:hanging="360"/>
      </w:pPr>
      <w:rPr>
        <w:rFonts w:ascii="Symbol" w:hAnsi="Symbol" w:hint="default"/>
      </w:rPr>
    </w:lvl>
    <w:lvl w:ilvl="7" w:tplc="04090003" w:tentative="1">
      <w:start w:val="1"/>
      <w:numFmt w:val="bullet"/>
      <w:lvlText w:val="o"/>
      <w:lvlJc w:val="left"/>
      <w:pPr>
        <w:ind w:left="5796" w:hanging="360"/>
      </w:pPr>
      <w:rPr>
        <w:rFonts w:ascii="Courier New" w:hAnsi="Courier New" w:cs="Courier New" w:hint="default"/>
      </w:rPr>
    </w:lvl>
    <w:lvl w:ilvl="8" w:tplc="04090005" w:tentative="1">
      <w:start w:val="1"/>
      <w:numFmt w:val="bullet"/>
      <w:lvlText w:val=""/>
      <w:lvlJc w:val="left"/>
      <w:pPr>
        <w:ind w:left="6516" w:hanging="360"/>
      </w:pPr>
      <w:rPr>
        <w:rFonts w:ascii="Wingdings" w:hAnsi="Wingdings" w:hint="default"/>
      </w:rPr>
    </w:lvl>
  </w:abstractNum>
  <w:abstractNum w:abstractNumId="40">
    <w:nsid w:val="5A7F0E59"/>
    <w:multiLevelType w:val="multilevel"/>
    <w:tmpl w:val="7BA28672"/>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41">
    <w:nsid w:val="5B6C05EF"/>
    <w:multiLevelType w:val="hybridMultilevel"/>
    <w:tmpl w:val="B65EC9F6"/>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2">
    <w:nsid w:val="61AF4D19"/>
    <w:multiLevelType w:val="hybridMultilevel"/>
    <w:tmpl w:val="E21CFE00"/>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3">
    <w:nsid w:val="6B4B58BF"/>
    <w:multiLevelType w:val="hybridMultilevel"/>
    <w:tmpl w:val="A880EAB6"/>
    <w:lvl w:ilvl="0" w:tplc="8EA004A0">
      <w:start w:val="2"/>
      <w:numFmt w:val="bullet"/>
      <w:lvlText w:val="-"/>
      <w:lvlJc w:val="left"/>
      <w:pPr>
        <w:ind w:left="1776" w:hanging="360"/>
      </w:pPr>
      <w:rPr>
        <w:rFonts w:ascii="Calibri" w:eastAsia="Calibri" w:hAnsi="Calibri" w:cs="Calibri"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4">
    <w:nsid w:val="752431B8"/>
    <w:multiLevelType w:val="hybridMultilevel"/>
    <w:tmpl w:val="54FA6F86"/>
    <w:lvl w:ilvl="0" w:tplc="04020001">
      <w:start w:val="1"/>
      <w:numFmt w:val="bullet"/>
      <w:lvlText w:val=""/>
      <w:lvlJc w:val="left"/>
      <w:pPr>
        <w:ind w:left="360" w:hanging="360"/>
      </w:pPr>
      <w:rPr>
        <w:rFonts w:ascii="Symbol" w:hAnsi="Symbol" w:hint="default"/>
      </w:rPr>
    </w:lvl>
    <w:lvl w:ilvl="1" w:tplc="04020003" w:tentative="1">
      <w:start w:val="1"/>
      <w:numFmt w:val="bullet"/>
      <w:lvlText w:val="o"/>
      <w:lvlJc w:val="left"/>
      <w:pPr>
        <w:ind w:left="1080" w:hanging="360"/>
      </w:pPr>
      <w:rPr>
        <w:rFonts w:ascii="Courier New" w:hAnsi="Courier New" w:cs="Courier New" w:hint="default"/>
      </w:rPr>
    </w:lvl>
    <w:lvl w:ilvl="2" w:tplc="04020005" w:tentative="1">
      <w:start w:val="1"/>
      <w:numFmt w:val="bullet"/>
      <w:lvlText w:val=""/>
      <w:lvlJc w:val="left"/>
      <w:pPr>
        <w:ind w:left="1800" w:hanging="360"/>
      </w:pPr>
      <w:rPr>
        <w:rFonts w:ascii="Wingdings" w:hAnsi="Wingdings" w:hint="default"/>
      </w:rPr>
    </w:lvl>
    <w:lvl w:ilvl="3" w:tplc="04020001" w:tentative="1">
      <w:start w:val="1"/>
      <w:numFmt w:val="bullet"/>
      <w:lvlText w:val=""/>
      <w:lvlJc w:val="left"/>
      <w:pPr>
        <w:ind w:left="2520" w:hanging="360"/>
      </w:pPr>
      <w:rPr>
        <w:rFonts w:ascii="Symbol" w:hAnsi="Symbol" w:hint="default"/>
      </w:rPr>
    </w:lvl>
    <w:lvl w:ilvl="4" w:tplc="04020003" w:tentative="1">
      <w:start w:val="1"/>
      <w:numFmt w:val="bullet"/>
      <w:lvlText w:val="o"/>
      <w:lvlJc w:val="left"/>
      <w:pPr>
        <w:ind w:left="3240" w:hanging="360"/>
      </w:pPr>
      <w:rPr>
        <w:rFonts w:ascii="Courier New" w:hAnsi="Courier New" w:cs="Courier New" w:hint="default"/>
      </w:rPr>
    </w:lvl>
    <w:lvl w:ilvl="5" w:tplc="04020005" w:tentative="1">
      <w:start w:val="1"/>
      <w:numFmt w:val="bullet"/>
      <w:lvlText w:val=""/>
      <w:lvlJc w:val="left"/>
      <w:pPr>
        <w:ind w:left="3960" w:hanging="360"/>
      </w:pPr>
      <w:rPr>
        <w:rFonts w:ascii="Wingdings" w:hAnsi="Wingdings" w:hint="default"/>
      </w:rPr>
    </w:lvl>
    <w:lvl w:ilvl="6" w:tplc="04020001" w:tentative="1">
      <w:start w:val="1"/>
      <w:numFmt w:val="bullet"/>
      <w:lvlText w:val=""/>
      <w:lvlJc w:val="left"/>
      <w:pPr>
        <w:ind w:left="4680" w:hanging="360"/>
      </w:pPr>
      <w:rPr>
        <w:rFonts w:ascii="Symbol" w:hAnsi="Symbol" w:hint="default"/>
      </w:rPr>
    </w:lvl>
    <w:lvl w:ilvl="7" w:tplc="04020003" w:tentative="1">
      <w:start w:val="1"/>
      <w:numFmt w:val="bullet"/>
      <w:lvlText w:val="o"/>
      <w:lvlJc w:val="left"/>
      <w:pPr>
        <w:ind w:left="5400" w:hanging="360"/>
      </w:pPr>
      <w:rPr>
        <w:rFonts w:ascii="Courier New" w:hAnsi="Courier New" w:cs="Courier New" w:hint="default"/>
      </w:rPr>
    </w:lvl>
    <w:lvl w:ilvl="8" w:tplc="04020005" w:tentative="1">
      <w:start w:val="1"/>
      <w:numFmt w:val="bullet"/>
      <w:lvlText w:val=""/>
      <w:lvlJc w:val="left"/>
      <w:pPr>
        <w:ind w:left="6120" w:hanging="360"/>
      </w:pPr>
      <w:rPr>
        <w:rFonts w:ascii="Wingdings" w:hAnsi="Wingdings" w:hint="default"/>
      </w:rPr>
    </w:lvl>
  </w:abstractNum>
  <w:abstractNum w:abstractNumId="45">
    <w:nsid w:val="75976F6F"/>
    <w:multiLevelType w:val="hybridMultilevel"/>
    <w:tmpl w:val="A28C5CFA"/>
    <w:lvl w:ilvl="0" w:tplc="04020001">
      <w:start w:val="1"/>
      <w:numFmt w:val="bullet"/>
      <w:lvlText w:val=""/>
      <w:lvlJc w:val="left"/>
      <w:pPr>
        <w:ind w:left="774" w:hanging="360"/>
      </w:pPr>
      <w:rPr>
        <w:rFonts w:ascii="Symbol" w:hAnsi="Symbol" w:hint="default"/>
      </w:rPr>
    </w:lvl>
    <w:lvl w:ilvl="1" w:tplc="04020003" w:tentative="1">
      <w:start w:val="1"/>
      <w:numFmt w:val="bullet"/>
      <w:lvlText w:val="o"/>
      <w:lvlJc w:val="left"/>
      <w:pPr>
        <w:ind w:left="1494" w:hanging="360"/>
      </w:pPr>
      <w:rPr>
        <w:rFonts w:ascii="Courier New" w:hAnsi="Courier New" w:cs="Courier New" w:hint="default"/>
      </w:rPr>
    </w:lvl>
    <w:lvl w:ilvl="2" w:tplc="04020005" w:tentative="1">
      <w:start w:val="1"/>
      <w:numFmt w:val="bullet"/>
      <w:lvlText w:val=""/>
      <w:lvlJc w:val="left"/>
      <w:pPr>
        <w:ind w:left="2214" w:hanging="360"/>
      </w:pPr>
      <w:rPr>
        <w:rFonts w:ascii="Wingdings" w:hAnsi="Wingdings" w:hint="default"/>
      </w:rPr>
    </w:lvl>
    <w:lvl w:ilvl="3" w:tplc="04020001" w:tentative="1">
      <w:start w:val="1"/>
      <w:numFmt w:val="bullet"/>
      <w:lvlText w:val=""/>
      <w:lvlJc w:val="left"/>
      <w:pPr>
        <w:ind w:left="2934" w:hanging="360"/>
      </w:pPr>
      <w:rPr>
        <w:rFonts w:ascii="Symbol" w:hAnsi="Symbol" w:hint="default"/>
      </w:rPr>
    </w:lvl>
    <w:lvl w:ilvl="4" w:tplc="04020003" w:tentative="1">
      <w:start w:val="1"/>
      <w:numFmt w:val="bullet"/>
      <w:lvlText w:val="o"/>
      <w:lvlJc w:val="left"/>
      <w:pPr>
        <w:ind w:left="3654" w:hanging="360"/>
      </w:pPr>
      <w:rPr>
        <w:rFonts w:ascii="Courier New" w:hAnsi="Courier New" w:cs="Courier New" w:hint="default"/>
      </w:rPr>
    </w:lvl>
    <w:lvl w:ilvl="5" w:tplc="04020005" w:tentative="1">
      <w:start w:val="1"/>
      <w:numFmt w:val="bullet"/>
      <w:lvlText w:val=""/>
      <w:lvlJc w:val="left"/>
      <w:pPr>
        <w:ind w:left="4374" w:hanging="360"/>
      </w:pPr>
      <w:rPr>
        <w:rFonts w:ascii="Wingdings" w:hAnsi="Wingdings" w:hint="default"/>
      </w:rPr>
    </w:lvl>
    <w:lvl w:ilvl="6" w:tplc="04020001" w:tentative="1">
      <w:start w:val="1"/>
      <w:numFmt w:val="bullet"/>
      <w:lvlText w:val=""/>
      <w:lvlJc w:val="left"/>
      <w:pPr>
        <w:ind w:left="5094" w:hanging="360"/>
      </w:pPr>
      <w:rPr>
        <w:rFonts w:ascii="Symbol" w:hAnsi="Symbol" w:hint="default"/>
      </w:rPr>
    </w:lvl>
    <w:lvl w:ilvl="7" w:tplc="04020003" w:tentative="1">
      <w:start w:val="1"/>
      <w:numFmt w:val="bullet"/>
      <w:lvlText w:val="o"/>
      <w:lvlJc w:val="left"/>
      <w:pPr>
        <w:ind w:left="5814" w:hanging="360"/>
      </w:pPr>
      <w:rPr>
        <w:rFonts w:ascii="Courier New" w:hAnsi="Courier New" w:cs="Courier New" w:hint="default"/>
      </w:rPr>
    </w:lvl>
    <w:lvl w:ilvl="8" w:tplc="04020005" w:tentative="1">
      <w:start w:val="1"/>
      <w:numFmt w:val="bullet"/>
      <w:lvlText w:val=""/>
      <w:lvlJc w:val="left"/>
      <w:pPr>
        <w:ind w:left="6534" w:hanging="360"/>
      </w:pPr>
      <w:rPr>
        <w:rFonts w:ascii="Wingdings" w:hAnsi="Wingdings" w:hint="default"/>
      </w:rPr>
    </w:lvl>
  </w:abstractNum>
  <w:abstractNum w:abstractNumId="46">
    <w:nsid w:val="77084BAA"/>
    <w:multiLevelType w:val="hybridMultilevel"/>
    <w:tmpl w:val="E4308C62"/>
    <w:lvl w:ilvl="0" w:tplc="04020001">
      <w:start w:val="1"/>
      <w:numFmt w:val="bullet"/>
      <w:lvlText w:val=""/>
      <w:lvlJc w:val="left"/>
      <w:pPr>
        <w:ind w:left="360" w:hanging="360"/>
      </w:pPr>
      <w:rPr>
        <w:rFonts w:ascii="Symbol" w:hAnsi="Symbol" w:hint="default"/>
      </w:rPr>
    </w:lvl>
    <w:lvl w:ilvl="1" w:tplc="04020003" w:tentative="1">
      <w:start w:val="1"/>
      <w:numFmt w:val="bullet"/>
      <w:lvlText w:val="o"/>
      <w:lvlJc w:val="left"/>
      <w:pPr>
        <w:ind w:left="1080" w:hanging="360"/>
      </w:pPr>
      <w:rPr>
        <w:rFonts w:ascii="Courier New" w:hAnsi="Courier New" w:cs="Courier New" w:hint="default"/>
      </w:rPr>
    </w:lvl>
    <w:lvl w:ilvl="2" w:tplc="04020005" w:tentative="1">
      <w:start w:val="1"/>
      <w:numFmt w:val="bullet"/>
      <w:lvlText w:val=""/>
      <w:lvlJc w:val="left"/>
      <w:pPr>
        <w:ind w:left="1800" w:hanging="360"/>
      </w:pPr>
      <w:rPr>
        <w:rFonts w:ascii="Wingdings" w:hAnsi="Wingdings" w:hint="default"/>
      </w:rPr>
    </w:lvl>
    <w:lvl w:ilvl="3" w:tplc="04020001" w:tentative="1">
      <w:start w:val="1"/>
      <w:numFmt w:val="bullet"/>
      <w:lvlText w:val=""/>
      <w:lvlJc w:val="left"/>
      <w:pPr>
        <w:ind w:left="2520" w:hanging="360"/>
      </w:pPr>
      <w:rPr>
        <w:rFonts w:ascii="Symbol" w:hAnsi="Symbol" w:hint="default"/>
      </w:rPr>
    </w:lvl>
    <w:lvl w:ilvl="4" w:tplc="04020003" w:tentative="1">
      <w:start w:val="1"/>
      <w:numFmt w:val="bullet"/>
      <w:lvlText w:val="o"/>
      <w:lvlJc w:val="left"/>
      <w:pPr>
        <w:ind w:left="3240" w:hanging="360"/>
      </w:pPr>
      <w:rPr>
        <w:rFonts w:ascii="Courier New" w:hAnsi="Courier New" w:cs="Courier New" w:hint="default"/>
      </w:rPr>
    </w:lvl>
    <w:lvl w:ilvl="5" w:tplc="04020005" w:tentative="1">
      <w:start w:val="1"/>
      <w:numFmt w:val="bullet"/>
      <w:lvlText w:val=""/>
      <w:lvlJc w:val="left"/>
      <w:pPr>
        <w:ind w:left="3960" w:hanging="360"/>
      </w:pPr>
      <w:rPr>
        <w:rFonts w:ascii="Wingdings" w:hAnsi="Wingdings" w:hint="default"/>
      </w:rPr>
    </w:lvl>
    <w:lvl w:ilvl="6" w:tplc="04020001" w:tentative="1">
      <w:start w:val="1"/>
      <w:numFmt w:val="bullet"/>
      <w:lvlText w:val=""/>
      <w:lvlJc w:val="left"/>
      <w:pPr>
        <w:ind w:left="4680" w:hanging="360"/>
      </w:pPr>
      <w:rPr>
        <w:rFonts w:ascii="Symbol" w:hAnsi="Symbol" w:hint="default"/>
      </w:rPr>
    </w:lvl>
    <w:lvl w:ilvl="7" w:tplc="04020003" w:tentative="1">
      <w:start w:val="1"/>
      <w:numFmt w:val="bullet"/>
      <w:lvlText w:val="o"/>
      <w:lvlJc w:val="left"/>
      <w:pPr>
        <w:ind w:left="5400" w:hanging="360"/>
      </w:pPr>
      <w:rPr>
        <w:rFonts w:ascii="Courier New" w:hAnsi="Courier New" w:cs="Courier New" w:hint="default"/>
      </w:rPr>
    </w:lvl>
    <w:lvl w:ilvl="8" w:tplc="04020005" w:tentative="1">
      <w:start w:val="1"/>
      <w:numFmt w:val="bullet"/>
      <w:lvlText w:val=""/>
      <w:lvlJc w:val="left"/>
      <w:pPr>
        <w:ind w:left="6120" w:hanging="360"/>
      </w:pPr>
      <w:rPr>
        <w:rFonts w:ascii="Wingdings" w:hAnsi="Wingdings" w:hint="default"/>
      </w:rPr>
    </w:lvl>
  </w:abstractNum>
  <w:abstractNum w:abstractNumId="47">
    <w:nsid w:val="776E0F29"/>
    <w:multiLevelType w:val="hybridMultilevel"/>
    <w:tmpl w:val="9D6A8520"/>
    <w:lvl w:ilvl="0" w:tplc="5BDC7AEE">
      <w:numFmt w:val="bullet"/>
      <w:lvlText w:val="•"/>
      <w:lvlJc w:val="left"/>
      <w:pPr>
        <w:ind w:left="705" w:hanging="660"/>
      </w:pPr>
      <w:rPr>
        <w:rFonts w:ascii="Calibri" w:eastAsia="Calibri" w:hAnsi="Calibri" w:cs="Calibri" w:hint="default"/>
      </w:rPr>
    </w:lvl>
    <w:lvl w:ilvl="1" w:tplc="04020003" w:tentative="1">
      <w:start w:val="1"/>
      <w:numFmt w:val="bullet"/>
      <w:lvlText w:val="o"/>
      <w:lvlJc w:val="left"/>
      <w:pPr>
        <w:ind w:left="1125" w:hanging="360"/>
      </w:pPr>
      <w:rPr>
        <w:rFonts w:ascii="Courier New" w:hAnsi="Courier New" w:cs="Courier New" w:hint="default"/>
      </w:rPr>
    </w:lvl>
    <w:lvl w:ilvl="2" w:tplc="04020005" w:tentative="1">
      <w:start w:val="1"/>
      <w:numFmt w:val="bullet"/>
      <w:lvlText w:val=""/>
      <w:lvlJc w:val="left"/>
      <w:pPr>
        <w:ind w:left="1845" w:hanging="360"/>
      </w:pPr>
      <w:rPr>
        <w:rFonts w:ascii="Wingdings" w:hAnsi="Wingdings" w:hint="default"/>
      </w:rPr>
    </w:lvl>
    <w:lvl w:ilvl="3" w:tplc="04020001" w:tentative="1">
      <w:start w:val="1"/>
      <w:numFmt w:val="bullet"/>
      <w:lvlText w:val=""/>
      <w:lvlJc w:val="left"/>
      <w:pPr>
        <w:ind w:left="2565" w:hanging="360"/>
      </w:pPr>
      <w:rPr>
        <w:rFonts w:ascii="Symbol" w:hAnsi="Symbol" w:hint="default"/>
      </w:rPr>
    </w:lvl>
    <w:lvl w:ilvl="4" w:tplc="04020003" w:tentative="1">
      <w:start w:val="1"/>
      <w:numFmt w:val="bullet"/>
      <w:lvlText w:val="o"/>
      <w:lvlJc w:val="left"/>
      <w:pPr>
        <w:ind w:left="3285" w:hanging="360"/>
      </w:pPr>
      <w:rPr>
        <w:rFonts w:ascii="Courier New" w:hAnsi="Courier New" w:cs="Courier New" w:hint="default"/>
      </w:rPr>
    </w:lvl>
    <w:lvl w:ilvl="5" w:tplc="04020005" w:tentative="1">
      <w:start w:val="1"/>
      <w:numFmt w:val="bullet"/>
      <w:lvlText w:val=""/>
      <w:lvlJc w:val="left"/>
      <w:pPr>
        <w:ind w:left="4005" w:hanging="360"/>
      </w:pPr>
      <w:rPr>
        <w:rFonts w:ascii="Wingdings" w:hAnsi="Wingdings" w:hint="default"/>
      </w:rPr>
    </w:lvl>
    <w:lvl w:ilvl="6" w:tplc="04020001" w:tentative="1">
      <w:start w:val="1"/>
      <w:numFmt w:val="bullet"/>
      <w:lvlText w:val=""/>
      <w:lvlJc w:val="left"/>
      <w:pPr>
        <w:ind w:left="4725" w:hanging="360"/>
      </w:pPr>
      <w:rPr>
        <w:rFonts w:ascii="Symbol" w:hAnsi="Symbol" w:hint="default"/>
      </w:rPr>
    </w:lvl>
    <w:lvl w:ilvl="7" w:tplc="04020003" w:tentative="1">
      <w:start w:val="1"/>
      <w:numFmt w:val="bullet"/>
      <w:lvlText w:val="o"/>
      <w:lvlJc w:val="left"/>
      <w:pPr>
        <w:ind w:left="5445" w:hanging="360"/>
      </w:pPr>
      <w:rPr>
        <w:rFonts w:ascii="Courier New" w:hAnsi="Courier New" w:cs="Courier New" w:hint="default"/>
      </w:rPr>
    </w:lvl>
    <w:lvl w:ilvl="8" w:tplc="04020005" w:tentative="1">
      <w:start w:val="1"/>
      <w:numFmt w:val="bullet"/>
      <w:lvlText w:val=""/>
      <w:lvlJc w:val="left"/>
      <w:pPr>
        <w:ind w:left="6165" w:hanging="360"/>
      </w:pPr>
      <w:rPr>
        <w:rFonts w:ascii="Wingdings" w:hAnsi="Wingdings" w:hint="default"/>
      </w:rPr>
    </w:lvl>
  </w:abstractNum>
  <w:abstractNum w:abstractNumId="48">
    <w:nsid w:val="7AA321C4"/>
    <w:multiLevelType w:val="hybridMultilevel"/>
    <w:tmpl w:val="42B6CAA6"/>
    <w:lvl w:ilvl="0" w:tplc="E22E7DDA">
      <w:start w:val="1"/>
      <w:numFmt w:val="bullet"/>
      <w:lvlText w:val=""/>
      <w:lvlJc w:val="left"/>
      <w:pPr>
        <w:tabs>
          <w:tab w:val="num" w:pos="720"/>
        </w:tabs>
        <w:ind w:left="720" w:hanging="360"/>
      </w:pPr>
      <w:rPr>
        <w:rFonts w:ascii="Wingdings 3" w:hAnsi="Wingdings 3" w:hint="default"/>
      </w:rPr>
    </w:lvl>
    <w:lvl w:ilvl="1" w:tplc="04020003">
      <w:start w:val="1"/>
      <w:numFmt w:val="bullet"/>
      <w:lvlText w:val="o"/>
      <w:lvlJc w:val="left"/>
      <w:pPr>
        <w:tabs>
          <w:tab w:val="num" w:pos="1440"/>
        </w:tabs>
        <w:ind w:left="1440" w:hanging="360"/>
      </w:pPr>
      <w:rPr>
        <w:rFonts w:ascii="Courier New" w:hAnsi="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49">
    <w:nsid w:val="7EAA09FB"/>
    <w:multiLevelType w:val="hybridMultilevel"/>
    <w:tmpl w:val="08E6DC28"/>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num w:numId="1">
    <w:abstractNumId w:val="4"/>
  </w:num>
  <w:num w:numId="2">
    <w:abstractNumId w:val="49"/>
  </w:num>
  <w:num w:numId="3">
    <w:abstractNumId w:val="18"/>
  </w:num>
  <w:num w:numId="4">
    <w:abstractNumId w:val="40"/>
  </w:num>
  <w:num w:numId="5">
    <w:abstractNumId w:val="29"/>
  </w:num>
  <w:num w:numId="6">
    <w:abstractNumId w:val="24"/>
  </w:num>
  <w:num w:numId="7">
    <w:abstractNumId w:val="21"/>
  </w:num>
  <w:num w:numId="8">
    <w:abstractNumId w:val="5"/>
  </w:num>
  <w:num w:numId="9">
    <w:abstractNumId w:val="16"/>
  </w:num>
  <w:num w:numId="10">
    <w:abstractNumId w:val="46"/>
  </w:num>
  <w:num w:numId="11">
    <w:abstractNumId w:val="13"/>
  </w:num>
  <w:num w:numId="12">
    <w:abstractNumId w:val="41"/>
  </w:num>
  <w:num w:numId="13">
    <w:abstractNumId w:val="28"/>
  </w:num>
  <w:num w:numId="14">
    <w:abstractNumId w:val="38"/>
  </w:num>
  <w:num w:numId="15">
    <w:abstractNumId w:val="14"/>
  </w:num>
  <w:num w:numId="16">
    <w:abstractNumId w:val="27"/>
  </w:num>
  <w:num w:numId="17">
    <w:abstractNumId w:val="3"/>
  </w:num>
  <w:num w:numId="18">
    <w:abstractNumId w:val="43"/>
  </w:num>
  <w:num w:numId="19">
    <w:abstractNumId w:val="0"/>
  </w:num>
  <w:num w:numId="20">
    <w:abstractNumId w:val="37"/>
  </w:num>
  <w:num w:numId="21">
    <w:abstractNumId w:val="22"/>
  </w:num>
  <w:num w:numId="22">
    <w:abstractNumId w:val="26"/>
  </w:num>
  <w:num w:numId="23">
    <w:abstractNumId w:val="39"/>
  </w:num>
  <w:num w:numId="24">
    <w:abstractNumId w:val="32"/>
  </w:num>
  <w:num w:numId="25">
    <w:abstractNumId w:val="23"/>
  </w:num>
  <w:num w:numId="26">
    <w:abstractNumId w:val="30"/>
  </w:num>
  <w:num w:numId="27">
    <w:abstractNumId w:val="9"/>
  </w:num>
  <w:num w:numId="28">
    <w:abstractNumId w:val="6"/>
  </w:num>
  <w:num w:numId="29">
    <w:abstractNumId w:val="48"/>
  </w:num>
  <w:num w:numId="30">
    <w:abstractNumId w:val="45"/>
  </w:num>
  <w:num w:numId="31">
    <w:abstractNumId w:val="47"/>
  </w:num>
  <w:num w:numId="32">
    <w:abstractNumId w:val="10"/>
  </w:num>
  <w:num w:numId="33">
    <w:abstractNumId w:val="36"/>
  </w:num>
  <w:num w:numId="34">
    <w:abstractNumId w:val="12"/>
  </w:num>
  <w:num w:numId="35">
    <w:abstractNumId w:val="8"/>
  </w:num>
  <w:num w:numId="36">
    <w:abstractNumId w:val="44"/>
  </w:num>
  <w:num w:numId="37">
    <w:abstractNumId w:val="15"/>
  </w:num>
  <w:num w:numId="38">
    <w:abstractNumId w:val="1"/>
  </w:num>
  <w:num w:numId="39">
    <w:abstractNumId w:val="34"/>
  </w:num>
  <w:num w:numId="40">
    <w:abstractNumId w:val="19"/>
  </w:num>
  <w:num w:numId="41">
    <w:abstractNumId w:val="20"/>
  </w:num>
  <w:num w:numId="42">
    <w:abstractNumId w:val="17"/>
  </w:num>
  <w:num w:numId="43">
    <w:abstractNumId w:val="11"/>
  </w:num>
  <w:num w:numId="44">
    <w:abstractNumId w:val="31"/>
  </w:num>
  <w:num w:numId="45">
    <w:abstractNumId w:val="42"/>
  </w:num>
  <w:num w:numId="46">
    <w:abstractNumId w:val="35"/>
  </w:num>
  <w:num w:numId="47">
    <w:abstractNumId w:val="7"/>
  </w:num>
  <w:num w:numId="48">
    <w:abstractNumId w:val="2"/>
  </w:num>
  <w:num w:numId="49">
    <w:abstractNumId w:val="25"/>
  </w:num>
  <w:num w:numId="50">
    <w:abstractNumId w:val="3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compat>
    <w:useFELayout/>
  </w:compat>
  <w:rsids>
    <w:rsidRoot w:val="003C00AD"/>
    <w:rsid w:val="00387F25"/>
    <w:rsid w:val="003C00AD"/>
  </w:rsids>
  <m:mathPr>
    <m:mathFont m:val="Cambria Math"/>
    <m:brkBin m:val="before"/>
    <m:brkBinSub m:val="--"/>
    <m:smallFrac m:val="off"/>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bg-BG" w:eastAsia="bg-BG"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3C00AD"/>
    <w:pPr>
      <w:keepNext/>
      <w:keepLines/>
      <w:spacing w:before="480" w:after="0"/>
      <w:outlineLvl w:val="0"/>
    </w:pPr>
    <w:rPr>
      <w:rFonts w:ascii="Cambria" w:eastAsia="Times New Roman" w:hAnsi="Cambria" w:cs="Times New Roman"/>
      <w:b/>
      <w:bCs/>
      <w:color w:val="365F91"/>
      <w:sz w:val="28"/>
      <w:szCs w:val="28"/>
      <w:lang w:eastAsia="en-US"/>
    </w:rPr>
  </w:style>
  <w:style w:type="paragraph" w:styleId="2">
    <w:name w:val="heading 2"/>
    <w:basedOn w:val="a"/>
    <w:next w:val="a"/>
    <w:link w:val="20"/>
    <w:uiPriority w:val="9"/>
    <w:qFormat/>
    <w:rsid w:val="003C00AD"/>
    <w:pPr>
      <w:keepNext/>
      <w:keepLines/>
      <w:spacing w:before="200" w:after="0"/>
      <w:outlineLvl w:val="1"/>
    </w:pPr>
    <w:rPr>
      <w:rFonts w:ascii="Cambria" w:eastAsia="Times New Roman" w:hAnsi="Cambria" w:cs="Times New Roman"/>
      <w:b/>
      <w:bCs/>
      <w:color w:val="4F81BD"/>
      <w:sz w:val="26"/>
      <w:szCs w:val="26"/>
      <w:lang w:eastAsia="en-US"/>
    </w:rPr>
  </w:style>
  <w:style w:type="paragraph" w:styleId="3">
    <w:name w:val="heading 3"/>
    <w:basedOn w:val="a"/>
    <w:next w:val="a"/>
    <w:link w:val="30"/>
    <w:uiPriority w:val="9"/>
    <w:qFormat/>
    <w:rsid w:val="003C00AD"/>
    <w:pPr>
      <w:keepNext/>
      <w:keepLines/>
      <w:spacing w:before="200" w:after="0"/>
      <w:outlineLvl w:val="2"/>
    </w:pPr>
    <w:rPr>
      <w:rFonts w:ascii="Cambria" w:eastAsia="Times New Roman" w:hAnsi="Cambria" w:cs="Times New Roman"/>
      <w:b/>
      <w:bCs/>
      <w:color w:val="4F81BD"/>
      <w:lang w:eastAsia="en-US"/>
    </w:rPr>
  </w:style>
  <w:style w:type="paragraph" w:styleId="4">
    <w:name w:val="heading 4"/>
    <w:basedOn w:val="a"/>
    <w:next w:val="a"/>
    <w:link w:val="40"/>
    <w:uiPriority w:val="9"/>
    <w:qFormat/>
    <w:rsid w:val="003C00AD"/>
    <w:pPr>
      <w:keepNext/>
      <w:spacing w:before="240" w:after="60"/>
      <w:outlineLvl w:val="3"/>
    </w:pPr>
    <w:rPr>
      <w:rFonts w:ascii="Calibri" w:eastAsia="Times New Roman" w:hAnsi="Calibri" w:cs="Times New Roman"/>
      <w:b/>
      <w:bCs/>
      <w:sz w:val="28"/>
      <w:szCs w:val="28"/>
      <w:lang w:eastAsia="en-US"/>
    </w:rPr>
  </w:style>
  <w:style w:type="paragraph" w:styleId="5">
    <w:name w:val="heading 5"/>
    <w:basedOn w:val="a"/>
    <w:next w:val="a"/>
    <w:link w:val="50"/>
    <w:uiPriority w:val="9"/>
    <w:qFormat/>
    <w:rsid w:val="003C00AD"/>
    <w:pPr>
      <w:spacing w:before="240" w:after="60"/>
      <w:outlineLvl w:val="4"/>
    </w:pPr>
    <w:rPr>
      <w:rFonts w:ascii="Calibri" w:eastAsia="Times New Roman" w:hAnsi="Calibri" w:cs="Times New Roman"/>
      <w:b/>
      <w:bCs/>
      <w:i/>
      <w:iCs/>
      <w:sz w:val="26"/>
      <w:szCs w:val="26"/>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лавие 1 Знак"/>
    <w:basedOn w:val="a0"/>
    <w:link w:val="1"/>
    <w:rsid w:val="003C00AD"/>
    <w:rPr>
      <w:rFonts w:ascii="Cambria" w:eastAsia="Times New Roman" w:hAnsi="Cambria" w:cs="Times New Roman"/>
      <w:b/>
      <w:bCs/>
      <w:color w:val="365F91"/>
      <w:sz w:val="28"/>
      <w:szCs w:val="28"/>
      <w:lang w:eastAsia="en-US"/>
    </w:rPr>
  </w:style>
  <w:style w:type="character" w:customStyle="1" w:styleId="20">
    <w:name w:val="Заглавие 2 Знак"/>
    <w:basedOn w:val="a0"/>
    <w:link w:val="2"/>
    <w:uiPriority w:val="9"/>
    <w:rsid w:val="003C00AD"/>
    <w:rPr>
      <w:rFonts w:ascii="Cambria" w:eastAsia="Times New Roman" w:hAnsi="Cambria" w:cs="Times New Roman"/>
      <w:b/>
      <w:bCs/>
      <w:color w:val="4F81BD"/>
      <w:sz w:val="26"/>
      <w:szCs w:val="26"/>
      <w:lang w:eastAsia="en-US"/>
    </w:rPr>
  </w:style>
  <w:style w:type="character" w:customStyle="1" w:styleId="30">
    <w:name w:val="Заглавие 3 Знак"/>
    <w:basedOn w:val="a0"/>
    <w:link w:val="3"/>
    <w:uiPriority w:val="9"/>
    <w:rsid w:val="003C00AD"/>
    <w:rPr>
      <w:rFonts w:ascii="Cambria" w:eastAsia="Times New Roman" w:hAnsi="Cambria" w:cs="Times New Roman"/>
      <w:b/>
      <w:bCs/>
      <w:color w:val="4F81BD"/>
      <w:lang w:eastAsia="en-US"/>
    </w:rPr>
  </w:style>
  <w:style w:type="character" w:customStyle="1" w:styleId="40">
    <w:name w:val="Заглавие 4 Знак"/>
    <w:basedOn w:val="a0"/>
    <w:link w:val="4"/>
    <w:uiPriority w:val="9"/>
    <w:rsid w:val="003C00AD"/>
    <w:rPr>
      <w:rFonts w:ascii="Calibri" w:eastAsia="Times New Roman" w:hAnsi="Calibri" w:cs="Times New Roman"/>
      <w:b/>
      <w:bCs/>
      <w:sz w:val="28"/>
      <w:szCs w:val="28"/>
      <w:lang w:eastAsia="en-US"/>
    </w:rPr>
  </w:style>
  <w:style w:type="character" w:customStyle="1" w:styleId="50">
    <w:name w:val="Заглавие 5 Знак"/>
    <w:basedOn w:val="a0"/>
    <w:link w:val="5"/>
    <w:uiPriority w:val="9"/>
    <w:rsid w:val="003C00AD"/>
    <w:rPr>
      <w:rFonts w:ascii="Calibri" w:eastAsia="Times New Roman" w:hAnsi="Calibri" w:cs="Times New Roman"/>
      <w:b/>
      <w:bCs/>
      <w:i/>
      <w:iCs/>
      <w:sz w:val="26"/>
      <w:szCs w:val="26"/>
      <w:lang w:eastAsia="en-US"/>
    </w:rPr>
  </w:style>
  <w:style w:type="paragraph" w:customStyle="1" w:styleId="ListParagraph">
    <w:name w:val="List Paragraph"/>
    <w:aliases w:val="Question"/>
    <w:basedOn w:val="a"/>
    <w:qFormat/>
    <w:rsid w:val="003C00AD"/>
    <w:pPr>
      <w:ind w:left="720"/>
      <w:contextualSpacing/>
    </w:pPr>
    <w:rPr>
      <w:rFonts w:ascii="Calibri" w:eastAsia="Calibri" w:hAnsi="Calibri" w:cs="Times New Roman"/>
      <w:lang w:eastAsia="en-US"/>
    </w:rPr>
  </w:style>
  <w:style w:type="paragraph" w:customStyle="1" w:styleId="TOCHeading">
    <w:name w:val="TOC Heading"/>
    <w:basedOn w:val="1"/>
    <w:next w:val="a"/>
    <w:uiPriority w:val="39"/>
    <w:unhideWhenUsed/>
    <w:qFormat/>
    <w:rsid w:val="003C00AD"/>
    <w:pPr>
      <w:outlineLvl w:val="9"/>
    </w:pPr>
    <w:rPr>
      <w:lang w:val="en-US" w:eastAsia="ja-JP"/>
    </w:rPr>
  </w:style>
  <w:style w:type="paragraph" w:styleId="11">
    <w:name w:val="toc 1"/>
    <w:basedOn w:val="a"/>
    <w:next w:val="a"/>
    <w:autoRedefine/>
    <w:uiPriority w:val="39"/>
    <w:unhideWhenUsed/>
    <w:qFormat/>
    <w:rsid w:val="003C00AD"/>
    <w:pPr>
      <w:spacing w:after="100"/>
    </w:pPr>
    <w:rPr>
      <w:rFonts w:ascii="Calibri" w:eastAsia="Calibri" w:hAnsi="Calibri" w:cs="Times New Roman"/>
      <w:b/>
      <w:lang w:eastAsia="en-US"/>
    </w:rPr>
  </w:style>
  <w:style w:type="paragraph" w:styleId="21">
    <w:name w:val="toc 2"/>
    <w:basedOn w:val="a"/>
    <w:next w:val="a"/>
    <w:autoRedefine/>
    <w:uiPriority w:val="39"/>
    <w:unhideWhenUsed/>
    <w:qFormat/>
    <w:rsid w:val="003C00AD"/>
    <w:pPr>
      <w:spacing w:after="100"/>
      <w:ind w:left="220"/>
    </w:pPr>
    <w:rPr>
      <w:rFonts w:ascii="Calibri" w:eastAsia="Calibri" w:hAnsi="Calibri" w:cs="Times New Roman"/>
      <w:lang w:eastAsia="en-US"/>
    </w:rPr>
  </w:style>
  <w:style w:type="paragraph" w:styleId="31">
    <w:name w:val="toc 3"/>
    <w:basedOn w:val="a"/>
    <w:next w:val="a"/>
    <w:autoRedefine/>
    <w:uiPriority w:val="39"/>
    <w:unhideWhenUsed/>
    <w:qFormat/>
    <w:rsid w:val="003C00AD"/>
    <w:pPr>
      <w:spacing w:after="100"/>
      <w:ind w:left="440"/>
    </w:pPr>
    <w:rPr>
      <w:rFonts w:ascii="Calibri" w:eastAsia="Calibri" w:hAnsi="Calibri" w:cs="Times New Roman"/>
      <w:i/>
      <w:lang w:eastAsia="en-US"/>
    </w:rPr>
  </w:style>
  <w:style w:type="character" w:styleId="a3">
    <w:name w:val="Hyperlink"/>
    <w:uiPriority w:val="99"/>
    <w:unhideWhenUsed/>
    <w:rsid w:val="003C00AD"/>
    <w:rPr>
      <w:color w:val="0000FF"/>
      <w:u w:val="single"/>
    </w:rPr>
  </w:style>
  <w:style w:type="paragraph" w:styleId="a4">
    <w:name w:val="Balloon Text"/>
    <w:basedOn w:val="a"/>
    <w:link w:val="a5"/>
    <w:uiPriority w:val="99"/>
    <w:semiHidden/>
    <w:unhideWhenUsed/>
    <w:rsid w:val="003C00AD"/>
    <w:pPr>
      <w:spacing w:after="0" w:line="240" w:lineRule="auto"/>
    </w:pPr>
    <w:rPr>
      <w:rFonts w:ascii="Tahoma" w:eastAsia="Calibri" w:hAnsi="Tahoma" w:cs="Tahoma"/>
      <w:sz w:val="16"/>
      <w:szCs w:val="16"/>
      <w:lang w:eastAsia="en-US"/>
    </w:rPr>
  </w:style>
  <w:style w:type="character" w:customStyle="1" w:styleId="a5">
    <w:name w:val="Изнесен текст Знак"/>
    <w:basedOn w:val="a0"/>
    <w:link w:val="a4"/>
    <w:uiPriority w:val="99"/>
    <w:semiHidden/>
    <w:rsid w:val="003C00AD"/>
    <w:rPr>
      <w:rFonts w:ascii="Tahoma" w:eastAsia="Calibri" w:hAnsi="Tahoma" w:cs="Tahoma"/>
      <w:sz w:val="16"/>
      <w:szCs w:val="16"/>
      <w:lang w:eastAsia="en-US"/>
    </w:rPr>
  </w:style>
  <w:style w:type="paragraph" w:styleId="a6">
    <w:name w:val="header"/>
    <w:basedOn w:val="a"/>
    <w:link w:val="a7"/>
    <w:uiPriority w:val="99"/>
    <w:unhideWhenUsed/>
    <w:rsid w:val="003C00AD"/>
    <w:pPr>
      <w:tabs>
        <w:tab w:val="center" w:pos="4536"/>
        <w:tab w:val="right" w:pos="9072"/>
      </w:tabs>
      <w:spacing w:after="0" w:line="240" w:lineRule="auto"/>
    </w:pPr>
    <w:rPr>
      <w:rFonts w:ascii="Calibri" w:eastAsia="Calibri" w:hAnsi="Calibri" w:cs="Times New Roman"/>
      <w:lang w:eastAsia="en-US"/>
    </w:rPr>
  </w:style>
  <w:style w:type="character" w:customStyle="1" w:styleId="a7">
    <w:name w:val="Горен колонтитул Знак"/>
    <w:basedOn w:val="a0"/>
    <w:link w:val="a6"/>
    <w:uiPriority w:val="99"/>
    <w:rsid w:val="003C00AD"/>
    <w:rPr>
      <w:rFonts w:ascii="Calibri" w:eastAsia="Calibri" w:hAnsi="Calibri" w:cs="Times New Roman"/>
      <w:lang w:eastAsia="en-US"/>
    </w:rPr>
  </w:style>
  <w:style w:type="paragraph" w:styleId="a8">
    <w:name w:val="footer"/>
    <w:basedOn w:val="a"/>
    <w:link w:val="a9"/>
    <w:uiPriority w:val="99"/>
    <w:unhideWhenUsed/>
    <w:rsid w:val="003C00AD"/>
    <w:pPr>
      <w:tabs>
        <w:tab w:val="center" w:pos="4536"/>
        <w:tab w:val="right" w:pos="9072"/>
      </w:tabs>
      <w:spacing w:after="0" w:line="240" w:lineRule="auto"/>
    </w:pPr>
    <w:rPr>
      <w:rFonts w:ascii="Calibri" w:eastAsia="Calibri" w:hAnsi="Calibri" w:cs="Times New Roman"/>
      <w:lang w:eastAsia="en-US"/>
    </w:rPr>
  </w:style>
  <w:style w:type="character" w:customStyle="1" w:styleId="a9">
    <w:name w:val="Долен колонтитул Знак"/>
    <w:basedOn w:val="a0"/>
    <w:link w:val="a8"/>
    <w:uiPriority w:val="99"/>
    <w:rsid w:val="003C00AD"/>
    <w:rPr>
      <w:rFonts w:ascii="Calibri" w:eastAsia="Calibri" w:hAnsi="Calibri" w:cs="Times New Roman"/>
      <w:lang w:eastAsia="en-US"/>
    </w:rPr>
  </w:style>
  <w:style w:type="paragraph" w:customStyle="1" w:styleId="CharCharCharCharCharCharCharCharCharChar">
    <w:name w:val=" Char Char Char Char Char Char Char Char Char Char"/>
    <w:basedOn w:val="a"/>
    <w:semiHidden/>
    <w:rsid w:val="003C00AD"/>
    <w:pPr>
      <w:spacing w:before="120" w:after="240" w:line="240" w:lineRule="auto"/>
    </w:pPr>
    <w:rPr>
      <w:rFonts w:ascii="Times New Roman" w:eastAsia="Times New Roman" w:hAnsi="Times New Roman" w:cs="Times New Roman"/>
      <w:i/>
      <w:sz w:val="20"/>
      <w:szCs w:val="20"/>
      <w:lang w:val="pt-PT" w:eastAsia="en-US"/>
    </w:rPr>
  </w:style>
  <w:style w:type="paragraph" w:styleId="aa">
    <w:name w:val="Normal (Web)"/>
    <w:basedOn w:val="a"/>
    <w:uiPriority w:val="99"/>
    <w:unhideWhenUsed/>
    <w:rsid w:val="003C00AD"/>
    <w:pPr>
      <w:spacing w:before="100" w:beforeAutospacing="1" w:after="100" w:afterAutospacing="1" w:line="240" w:lineRule="auto"/>
    </w:pPr>
    <w:rPr>
      <w:rFonts w:ascii="Times New Roman" w:eastAsia="Times New Roman" w:hAnsi="Times New Roman" w:cs="Times New Roman"/>
      <w:sz w:val="24"/>
      <w:szCs w:val="24"/>
    </w:rPr>
  </w:style>
  <w:style w:type="paragraph" w:styleId="ab">
    <w:name w:val="caption"/>
    <w:basedOn w:val="a"/>
    <w:next w:val="a"/>
    <w:link w:val="ac"/>
    <w:qFormat/>
    <w:rsid w:val="003C00AD"/>
    <w:pPr>
      <w:spacing w:line="240" w:lineRule="auto"/>
    </w:pPr>
    <w:rPr>
      <w:rFonts w:ascii="Calibri" w:eastAsia="Calibri" w:hAnsi="Calibri" w:cs="Times New Roman"/>
      <w:b/>
      <w:bCs/>
      <w:color w:val="4F81BD"/>
      <w:sz w:val="18"/>
      <w:szCs w:val="18"/>
      <w:lang w:val="en-GB" w:eastAsia="en-US"/>
    </w:rPr>
  </w:style>
  <w:style w:type="character" w:customStyle="1" w:styleId="ac">
    <w:name w:val="Надпис Знак"/>
    <w:link w:val="ab"/>
    <w:rsid w:val="003C00AD"/>
    <w:rPr>
      <w:rFonts w:ascii="Calibri" w:eastAsia="Calibri" w:hAnsi="Calibri" w:cs="Times New Roman"/>
      <w:b/>
      <w:bCs/>
      <w:color w:val="4F81BD"/>
      <w:sz w:val="18"/>
      <w:szCs w:val="18"/>
      <w:lang w:val="en-GB" w:eastAsia="en-US"/>
    </w:rPr>
  </w:style>
  <w:style w:type="paragraph" w:styleId="ad">
    <w:name w:val="footnote text"/>
    <w:aliases w:val="Fußnotentext arial,Footnote Text Char Char Char Char,Footnote Text Char Char Char,single space,Car Car,stile 1,Footnote1,Footnote2,Footnote3,Footnote4,Footnote5,Footnote6,Footnote7,Footnote8,Footnote9,Footnote10,Footnote11,Footnote21,fn"/>
    <w:basedOn w:val="a"/>
    <w:link w:val="ae"/>
    <w:unhideWhenUsed/>
    <w:rsid w:val="003C00AD"/>
    <w:pPr>
      <w:spacing w:after="0" w:line="240" w:lineRule="auto"/>
    </w:pPr>
    <w:rPr>
      <w:rFonts w:ascii="Calibri" w:eastAsia="Calibri" w:hAnsi="Calibri" w:cs="Times New Roman"/>
      <w:sz w:val="20"/>
      <w:szCs w:val="20"/>
      <w:lang w:val="en-GB" w:eastAsia="en-US"/>
    </w:rPr>
  </w:style>
  <w:style w:type="character" w:customStyle="1" w:styleId="ae">
    <w:name w:val="Текст под линия Знак"/>
    <w:aliases w:val="Fußnotentext arial Знак,Footnote Text Char Char Char Char Знак,Footnote Text Char Char Char Знак,single space Знак,Car Car Знак,stile 1 Знак,Footnote1 Знак,Footnote2 Знак,Footnote3 Знак,Footnote4 Знак,Footnote5 Знак,Footnote6 Знак"/>
    <w:basedOn w:val="a0"/>
    <w:link w:val="ad"/>
    <w:rsid w:val="003C00AD"/>
    <w:rPr>
      <w:rFonts w:ascii="Calibri" w:eastAsia="Calibri" w:hAnsi="Calibri" w:cs="Times New Roman"/>
      <w:sz w:val="20"/>
      <w:szCs w:val="20"/>
      <w:lang w:val="en-GB" w:eastAsia="en-US"/>
    </w:rPr>
  </w:style>
  <w:style w:type="character" w:styleId="af">
    <w:name w:val="footnote reference"/>
    <w:aliases w:val="Footnote symbol,Footnote,Appel note de bas de p,SUPERS,Nota,(NECG) Footnote Reference,Voetnootverwijzing,Footnote Reference Superscript,BVI fnr,Lábjegyzet-hivatkozás,L?bjegyzet-hivatkoz?s,Char1 Char Char Char Char,ftref"/>
    <w:unhideWhenUsed/>
    <w:rsid w:val="003C00AD"/>
    <w:rPr>
      <w:vertAlign w:val="superscript"/>
    </w:rPr>
  </w:style>
  <w:style w:type="paragraph" w:customStyle="1" w:styleId="Default">
    <w:name w:val="Default"/>
    <w:rsid w:val="003C00AD"/>
    <w:pPr>
      <w:autoSpaceDE w:val="0"/>
      <w:autoSpaceDN w:val="0"/>
      <w:adjustRightInd w:val="0"/>
      <w:spacing w:after="0" w:line="240" w:lineRule="auto"/>
    </w:pPr>
    <w:rPr>
      <w:rFonts w:ascii="Times New Roman" w:eastAsia="Calibri" w:hAnsi="Times New Roman" w:cs="Times New Roman"/>
      <w:color w:val="000000"/>
      <w:sz w:val="24"/>
      <w:szCs w:val="24"/>
      <w:lang w:eastAsia="en-US"/>
    </w:rPr>
  </w:style>
  <w:style w:type="paragraph" w:customStyle="1" w:styleId="BodyText9">
    <w:name w:val="Body Text9"/>
    <w:basedOn w:val="a"/>
    <w:rsid w:val="003C00AD"/>
    <w:pPr>
      <w:widowControl w:val="0"/>
      <w:shd w:val="clear" w:color="auto" w:fill="FFFFFF"/>
      <w:spacing w:after="0" w:line="206" w:lineRule="exact"/>
      <w:ind w:hanging="360"/>
      <w:jc w:val="right"/>
    </w:pPr>
    <w:rPr>
      <w:rFonts w:ascii="Times New Roman" w:eastAsia="Times New Roman" w:hAnsi="Times New Roman" w:cs="Times New Roman"/>
      <w:szCs w:val="20"/>
      <w:lang w:eastAsia="en-US"/>
    </w:rPr>
  </w:style>
  <w:style w:type="paragraph" w:customStyle="1" w:styleId="Table">
    <w:name w:val="Table"/>
    <w:basedOn w:val="a"/>
    <w:link w:val="TableCharChar"/>
    <w:qFormat/>
    <w:rsid w:val="003C00AD"/>
    <w:pPr>
      <w:spacing w:before="60" w:after="60" w:line="264" w:lineRule="auto"/>
    </w:pPr>
    <w:rPr>
      <w:rFonts w:ascii="Tahoma" w:eastAsia="Times New Roman" w:hAnsi="Tahoma" w:cs="Times New Roman"/>
      <w:sz w:val="16"/>
      <w:szCs w:val="24"/>
      <w:lang w:val="en-US" w:eastAsia="en-US"/>
    </w:rPr>
  </w:style>
  <w:style w:type="character" w:customStyle="1" w:styleId="TableCharChar">
    <w:name w:val="Table Char Char"/>
    <w:link w:val="Table"/>
    <w:locked/>
    <w:rsid w:val="003C00AD"/>
    <w:rPr>
      <w:rFonts w:ascii="Tahoma" w:eastAsia="Times New Roman" w:hAnsi="Tahoma" w:cs="Times New Roman"/>
      <w:sz w:val="16"/>
      <w:szCs w:val="24"/>
      <w:lang w:val="en-US" w:eastAsia="en-US"/>
    </w:rPr>
  </w:style>
  <w:style w:type="paragraph" w:customStyle="1" w:styleId="TableTitle">
    <w:name w:val="Table Title"/>
    <w:basedOn w:val="a"/>
    <w:link w:val="TableTitleChar"/>
    <w:qFormat/>
    <w:rsid w:val="003C00AD"/>
    <w:pPr>
      <w:spacing w:before="60" w:after="60" w:line="264" w:lineRule="auto"/>
    </w:pPr>
    <w:rPr>
      <w:rFonts w:ascii="Tahoma" w:eastAsia="Times New Roman" w:hAnsi="Tahoma" w:cs="Times New Roman"/>
      <w:b/>
      <w:i/>
      <w:sz w:val="20"/>
      <w:szCs w:val="18"/>
      <w:lang w:val="en-US" w:eastAsia="en-US"/>
    </w:rPr>
  </w:style>
  <w:style w:type="character" w:customStyle="1" w:styleId="TableTitleChar">
    <w:name w:val="Table Title Char"/>
    <w:link w:val="TableTitle"/>
    <w:rsid w:val="003C00AD"/>
    <w:rPr>
      <w:rFonts w:ascii="Tahoma" w:eastAsia="Times New Roman" w:hAnsi="Tahoma" w:cs="Times New Roman"/>
      <w:b/>
      <w:i/>
      <w:sz w:val="20"/>
      <w:szCs w:val="18"/>
      <w:lang w:val="en-US" w:eastAsia="en-US"/>
    </w:rPr>
  </w:style>
  <w:style w:type="paragraph" w:customStyle="1" w:styleId="CharCharCharCharCharCharChar1CharCharCharCharCharCharCharChar1CharCharCharCharCharCharCharCharCharCharCharCharCharCharCharCharCharCharChar">
    <w:name w:val="Char Char Char Char Char Char Char1 Char Char Char Char Char Char Char Char1 Char Char Char Char Char Char Char Char Char Char Char Char Char Char Char Char Char Char Char"/>
    <w:basedOn w:val="a"/>
    <w:rsid w:val="003C00AD"/>
    <w:pPr>
      <w:tabs>
        <w:tab w:val="left" w:pos="709"/>
      </w:tabs>
      <w:spacing w:after="0" w:line="240" w:lineRule="auto"/>
    </w:pPr>
    <w:rPr>
      <w:rFonts w:ascii="Tahoma" w:eastAsia="Times New Roman" w:hAnsi="Tahoma" w:cs="Times New Roman"/>
      <w:sz w:val="24"/>
      <w:szCs w:val="24"/>
      <w:lang w:val="pl-PL" w:eastAsia="pl-PL"/>
    </w:rPr>
  </w:style>
  <w:style w:type="paragraph" w:styleId="af0">
    <w:name w:val="table of figures"/>
    <w:basedOn w:val="a"/>
    <w:next w:val="a"/>
    <w:uiPriority w:val="99"/>
    <w:unhideWhenUsed/>
    <w:rsid w:val="003C00AD"/>
    <w:rPr>
      <w:rFonts w:ascii="Calibri" w:eastAsia="Calibri" w:hAnsi="Calibri" w:cs="Times New Roman"/>
      <w:lang w:eastAsia="en-US"/>
    </w:rPr>
  </w:style>
  <w:style w:type="table" w:styleId="af1">
    <w:name w:val="Table Grid"/>
    <w:basedOn w:val="a1"/>
    <w:uiPriority w:val="59"/>
    <w:rsid w:val="003C00AD"/>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2">
    <w:name w:val="Title"/>
    <w:basedOn w:val="a"/>
    <w:link w:val="af3"/>
    <w:qFormat/>
    <w:rsid w:val="003C00AD"/>
    <w:pPr>
      <w:spacing w:after="0" w:line="240" w:lineRule="auto"/>
      <w:jc w:val="center"/>
    </w:pPr>
    <w:rPr>
      <w:rFonts w:ascii="Timok" w:eastAsia="Times New Roman" w:hAnsi="Timok" w:cs="Times New Roman"/>
      <w:sz w:val="24"/>
      <w:szCs w:val="20"/>
      <w:lang w:val="en-GB" w:eastAsia="en-US"/>
    </w:rPr>
  </w:style>
  <w:style w:type="character" w:customStyle="1" w:styleId="af3">
    <w:name w:val="Заглавие Знак"/>
    <w:basedOn w:val="a0"/>
    <w:link w:val="af2"/>
    <w:rsid w:val="003C00AD"/>
    <w:rPr>
      <w:rFonts w:ascii="Timok" w:eastAsia="Times New Roman" w:hAnsi="Timok" w:cs="Times New Roman"/>
      <w:sz w:val="24"/>
      <w:szCs w:val="20"/>
      <w:lang w:val="en-GB" w:eastAsia="en-US"/>
    </w:rPr>
  </w:style>
  <w:style w:type="paragraph" w:styleId="af4">
    <w:name w:val="Body Text"/>
    <w:basedOn w:val="a"/>
    <w:link w:val="af5"/>
    <w:rsid w:val="003C00AD"/>
    <w:pPr>
      <w:spacing w:after="0" w:line="240" w:lineRule="auto"/>
      <w:jc w:val="both"/>
    </w:pPr>
    <w:rPr>
      <w:rFonts w:ascii="Times New Roman" w:eastAsia="Times New Roman" w:hAnsi="Times New Roman" w:cs="Times New Roman"/>
      <w:szCs w:val="20"/>
      <w:lang w:eastAsia="en-US"/>
    </w:rPr>
  </w:style>
  <w:style w:type="character" w:customStyle="1" w:styleId="af5">
    <w:name w:val="Основен текст Знак"/>
    <w:basedOn w:val="a0"/>
    <w:link w:val="af4"/>
    <w:rsid w:val="003C00AD"/>
    <w:rPr>
      <w:rFonts w:ascii="Times New Roman" w:eastAsia="Times New Roman" w:hAnsi="Times New Roman" w:cs="Times New Roman"/>
      <w:szCs w:val="20"/>
      <w:lang w:eastAsia="en-US"/>
    </w:rPr>
  </w:style>
  <w:style w:type="paragraph" w:customStyle="1" w:styleId="normal">
    <w:name w:val="normal"/>
    <w:basedOn w:val="a"/>
    <w:rsid w:val="003C00AD"/>
    <w:pPr>
      <w:tabs>
        <w:tab w:val="left" w:pos="1134"/>
        <w:tab w:val="left" w:pos="1701"/>
        <w:tab w:val="left" w:pos="2268"/>
      </w:tabs>
      <w:spacing w:after="0" w:line="240" w:lineRule="auto"/>
      <w:jc w:val="both"/>
    </w:pPr>
    <w:rPr>
      <w:rFonts w:ascii="Arial Narrow" w:eastAsia="Times New Roman" w:hAnsi="Arial Narrow" w:cs="Times New Roman"/>
      <w:sz w:val="24"/>
      <w:szCs w:val="20"/>
    </w:rPr>
  </w:style>
  <w:style w:type="paragraph" w:customStyle="1" w:styleId="StyleHeading114pt">
    <w:name w:val="Style Heading 1 + 14 pt"/>
    <w:basedOn w:val="1"/>
    <w:next w:val="2"/>
    <w:rsid w:val="003C00AD"/>
    <w:pPr>
      <w:keepLines w:val="0"/>
      <w:spacing w:before="100" w:beforeAutospacing="1" w:after="100" w:afterAutospacing="1" w:line="360" w:lineRule="auto"/>
      <w:jc w:val="both"/>
    </w:pPr>
    <w:rPr>
      <w:rFonts w:ascii="Times New Roman" w:hAnsi="Times New Roman"/>
      <w:color w:val="auto"/>
      <w:sz w:val="32"/>
      <w:szCs w:val="20"/>
    </w:rPr>
  </w:style>
  <w:style w:type="paragraph" w:styleId="af6">
    <w:name w:val="Plain Text"/>
    <w:basedOn w:val="a"/>
    <w:link w:val="af7"/>
    <w:rsid w:val="003C00AD"/>
    <w:pPr>
      <w:spacing w:after="0" w:line="240" w:lineRule="auto"/>
    </w:pPr>
    <w:rPr>
      <w:rFonts w:ascii="Courier New" w:eastAsia="Times New Roman" w:hAnsi="Courier New" w:cs="Times New Roman"/>
      <w:sz w:val="20"/>
      <w:szCs w:val="20"/>
      <w:lang w:val="en-US"/>
    </w:rPr>
  </w:style>
  <w:style w:type="character" w:customStyle="1" w:styleId="af7">
    <w:name w:val="Обикновен текст Знак"/>
    <w:basedOn w:val="a0"/>
    <w:link w:val="af6"/>
    <w:rsid w:val="003C00AD"/>
    <w:rPr>
      <w:rFonts w:ascii="Courier New" w:eastAsia="Times New Roman" w:hAnsi="Courier New" w:cs="Times New Roman"/>
      <w:sz w:val="20"/>
      <w:szCs w:val="20"/>
      <w:lang w:val="en-US"/>
    </w:rPr>
  </w:style>
  <w:style w:type="paragraph" w:customStyle="1" w:styleId="insidetitle">
    <w:name w:val="insidetitle"/>
    <w:basedOn w:val="a"/>
    <w:rsid w:val="003C00AD"/>
    <w:pPr>
      <w:spacing w:before="100" w:beforeAutospacing="1" w:after="100" w:afterAutospacing="1" w:line="240" w:lineRule="auto"/>
    </w:pPr>
    <w:rPr>
      <w:rFonts w:ascii="Times New Roman" w:eastAsia="Times New Roman" w:hAnsi="Times New Roman" w:cs="Times New Roman"/>
      <w:sz w:val="24"/>
      <w:szCs w:val="24"/>
    </w:rPr>
  </w:style>
  <w:style w:type="character" w:styleId="af8">
    <w:name w:val="Strong"/>
    <w:uiPriority w:val="22"/>
    <w:qFormat/>
    <w:rsid w:val="003C00AD"/>
    <w:rPr>
      <w:b/>
      <w:bC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footer" Target="footer4.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eader" Target="header1.xml"/><Relationship Id="rId11" Type="http://schemas.openxmlformats.org/officeDocument/2006/relationships/header" Target="header3.xml"/><Relationship Id="rId5" Type="http://schemas.openxmlformats.org/officeDocument/2006/relationships/image" Target="media/image1.jpeg"/><Relationship Id="rId10"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theme" Target="theme/theme1.xml"/></Relationships>
</file>

<file path=word/theme/theme1.xml><?xml version="1.0" encoding="utf-8"?>
<a:theme xmlns:a="http://schemas.openxmlformats.org/drawingml/2006/main" name="Office тема">
  <a:themeElements>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71</Pages>
  <Words>26173</Words>
  <Characters>149189</Characters>
  <Application>Microsoft Office Word</Application>
  <DocSecurity>0</DocSecurity>
  <Lines>1243</Lines>
  <Paragraphs>350</Paragraphs>
  <ScaleCrop>false</ScaleCrop>
  <Company/>
  <LinksUpToDate>false</LinksUpToDate>
  <CharactersWithSpaces>175012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 1234</dc:creator>
  <cp:keywords/>
  <dc:description/>
  <cp:lastModifiedBy>PC 1234</cp:lastModifiedBy>
  <cp:revision>2</cp:revision>
  <dcterms:created xsi:type="dcterms:W3CDTF">2018-02-01T14:39:00Z</dcterms:created>
  <dcterms:modified xsi:type="dcterms:W3CDTF">2018-02-01T14:39:00Z</dcterms:modified>
</cp:coreProperties>
</file>