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8F" w:rsidRDefault="0003558F" w:rsidP="00B058A6">
      <w:pPr>
        <w:spacing w:after="0" w:line="240" w:lineRule="auto"/>
        <w:jc w:val="both"/>
        <w:rPr>
          <w:b/>
          <w:sz w:val="24"/>
          <w:szCs w:val="24"/>
        </w:rPr>
      </w:pPr>
    </w:p>
    <w:p w:rsidR="00F144D8" w:rsidRPr="00EC54EA" w:rsidRDefault="00F144D8" w:rsidP="00B058A6">
      <w:pPr>
        <w:spacing w:after="0" w:line="240" w:lineRule="auto"/>
        <w:jc w:val="both"/>
        <w:rPr>
          <w:b/>
          <w:sz w:val="24"/>
          <w:szCs w:val="24"/>
        </w:rPr>
      </w:pPr>
      <w:r w:rsidRPr="00EC54EA">
        <w:rPr>
          <w:b/>
          <w:sz w:val="24"/>
          <w:szCs w:val="24"/>
        </w:rPr>
        <w:t>УТВЪРДИЛ:</w:t>
      </w:r>
      <w:r w:rsidR="00F17397" w:rsidRPr="00EC54EA">
        <w:rPr>
          <w:b/>
          <w:sz w:val="24"/>
          <w:szCs w:val="24"/>
        </w:rPr>
        <w:tab/>
      </w:r>
      <w:r w:rsidRPr="00EC54EA">
        <w:rPr>
          <w:b/>
          <w:sz w:val="24"/>
          <w:szCs w:val="24"/>
        </w:rPr>
        <w:t>/п/</w:t>
      </w:r>
    </w:p>
    <w:p w:rsidR="00F144D8" w:rsidRPr="00EC54EA" w:rsidRDefault="00F144D8" w:rsidP="00B058A6">
      <w:pPr>
        <w:spacing w:after="0" w:line="240" w:lineRule="auto"/>
        <w:jc w:val="both"/>
        <w:rPr>
          <w:b/>
          <w:sz w:val="24"/>
          <w:szCs w:val="24"/>
        </w:rPr>
      </w:pPr>
      <w:r w:rsidRPr="00EC54EA">
        <w:rPr>
          <w:b/>
          <w:sz w:val="24"/>
          <w:szCs w:val="24"/>
        </w:rPr>
        <w:t>/подпис - заличен, чл. 2, ал. 1 от ЗЗЛД/</w:t>
      </w:r>
    </w:p>
    <w:p w:rsidR="00F144D8" w:rsidRPr="00EC54EA" w:rsidRDefault="00F17397" w:rsidP="00B058A6">
      <w:pPr>
        <w:spacing w:after="0" w:line="240" w:lineRule="auto"/>
        <w:jc w:val="both"/>
        <w:rPr>
          <w:b/>
          <w:sz w:val="24"/>
          <w:szCs w:val="24"/>
        </w:rPr>
      </w:pPr>
      <w:r w:rsidRPr="00EC54EA">
        <w:rPr>
          <w:b/>
          <w:sz w:val="24"/>
          <w:szCs w:val="24"/>
        </w:rPr>
        <w:t>Филип Чукаров</w:t>
      </w:r>
    </w:p>
    <w:p w:rsidR="00F144D8" w:rsidRPr="00EC54EA" w:rsidRDefault="00F144D8" w:rsidP="00B058A6">
      <w:pPr>
        <w:spacing w:after="0" w:line="240" w:lineRule="auto"/>
        <w:jc w:val="both"/>
        <w:rPr>
          <w:sz w:val="24"/>
          <w:szCs w:val="24"/>
        </w:rPr>
      </w:pPr>
      <w:r w:rsidRPr="00EC54EA">
        <w:rPr>
          <w:b/>
          <w:sz w:val="24"/>
          <w:szCs w:val="24"/>
        </w:rPr>
        <w:t>Председател на НЧ „</w:t>
      </w:r>
      <w:r w:rsidR="00F17397" w:rsidRPr="00EC54EA">
        <w:rPr>
          <w:b/>
          <w:sz w:val="24"/>
          <w:szCs w:val="24"/>
        </w:rPr>
        <w:t>Иван Вазов-1999“, гр. Мадан</w:t>
      </w:r>
    </w:p>
    <w:p w:rsidR="00F17397" w:rsidRPr="00EC54EA" w:rsidRDefault="00F17397" w:rsidP="00B058A6">
      <w:pPr>
        <w:spacing w:after="0" w:line="240" w:lineRule="auto"/>
        <w:jc w:val="both"/>
        <w:rPr>
          <w:sz w:val="24"/>
          <w:szCs w:val="24"/>
        </w:rPr>
      </w:pPr>
    </w:p>
    <w:p w:rsidR="00F17397" w:rsidRPr="00EC54EA" w:rsidRDefault="00F17397" w:rsidP="00B058A6">
      <w:pPr>
        <w:spacing w:after="0" w:line="240" w:lineRule="auto"/>
        <w:jc w:val="both"/>
        <w:rPr>
          <w:sz w:val="24"/>
          <w:szCs w:val="24"/>
        </w:rPr>
      </w:pPr>
    </w:p>
    <w:p w:rsidR="00F17397" w:rsidRDefault="00F17397" w:rsidP="00B058A6">
      <w:pPr>
        <w:spacing w:after="0" w:line="240" w:lineRule="auto"/>
        <w:jc w:val="both"/>
        <w:rPr>
          <w:sz w:val="24"/>
          <w:szCs w:val="24"/>
        </w:rPr>
      </w:pPr>
    </w:p>
    <w:p w:rsidR="000D2234" w:rsidRDefault="000D2234" w:rsidP="00B058A6">
      <w:pPr>
        <w:spacing w:after="0" w:line="240" w:lineRule="auto"/>
        <w:jc w:val="both"/>
        <w:rPr>
          <w:sz w:val="24"/>
          <w:szCs w:val="24"/>
        </w:rPr>
      </w:pPr>
    </w:p>
    <w:p w:rsidR="00DF419B" w:rsidRPr="00EC54EA" w:rsidRDefault="00DF419B" w:rsidP="00B058A6">
      <w:pPr>
        <w:spacing w:after="0" w:line="240" w:lineRule="auto"/>
        <w:jc w:val="both"/>
        <w:rPr>
          <w:sz w:val="24"/>
          <w:szCs w:val="24"/>
        </w:rPr>
      </w:pPr>
    </w:p>
    <w:p w:rsidR="00F17397" w:rsidRPr="00EC54EA" w:rsidRDefault="00F17397" w:rsidP="00B058A6">
      <w:pPr>
        <w:spacing w:after="0" w:line="240" w:lineRule="auto"/>
        <w:jc w:val="both"/>
        <w:rPr>
          <w:sz w:val="24"/>
          <w:szCs w:val="24"/>
        </w:rPr>
      </w:pPr>
    </w:p>
    <w:p w:rsidR="00F17397" w:rsidRPr="00EC54EA" w:rsidRDefault="00F17397" w:rsidP="00B058A6">
      <w:pPr>
        <w:spacing w:after="0" w:line="240" w:lineRule="auto"/>
        <w:jc w:val="both"/>
        <w:rPr>
          <w:sz w:val="24"/>
          <w:szCs w:val="24"/>
        </w:rPr>
      </w:pPr>
    </w:p>
    <w:p w:rsidR="00F17397" w:rsidRPr="00EC54EA" w:rsidRDefault="00F17397" w:rsidP="00B058A6">
      <w:pPr>
        <w:spacing w:after="0" w:line="240" w:lineRule="auto"/>
        <w:jc w:val="both"/>
        <w:rPr>
          <w:sz w:val="24"/>
          <w:szCs w:val="24"/>
        </w:rPr>
      </w:pPr>
    </w:p>
    <w:p w:rsidR="00F17397" w:rsidRDefault="00F17397" w:rsidP="00B058A6">
      <w:pPr>
        <w:spacing w:after="0" w:line="240" w:lineRule="auto"/>
        <w:jc w:val="both"/>
        <w:rPr>
          <w:sz w:val="24"/>
          <w:szCs w:val="24"/>
        </w:rPr>
      </w:pPr>
    </w:p>
    <w:p w:rsidR="000D2234" w:rsidRPr="00EC54EA" w:rsidRDefault="000D2234" w:rsidP="00B058A6">
      <w:pPr>
        <w:spacing w:after="0" w:line="240" w:lineRule="auto"/>
        <w:jc w:val="both"/>
        <w:rPr>
          <w:sz w:val="24"/>
          <w:szCs w:val="24"/>
        </w:rPr>
      </w:pPr>
    </w:p>
    <w:p w:rsidR="00F17397" w:rsidRPr="00EC54EA" w:rsidRDefault="00F17397" w:rsidP="00B058A6">
      <w:pPr>
        <w:spacing w:after="0" w:line="240" w:lineRule="auto"/>
        <w:jc w:val="both"/>
        <w:rPr>
          <w:sz w:val="24"/>
          <w:szCs w:val="24"/>
        </w:rPr>
      </w:pPr>
    </w:p>
    <w:p w:rsidR="00F17397" w:rsidRPr="00EC54EA" w:rsidRDefault="00F17397" w:rsidP="00B058A6">
      <w:pPr>
        <w:spacing w:after="0" w:line="240" w:lineRule="auto"/>
        <w:jc w:val="both"/>
        <w:rPr>
          <w:sz w:val="24"/>
          <w:szCs w:val="24"/>
        </w:rPr>
      </w:pPr>
    </w:p>
    <w:p w:rsidR="00F17397" w:rsidRPr="00EC54EA" w:rsidRDefault="00F17397" w:rsidP="00B058A6">
      <w:pPr>
        <w:spacing w:after="0" w:line="240" w:lineRule="auto"/>
        <w:jc w:val="both"/>
        <w:rPr>
          <w:sz w:val="24"/>
          <w:szCs w:val="24"/>
        </w:rPr>
      </w:pPr>
    </w:p>
    <w:p w:rsidR="00F144D8" w:rsidRPr="00EC54EA" w:rsidRDefault="00F144D8" w:rsidP="00B058A6">
      <w:pPr>
        <w:spacing w:after="0" w:line="240" w:lineRule="auto"/>
        <w:jc w:val="center"/>
        <w:rPr>
          <w:b/>
          <w:sz w:val="44"/>
          <w:szCs w:val="44"/>
        </w:rPr>
      </w:pPr>
      <w:r w:rsidRPr="00EC54EA">
        <w:rPr>
          <w:b/>
          <w:sz w:val="44"/>
          <w:szCs w:val="44"/>
        </w:rPr>
        <w:t>ДОКУМЕНТАЦИЯ</w:t>
      </w:r>
    </w:p>
    <w:p w:rsidR="00F144D8" w:rsidRPr="00EC54EA" w:rsidRDefault="00F144D8" w:rsidP="00B058A6">
      <w:pPr>
        <w:spacing w:after="0" w:line="240" w:lineRule="auto"/>
        <w:jc w:val="center"/>
        <w:rPr>
          <w:b/>
          <w:sz w:val="24"/>
          <w:szCs w:val="24"/>
        </w:rPr>
      </w:pPr>
      <w:r w:rsidRPr="00EC54EA">
        <w:rPr>
          <w:b/>
          <w:sz w:val="24"/>
          <w:szCs w:val="24"/>
        </w:rPr>
        <w:t>ЗА СЪБИРАНЕ НА ОФЕРТИ С ОБЯВА ЗА ВЪЗЛАГАНЕ НА ОБЩЕСТВЕНА</w:t>
      </w:r>
    </w:p>
    <w:p w:rsidR="00F144D8" w:rsidRPr="00EC54EA" w:rsidRDefault="00F144D8" w:rsidP="00B058A6">
      <w:pPr>
        <w:spacing w:after="0" w:line="240" w:lineRule="auto"/>
        <w:jc w:val="center"/>
        <w:rPr>
          <w:b/>
          <w:sz w:val="24"/>
          <w:szCs w:val="24"/>
        </w:rPr>
      </w:pPr>
      <w:r w:rsidRPr="00EC54EA">
        <w:rPr>
          <w:b/>
          <w:sz w:val="24"/>
          <w:szCs w:val="24"/>
        </w:rPr>
        <w:t>ПОРЪЧКА НА ОСНОВАНИЕ ЧЛ. 20, АЛ. 3, Т. 1 ВЪВ ВРЪЗКА С ЧЛ. 186 ОТ ЗОП СПРЕДМЕТ:</w:t>
      </w:r>
    </w:p>
    <w:p w:rsidR="00F144D8" w:rsidRPr="00EC54EA" w:rsidRDefault="00F17397" w:rsidP="00B058A6">
      <w:pPr>
        <w:spacing w:after="0" w:line="240" w:lineRule="auto"/>
        <w:jc w:val="center"/>
        <w:rPr>
          <w:b/>
          <w:sz w:val="24"/>
          <w:szCs w:val="24"/>
        </w:rPr>
      </w:pPr>
      <w:bookmarkStart w:id="0" w:name="_Hlk506237950"/>
      <w:bookmarkStart w:id="1" w:name="_Hlk506239564"/>
      <w:r w:rsidRPr="00EC54EA">
        <w:rPr>
          <w:b/>
          <w:sz w:val="24"/>
          <w:szCs w:val="24"/>
        </w:rPr>
        <w:t>„Избор на изпълнител на СМР на обект: „Ремонт и реконструкция на сграда на Народно читалище „Иван Вазов – 1999“, гр. Мадан, община Мадан, област Смолян“</w:t>
      </w:r>
      <w:bookmarkEnd w:id="0"/>
      <w:r w:rsidR="00F144D8" w:rsidRPr="00EC54EA">
        <w:rPr>
          <w:b/>
          <w:sz w:val="24"/>
          <w:szCs w:val="24"/>
        </w:rPr>
        <w:t xml:space="preserve">по договор № </w:t>
      </w:r>
      <w:r w:rsidRPr="00EC54EA">
        <w:rPr>
          <w:b/>
          <w:sz w:val="24"/>
          <w:szCs w:val="24"/>
        </w:rPr>
        <w:t>21/07/2/0/00184/16.10.2017</w:t>
      </w:r>
      <w:r w:rsidR="00F144D8" w:rsidRPr="00EC54EA">
        <w:rPr>
          <w:b/>
          <w:sz w:val="24"/>
          <w:szCs w:val="24"/>
        </w:rPr>
        <w:t xml:space="preserve"> г., финансиран по подмярка 7.2. </w:t>
      </w:r>
      <w:r w:rsidRPr="00EC54EA">
        <w:rPr>
          <w:b/>
          <w:sz w:val="24"/>
          <w:szCs w:val="24"/>
        </w:rPr>
        <w:t>„</w:t>
      </w:r>
      <w:r w:rsidR="00F144D8" w:rsidRPr="00EC54EA">
        <w:rPr>
          <w:b/>
          <w:sz w:val="24"/>
          <w:szCs w:val="24"/>
        </w:rPr>
        <w:t>Инвестициив създаването, подобряването или разширяването на всички видове малка по мащабиинфраструктура</w:t>
      </w:r>
      <w:r w:rsidRPr="00EC54EA">
        <w:rPr>
          <w:b/>
          <w:sz w:val="24"/>
          <w:szCs w:val="24"/>
        </w:rPr>
        <w:t>“</w:t>
      </w:r>
      <w:r w:rsidR="00F144D8" w:rsidRPr="00EC54EA">
        <w:rPr>
          <w:b/>
          <w:sz w:val="24"/>
          <w:szCs w:val="24"/>
        </w:rPr>
        <w:t xml:space="preserve">, мярка 7 </w:t>
      </w:r>
      <w:r w:rsidRPr="00EC54EA">
        <w:rPr>
          <w:b/>
          <w:sz w:val="24"/>
          <w:szCs w:val="24"/>
        </w:rPr>
        <w:t>„</w:t>
      </w:r>
      <w:r w:rsidR="00F144D8" w:rsidRPr="00EC54EA">
        <w:rPr>
          <w:b/>
          <w:sz w:val="24"/>
          <w:szCs w:val="24"/>
        </w:rPr>
        <w:t>Основни услуги и обновяване на селата в селските райони</w:t>
      </w:r>
      <w:r w:rsidRPr="00EC54EA">
        <w:rPr>
          <w:b/>
          <w:sz w:val="24"/>
          <w:szCs w:val="24"/>
        </w:rPr>
        <w:t xml:space="preserve">“ </w:t>
      </w:r>
      <w:r w:rsidR="00F144D8" w:rsidRPr="00EC54EA">
        <w:rPr>
          <w:b/>
          <w:sz w:val="24"/>
          <w:szCs w:val="24"/>
        </w:rPr>
        <w:t>от Програмата за развитие на селските райони 2014-2020 г., съфинансирана отЕвропейския съюз чрез Европейски земеделски фонд за развитие на селските райони</w:t>
      </w:r>
      <w:r w:rsidRPr="00EC54EA">
        <w:rPr>
          <w:b/>
          <w:sz w:val="24"/>
          <w:szCs w:val="24"/>
        </w:rPr>
        <w:t>“</w:t>
      </w:r>
      <w:bookmarkEnd w:id="1"/>
    </w:p>
    <w:p w:rsidR="00F17397" w:rsidRPr="00EC54EA" w:rsidRDefault="00F17397" w:rsidP="00B058A6">
      <w:pPr>
        <w:spacing w:after="0" w:line="240" w:lineRule="auto"/>
        <w:jc w:val="both"/>
        <w:rPr>
          <w:sz w:val="24"/>
          <w:szCs w:val="24"/>
        </w:rPr>
      </w:pPr>
    </w:p>
    <w:p w:rsidR="00F17397" w:rsidRPr="00EC54EA" w:rsidRDefault="00F17397" w:rsidP="00B058A6">
      <w:pPr>
        <w:spacing w:after="0" w:line="240" w:lineRule="auto"/>
        <w:jc w:val="both"/>
        <w:rPr>
          <w:sz w:val="24"/>
          <w:szCs w:val="24"/>
        </w:rPr>
      </w:pPr>
    </w:p>
    <w:p w:rsidR="00F17397" w:rsidRPr="00EC54EA" w:rsidRDefault="00F17397" w:rsidP="00B058A6">
      <w:pPr>
        <w:spacing w:after="0" w:line="240" w:lineRule="auto"/>
        <w:jc w:val="both"/>
        <w:rPr>
          <w:sz w:val="24"/>
          <w:szCs w:val="24"/>
        </w:rPr>
      </w:pPr>
    </w:p>
    <w:p w:rsidR="00F17397" w:rsidRDefault="00F17397" w:rsidP="00B058A6">
      <w:pPr>
        <w:spacing w:after="0" w:line="240" w:lineRule="auto"/>
        <w:jc w:val="both"/>
        <w:rPr>
          <w:sz w:val="24"/>
          <w:szCs w:val="24"/>
        </w:rPr>
      </w:pPr>
    </w:p>
    <w:p w:rsidR="000D2234" w:rsidRPr="00EC54EA" w:rsidRDefault="000D2234" w:rsidP="00B058A6">
      <w:pPr>
        <w:spacing w:after="0" w:line="240" w:lineRule="auto"/>
        <w:jc w:val="both"/>
        <w:rPr>
          <w:sz w:val="24"/>
          <w:szCs w:val="24"/>
        </w:rPr>
      </w:pPr>
    </w:p>
    <w:p w:rsidR="00F17397" w:rsidRPr="00EC54EA" w:rsidRDefault="00F17397" w:rsidP="00B058A6">
      <w:pPr>
        <w:spacing w:after="0" w:line="240" w:lineRule="auto"/>
        <w:jc w:val="both"/>
        <w:rPr>
          <w:sz w:val="24"/>
          <w:szCs w:val="24"/>
        </w:rPr>
      </w:pPr>
    </w:p>
    <w:p w:rsidR="00F17397" w:rsidRPr="00EC54EA" w:rsidRDefault="00F17397" w:rsidP="00B058A6">
      <w:pPr>
        <w:spacing w:after="0" w:line="240" w:lineRule="auto"/>
        <w:jc w:val="both"/>
        <w:rPr>
          <w:sz w:val="24"/>
          <w:szCs w:val="24"/>
        </w:rPr>
      </w:pPr>
    </w:p>
    <w:p w:rsidR="00F17397" w:rsidRDefault="00F17397" w:rsidP="00B058A6">
      <w:pPr>
        <w:spacing w:after="0" w:line="240" w:lineRule="auto"/>
        <w:jc w:val="both"/>
        <w:rPr>
          <w:sz w:val="24"/>
          <w:szCs w:val="24"/>
        </w:rPr>
      </w:pPr>
    </w:p>
    <w:p w:rsidR="00F17397" w:rsidRPr="00EC54EA" w:rsidRDefault="00F17397" w:rsidP="00B058A6">
      <w:pPr>
        <w:spacing w:after="0" w:line="240" w:lineRule="auto"/>
        <w:jc w:val="both"/>
        <w:rPr>
          <w:sz w:val="24"/>
          <w:szCs w:val="24"/>
        </w:rPr>
      </w:pPr>
    </w:p>
    <w:p w:rsidR="00F17397" w:rsidRPr="00EC54EA" w:rsidRDefault="00F17397" w:rsidP="00B058A6">
      <w:pPr>
        <w:spacing w:after="0" w:line="240" w:lineRule="auto"/>
        <w:jc w:val="both"/>
        <w:rPr>
          <w:sz w:val="24"/>
          <w:szCs w:val="24"/>
        </w:rPr>
      </w:pPr>
    </w:p>
    <w:p w:rsidR="00F17397" w:rsidRPr="00EC54EA" w:rsidRDefault="00F17397" w:rsidP="00B058A6">
      <w:pPr>
        <w:spacing w:after="0" w:line="240" w:lineRule="auto"/>
        <w:jc w:val="both"/>
        <w:rPr>
          <w:sz w:val="24"/>
          <w:szCs w:val="24"/>
        </w:rPr>
      </w:pPr>
    </w:p>
    <w:p w:rsidR="00F144D8" w:rsidRPr="00EC54EA" w:rsidRDefault="00F144D8" w:rsidP="00B058A6">
      <w:pPr>
        <w:spacing w:after="0" w:line="240" w:lineRule="auto"/>
        <w:jc w:val="center"/>
        <w:rPr>
          <w:b/>
          <w:sz w:val="24"/>
          <w:szCs w:val="24"/>
        </w:rPr>
      </w:pPr>
      <w:r w:rsidRPr="00EC54EA">
        <w:rPr>
          <w:b/>
          <w:sz w:val="24"/>
          <w:szCs w:val="24"/>
        </w:rPr>
        <w:t xml:space="preserve">гр. </w:t>
      </w:r>
      <w:r w:rsidR="00F17397" w:rsidRPr="00EC54EA">
        <w:rPr>
          <w:b/>
          <w:sz w:val="24"/>
          <w:szCs w:val="24"/>
        </w:rPr>
        <w:t>Мадан</w:t>
      </w:r>
      <w:r w:rsidRPr="00EC54EA">
        <w:rPr>
          <w:b/>
          <w:sz w:val="24"/>
          <w:szCs w:val="24"/>
        </w:rPr>
        <w:t>, 2018 г.</w:t>
      </w:r>
    </w:p>
    <w:p w:rsidR="00F144D8" w:rsidRPr="00EC54EA" w:rsidRDefault="00F144D8" w:rsidP="00B058A6">
      <w:pPr>
        <w:spacing w:after="0" w:line="240" w:lineRule="auto"/>
        <w:jc w:val="center"/>
        <w:rPr>
          <w:b/>
        </w:rPr>
      </w:pPr>
      <w:r w:rsidRPr="00EC54EA">
        <w:rPr>
          <w:b/>
        </w:rPr>
        <w:lastRenderedPageBreak/>
        <w:t>СЪДЪРЖАНИЕ:</w:t>
      </w:r>
    </w:p>
    <w:p w:rsidR="00102418" w:rsidRPr="00EC54EA" w:rsidRDefault="00102418" w:rsidP="00B058A6">
      <w:pPr>
        <w:spacing w:after="0" w:line="240" w:lineRule="auto"/>
        <w:jc w:val="both"/>
      </w:pPr>
    </w:p>
    <w:p w:rsidR="00F144D8" w:rsidRPr="00EC54EA" w:rsidRDefault="00F144D8" w:rsidP="00B058A6">
      <w:pPr>
        <w:spacing w:after="0" w:line="240" w:lineRule="auto"/>
        <w:jc w:val="both"/>
        <w:rPr>
          <w:b/>
        </w:rPr>
      </w:pPr>
      <w:r w:rsidRPr="00EC54EA">
        <w:rPr>
          <w:b/>
        </w:rPr>
        <w:t>ЧАСТ ПЪРВА</w:t>
      </w:r>
    </w:p>
    <w:p w:rsidR="00F17397" w:rsidRPr="00EC54EA" w:rsidRDefault="00F144D8" w:rsidP="00B058A6">
      <w:pPr>
        <w:spacing w:after="0" w:line="240" w:lineRule="auto"/>
        <w:jc w:val="both"/>
      </w:pPr>
      <w:r w:rsidRPr="00EC54EA">
        <w:t>Раздел I -</w:t>
      </w:r>
      <w:r w:rsidR="00102418" w:rsidRPr="00EC54EA">
        <w:tab/>
      </w:r>
      <w:r w:rsidRPr="00EC54EA">
        <w:t>Обява за събиране на оферти</w:t>
      </w:r>
    </w:p>
    <w:p w:rsidR="00F144D8" w:rsidRPr="00385ACD" w:rsidRDefault="00F144D8" w:rsidP="00B058A6">
      <w:pPr>
        <w:spacing w:after="0" w:line="240" w:lineRule="auto"/>
        <w:jc w:val="both"/>
      </w:pPr>
      <w:r w:rsidRPr="00EC54EA">
        <w:t>Раздел II -</w:t>
      </w:r>
      <w:r w:rsidR="00102418" w:rsidRPr="00EC54EA">
        <w:tab/>
      </w:r>
      <w:r w:rsidRPr="00EC54EA">
        <w:t>Описание на предмета на поръчката</w:t>
      </w:r>
      <w:r w:rsidR="00385ACD">
        <w:t>. Техническа спецификация</w:t>
      </w:r>
    </w:p>
    <w:p w:rsidR="00F17397" w:rsidRPr="00EC54EA" w:rsidRDefault="00F17397" w:rsidP="00B058A6">
      <w:pPr>
        <w:spacing w:after="0" w:line="240" w:lineRule="auto"/>
        <w:jc w:val="both"/>
      </w:pPr>
    </w:p>
    <w:p w:rsidR="00F144D8" w:rsidRPr="00EC54EA" w:rsidRDefault="00F144D8" w:rsidP="00B058A6">
      <w:pPr>
        <w:spacing w:after="0" w:line="240" w:lineRule="auto"/>
        <w:jc w:val="both"/>
        <w:rPr>
          <w:b/>
        </w:rPr>
      </w:pPr>
      <w:r w:rsidRPr="00EC54EA">
        <w:rPr>
          <w:b/>
        </w:rPr>
        <w:t>ЧАСТ ВТОРА</w:t>
      </w:r>
    </w:p>
    <w:p w:rsidR="00F144D8" w:rsidRPr="00EC54EA" w:rsidRDefault="00F144D8" w:rsidP="00B058A6">
      <w:pPr>
        <w:spacing w:after="0" w:line="240" w:lineRule="auto"/>
        <w:jc w:val="both"/>
        <w:rPr>
          <w:b/>
        </w:rPr>
      </w:pPr>
      <w:r w:rsidRPr="00EC54EA">
        <w:rPr>
          <w:b/>
        </w:rPr>
        <w:t>УКАЗАНИЯ КЪМ УЧАСТНИЦИТЕ</w:t>
      </w:r>
    </w:p>
    <w:p w:rsidR="00F144D8" w:rsidRPr="00EC54EA" w:rsidRDefault="00F144D8" w:rsidP="00B058A6">
      <w:pPr>
        <w:spacing w:after="0" w:line="240" w:lineRule="auto"/>
        <w:jc w:val="both"/>
      </w:pPr>
      <w:r w:rsidRPr="00EC54EA">
        <w:t>Раздел I -</w:t>
      </w:r>
      <w:r w:rsidR="00102418" w:rsidRPr="00EC54EA">
        <w:tab/>
      </w:r>
      <w:r w:rsidRPr="00EC54EA">
        <w:t>Изисквания към участниците</w:t>
      </w:r>
    </w:p>
    <w:p w:rsidR="00F144D8" w:rsidRPr="00EC54EA" w:rsidRDefault="00F144D8" w:rsidP="00B058A6">
      <w:pPr>
        <w:spacing w:after="0" w:line="240" w:lineRule="auto"/>
        <w:jc w:val="both"/>
      </w:pPr>
      <w:r w:rsidRPr="00EC54EA">
        <w:t>Раздел II -</w:t>
      </w:r>
      <w:r w:rsidR="00102418" w:rsidRPr="00EC54EA">
        <w:tab/>
      </w:r>
      <w:r w:rsidRPr="00EC54EA">
        <w:t>Условия и размер на гаранцията за изпълнение</w:t>
      </w:r>
    </w:p>
    <w:p w:rsidR="00F144D8" w:rsidRPr="00EC54EA" w:rsidRDefault="00F144D8" w:rsidP="00B058A6">
      <w:pPr>
        <w:spacing w:after="0" w:line="240" w:lineRule="auto"/>
        <w:jc w:val="both"/>
      </w:pPr>
      <w:r w:rsidRPr="00EC54EA">
        <w:t>Раздел III -</w:t>
      </w:r>
      <w:r w:rsidR="00102418" w:rsidRPr="00EC54EA">
        <w:tab/>
      </w:r>
      <w:r w:rsidRPr="00EC54EA">
        <w:t>Указания за подготовка и представяне на офертата</w:t>
      </w:r>
    </w:p>
    <w:p w:rsidR="00F144D8" w:rsidRPr="00EC54EA" w:rsidRDefault="00F144D8" w:rsidP="00B058A6">
      <w:pPr>
        <w:spacing w:after="0" w:line="240" w:lineRule="auto"/>
        <w:jc w:val="both"/>
      </w:pPr>
      <w:r w:rsidRPr="00EC54EA">
        <w:t>Раздел IV -</w:t>
      </w:r>
      <w:r w:rsidR="00102418" w:rsidRPr="00EC54EA">
        <w:tab/>
      </w:r>
      <w:r w:rsidRPr="00EC54EA">
        <w:t>Съдържание на офертата</w:t>
      </w:r>
    </w:p>
    <w:p w:rsidR="00F144D8" w:rsidRPr="00EC54EA" w:rsidRDefault="00F144D8" w:rsidP="00B058A6">
      <w:pPr>
        <w:spacing w:after="0" w:line="240" w:lineRule="auto"/>
        <w:jc w:val="both"/>
      </w:pPr>
      <w:r w:rsidRPr="00EC54EA">
        <w:t>Раздел V -</w:t>
      </w:r>
      <w:r w:rsidR="00102418" w:rsidRPr="00EC54EA">
        <w:tab/>
      </w:r>
      <w:r w:rsidRPr="00EC54EA">
        <w:t>Представяне на офертата</w:t>
      </w:r>
    </w:p>
    <w:p w:rsidR="00F144D8" w:rsidRPr="00EC54EA" w:rsidRDefault="00F144D8" w:rsidP="00B058A6">
      <w:pPr>
        <w:spacing w:after="0" w:line="240" w:lineRule="auto"/>
        <w:jc w:val="both"/>
      </w:pPr>
      <w:r w:rsidRPr="00EC54EA">
        <w:t>Раздел VI -</w:t>
      </w:r>
      <w:r w:rsidR="00102418" w:rsidRPr="00EC54EA">
        <w:tab/>
      </w:r>
      <w:r w:rsidRPr="00EC54EA">
        <w:t>Срок за предаване на офертата</w:t>
      </w:r>
    </w:p>
    <w:p w:rsidR="00F144D8" w:rsidRPr="00EC54EA" w:rsidRDefault="00F144D8" w:rsidP="00B058A6">
      <w:pPr>
        <w:spacing w:after="0" w:line="240" w:lineRule="auto"/>
        <w:jc w:val="both"/>
      </w:pPr>
      <w:r w:rsidRPr="00EC54EA">
        <w:t>Раздел VII -</w:t>
      </w:r>
      <w:r w:rsidR="00102418" w:rsidRPr="00EC54EA">
        <w:tab/>
      </w:r>
      <w:r w:rsidRPr="00EC54EA">
        <w:t>Приемане на оферти / връщане на оферти</w:t>
      </w:r>
    </w:p>
    <w:p w:rsidR="00F144D8" w:rsidRPr="00EC54EA" w:rsidRDefault="00F144D8" w:rsidP="00B058A6">
      <w:pPr>
        <w:spacing w:after="0" w:line="240" w:lineRule="auto"/>
        <w:jc w:val="both"/>
      </w:pPr>
      <w:r w:rsidRPr="00EC54EA">
        <w:t>Раздел VIII -</w:t>
      </w:r>
      <w:r w:rsidR="00102418" w:rsidRPr="00EC54EA">
        <w:tab/>
      </w:r>
      <w:r w:rsidRPr="00EC54EA">
        <w:t>Комуникация между възложителя и участниците</w:t>
      </w:r>
    </w:p>
    <w:p w:rsidR="00F144D8" w:rsidRPr="00EC54EA" w:rsidRDefault="00F144D8" w:rsidP="00B058A6">
      <w:pPr>
        <w:spacing w:after="0" w:line="240" w:lineRule="auto"/>
        <w:jc w:val="both"/>
      </w:pPr>
      <w:r w:rsidRPr="00EC54EA">
        <w:t>Раздел IX -</w:t>
      </w:r>
      <w:r w:rsidR="00102418" w:rsidRPr="00EC54EA">
        <w:tab/>
      </w:r>
      <w:r w:rsidRPr="00EC54EA">
        <w:t>Отваряне, разглеждане и оценяване на офертите</w:t>
      </w:r>
    </w:p>
    <w:p w:rsidR="00F144D8" w:rsidRPr="00EC54EA" w:rsidRDefault="00F144D8" w:rsidP="00B058A6">
      <w:pPr>
        <w:spacing w:after="0" w:line="240" w:lineRule="auto"/>
        <w:jc w:val="both"/>
      </w:pPr>
      <w:r w:rsidRPr="00EC54EA">
        <w:t>Раздел X -</w:t>
      </w:r>
      <w:r w:rsidR="00102418" w:rsidRPr="00EC54EA">
        <w:tab/>
      </w:r>
      <w:r w:rsidRPr="00EC54EA">
        <w:t>Необичайно благоприятни оферти</w:t>
      </w:r>
    </w:p>
    <w:p w:rsidR="00F144D8" w:rsidRPr="00EC54EA" w:rsidRDefault="00F144D8" w:rsidP="00B058A6">
      <w:pPr>
        <w:spacing w:after="0" w:line="240" w:lineRule="auto"/>
        <w:jc w:val="both"/>
      </w:pPr>
      <w:r w:rsidRPr="00EC54EA">
        <w:t>Раздел XI -</w:t>
      </w:r>
      <w:r w:rsidR="00102418" w:rsidRPr="00EC54EA">
        <w:tab/>
      </w:r>
      <w:r w:rsidRPr="00EC54EA">
        <w:t>Определяне на изпълнител на обществената поръчка</w:t>
      </w:r>
    </w:p>
    <w:p w:rsidR="00F144D8" w:rsidRPr="00EC54EA" w:rsidRDefault="00F144D8" w:rsidP="00B058A6">
      <w:pPr>
        <w:spacing w:after="0" w:line="240" w:lineRule="auto"/>
        <w:jc w:val="both"/>
      </w:pPr>
      <w:r w:rsidRPr="00EC54EA">
        <w:t>Раздел XII -</w:t>
      </w:r>
      <w:r w:rsidR="00102418" w:rsidRPr="00EC54EA">
        <w:tab/>
      </w:r>
      <w:r w:rsidRPr="00EC54EA">
        <w:t>Прекратяване на обществената поръчка</w:t>
      </w:r>
    </w:p>
    <w:p w:rsidR="00F144D8" w:rsidRPr="00EC54EA" w:rsidRDefault="00F144D8" w:rsidP="00B058A6">
      <w:pPr>
        <w:spacing w:after="0" w:line="240" w:lineRule="auto"/>
        <w:jc w:val="both"/>
      </w:pPr>
      <w:r w:rsidRPr="00EC54EA">
        <w:t>Раздел XIII -</w:t>
      </w:r>
      <w:r w:rsidR="00102418" w:rsidRPr="00EC54EA">
        <w:tab/>
      </w:r>
      <w:r w:rsidRPr="00EC54EA">
        <w:t>Сключване на договор</w:t>
      </w:r>
    </w:p>
    <w:p w:rsidR="00F144D8" w:rsidRPr="00EC54EA" w:rsidRDefault="00F144D8" w:rsidP="00B058A6">
      <w:pPr>
        <w:spacing w:after="0" w:line="240" w:lineRule="auto"/>
        <w:jc w:val="both"/>
      </w:pPr>
      <w:r w:rsidRPr="00EC54EA">
        <w:t>Раздел XIV -</w:t>
      </w:r>
      <w:r w:rsidR="00102418" w:rsidRPr="00EC54EA">
        <w:tab/>
      </w:r>
      <w:r w:rsidRPr="00EC54EA">
        <w:t>Други условия</w:t>
      </w:r>
    </w:p>
    <w:p w:rsidR="00F17397" w:rsidRPr="00EC54EA" w:rsidRDefault="00F17397" w:rsidP="00B058A6">
      <w:pPr>
        <w:spacing w:after="0" w:line="240" w:lineRule="auto"/>
        <w:jc w:val="both"/>
      </w:pPr>
    </w:p>
    <w:p w:rsidR="00F144D8" w:rsidRPr="00EC54EA" w:rsidRDefault="00F144D8" w:rsidP="00B058A6">
      <w:pPr>
        <w:spacing w:after="0" w:line="240" w:lineRule="auto"/>
        <w:jc w:val="both"/>
        <w:rPr>
          <w:b/>
        </w:rPr>
      </w:pPr>
      <w:r w:rsidRPr="00EC54EA">
        <w:rPr>
          <w:b/>
        </w:rPr>
        <w:t>ЧАСТ ТРЕТА</w:t>
      </w:r>
    </w:p>
    <w:p w:rsidR="00F144D8" w:rsidRPr="00EC54EA" w:rsidRDefault="00F144D8" w:rsidP="00B058A6">
      <w:pPr>
        <w:spacing w:after="0" w:line="240" w:lineRule="auto"/>
        <w:jc w:val="both"/>
      </w:pPr>
      <w:r w:rsidRPr="00EC54EA">
        <w:rPr>
          <w:b/>
        </w:rPr>
        <w:t>ОБРАЗЦИ НА ДОКУМЕНТИ И ПРИЛОЖЕНИЯ. ПРОЕКТ НА ДОГОВОР.</w:t>
      </w:r>
    </w:p>
    <w:p w:rsidR="00F144D8" w:rsidRPr="00EC54EA" w:rsidRDefault="00F144D8" w:rsidP="00B058A6">
      <w:pPr>
        <w:spacing w:after="0" w:line="240" w:lineRule="auto"/>
        <w:jc w:val="both"/>
      </w:pPr>
    </w:p>
    <w:p w:rsidR="00F17397" w:rsidRPr="00EC54EA" w:rsidRDefault="00F17397" w:rsidP="00B058A6">
      <w:pPr>
        <w:spacing w:after="0" w:line="240" w:lineRule="auto"/>
        <w:jc w:val="both"/>
      </w:pPr>
    </w:p>
    <w:p w:rsidR="00F17397" w:rsidRPr="00EC54EA" w:rsidRDefault="00F17397" w:rsidP="00B058A6">
      <w:pPr>
        <w:spacing w:after="0" w:line="240" w:lineRule="auto"/>
        <w:jc w:val="both"/>
      </w:pPr>
    </w:p>
    <w:p w:rsidR="00F17397" w:rsidRPr="00EC54EA" w:rsidRDefault="00F17397" w:rsidP="00B058A6">
      <w:pPr>
        <w:spacing w:after="0" w:line="240" w:lineRule="auto"/>
        <w:jc w:val="both"/>
      </w:pPr>
    </w:p>
    <w:p w:rsidR="00F17397" w:rsidRPr="00EC54EA" w:rsidRDefault="00F17397" w:rsidP="00B058A6">
      <w:pPr>
        <w:spacing w:after="0" w:line="240" w:lineRule="auto"/>
        <w:jc w:val="both"/>
      </w:pPr>
    </w:p>
    <w:p w:rsidR="00F17397" w:rsidRPr="00EC54EA" w:rsidRDefault="00F17397" w:rsidP="00B058A6">
      <w:pPr>
        <w:spacing w:after="0" w:line="240" w:lineRule="auto"/>
        <w:jc w:val="both"/>
      </w:pPr>
    </w:p>
    <w:p w:rsidR="00F17397" w:rsidRPr="00EC54EA" w:rsidRDefault="00F17397" w:rsidP="00B058A6">
      <w:pPr>
        <w:spacing w:after="0" w:line="240" w:lineRule="auto"/>
        <w:jc w:val="both"/>
      </w:pPr>
    </w:p>
    <w:p w:rsidR="00F17397" w:rsidRPr="00EC54EA" w:rsidRDefault="00F17397" w:rsidP="00B058A6">
      <w:pPr>
        <w:spacing w:after="0" w:line="240" w:lineRule="auto"/>
        <w:jc w:val="both"/>
      </w:pPr>
    </w:p>
    <w:p w:rsidR="00F17397" w:rsidRPr="00EC54EA" w:rsidRDefault="00F17397" w:rsidP="00B058A6">
      <w:pPr>
        <w:spacing w:after="0" w:line="240" w:lineRule="auto"/>
        <w:jc w:val="both"/>
      </w:pPr>
    </w:p>
    <w:p w:rsidR="00F17397" w:rsidRPr="00EC54EA" w:rsidRDefault="00F17397" w:rsidP="00B058A6">
      <w:pPr>
        <w:spacing w:after="0" w:line="240" w:lineRule="auto"/>
        <w:jc w:val="both"/>
      </w:pPr>
    </w:p>
    <w:p w:rsidR="00F17397" w:rsidRPr="00EC54EA" w:rsidRDefault="00F17397" w:rsidP="00B058A6">
      <w:pPr>
        <w:spacing w:after="0" w:line="240" w:lineRule="auto"/>
        <w:jc w:val="both"/>
      </w:pPr>
    </w:p>
    <w:p w:rsidR="00F17397" w:rsidRDefault="00F17397" w:rsidP="00B058A6">
      <w:pPr>
        <w:spacing w:after="0" w:line="240" w:lineRule="auto"/>
        <w:jc w:val="both"/>
      </w:pPr>
    </w:p>
    <w:p w:rsidR="00DF419B" w:rsidRDefault="00DF419B" w:rsidP="00B058A6">
      <w:pPr>
        <w:spacing w:after="0" w:line="240" w:lineRule="auto"/>
        <w:jc w:val="both"/>
      </w:pPr>
    </w:p>
    <w:p w:rsidR="00DF419B" w:rsidRDefault="00DF419B" w:rsidP="00B058A6">
      <w:pPr>
        <w:spacing w:after="0" w:line="240" w:lineRule="auto"/>
        <w:jc w:val="both"/>
      </w:pPr>
    </w:p>
    <w:p w:rsidR="00DF419B" w:rsidRDefault="00DF419B" w:rsidP="00B058A6">
      <w:pPr>
        <w:spacing w:after="0" w:line="240" w:lineRule="auto"/>
        <w:jc w:val="both"/>
      </w:pPr>
    </w:p>
    <w:p w:rsidR="00DF419B" w:rsidRDefault="00DF419B" w:rsidP="00B058A6">
      <w:pPr>
        <w:spacing w:after="0" w:line="240" w:lineRule="auto"/>
        <w:jc w:val="both"/>
      </w:pPr>
    </w:p>
    <w:p w:rsidR="00DF419B" w:rsidRPr="00EC54EA" w:rsidRDefault="00DF419B" w:rsidP="00B058A6">
      <w:pPr>
        <w:spacing w:after="0" w:line="240" w:lineRule="auto"/>
        <w:jc w:val="both"/>
      </w:pPr>
    </w:p>
    <w:p w:rsidR="00F17397" w:rsidRDefault="00F17397" w:rsidP="00B058A6">
      <w:pPr>
        <w:spacing w:after="0" w:line="240" w:lineRule="auto"/>
        <w:jc w:val="both"/>
      </w:pPr>
    </w:p>
    <w:p w:rsidR="000D2234" w:rsidRDefault="000D2234" w:rsidP="00B058A6">
      <w:pPr>
        <w:spacing w:after="0" w:line="240" w:lineRule="auto"/>
        <w:jc w:val="both"/>
      </w:pPr>
    </w:p>
    <w:p w:rsidR="000D2234" w:rsidRDefault="000D2234" w:rsidP="00B058A6">
      <w:pPr>
        <w:spacing w:after="0" w:line="240" w:lineRule="auto"/>
        <w:jc w:val="both"/>
      </w:pPr>
    </w:p>
    <w:p w:rsidR="000D2234" w:rsidRDefault="000D2234" w:rsidP="00B058A6">
      <w:pPr>
        <w:spacing w:after="0" w:line="240" w:lineRule="auto"/>
        <w:jc w:val="both"/>
      </w:pPr>
    </w:p>
    <w:p w:rsidR="00F144D8" w:rsidRPr="00EC54EA" w:rsidRDefault="00F144D8" w:rsidP="00B058A6">
      <w:pPr>
        <w:spacing w:after="0" w:line="240" w:lineRule="auto"/>
        <w:jc w:val="center"/>
        <w:rPr>
          <w:b/>
        </w:rPr>
      </w:pPr>
      <w:r w:rsidRPr="00EC54EA">
        <w:rPr>
          <w:b/>
        </w:rPr>
        <w:lastRenderedPageBreak/>
        <w:t>ЧАСТ ПЪРВА</w:t>
      </w:r>
    </w:p>
    <w:p w:rsidR="00102418" w:rsidRPr="00EC54EA" w:rsidRDefault="00102418" w:rsidP="00B058A6">
      <w:pPr>
        <w:spacing w:after="0" w:line="240" w:lineRule="auto"/>
        <w:jc w:val="both"/>
      </w:pPr>
    </w:p>
    <w:p w:rsidR="00481BB0" w:rsidRPr="00EC54EA" w:rsidRDefault="00481BB0" w:rsidP="00B058A6">
      <w:pPr>
        <w:spacing w:after="0" w:line="240" w:lineRule="auto"/>
        <w:jc w:val="center"/>
        <w:rPr>
          <w:b/>
        </w:rPr>
      </w:pPr>
      <w:r w:rsidRPr="00EC54EA">
        <w:rPr>
          <w:b/>
        </w:rPr>
        <w:t>Раздел I</w:t>
      </w:r>
    </w:p>
    <w:p w:rsidR="00481BB0" w:rsidRPr="00EC54EA" w:rsidRDefault="00481BB0" w:rsidP="00B058A6">
      <w:pPr>
        <w:spacing w:after="0" w:line="240" w:lineRule="auto"/>
        <w:jc w:val="center"/>
      </w:pPr>
      <w:r w:rsidRPr="00EC54EA">
        <w:rPr>
          <w:b/>
        </w:rPr>
        <w:t>Обява за събиране на оферти</w:t>
      </w:r>
    </w:p>
    <w:p w:rsidR="00481BB0" w:rsidRPr="00EC54EA" w:rsidRDefault="00481BB0" w:rsidP="00B058A6">
      <w:pPr>
        <w:spacing w:after="0" w:line="240" w:lineRule="auto"/>
        <w:jc w:val="both"/>
      </w:pPr>
    </w:p>
    <w:p w:rsidR="00481BB0" w:rsidRPr="00EC54EA" w:rsidRDefault="00481BB0" w:rsidP="00B058A6">
      <w:pPr>
        <w:spacing w:after="0" w:line="240" w:lineRule="auto"/>
        <w:jc w:val="center"/>
        <w:rPr>
          <w:b/>
        </w:rPr>
      </w:pPr>
      <w:r w:rsidRPr="00EC54EA">
        <w:rPr>
          <w:b/>
        </w:rPr>
        <w:t>Раздел II</w:t>
      </w:r>
    </w:p>
    <w:p w:rsidR="00481BB0" w:rsidRPr="00EC54EA" w:rsidRDefault="00481BB0" w:rsidP="00B058A6">
      <w:pPr>
        <w:spacing w:after="0" w:line="240" w:lineRule="auto"/>
        <w:jc w:val="center"/>
      </w:pPr>
      <w:r w:rsidRPr="00EC54EA">
        <w:rPr>
          <w:b/>
        </w:rPr>
        <w:t>Описание на предмета на поръчката</w:t>
      </w:r>
    </w:p>
    <w:p w:rsidR="00481BB0" w:rsidRPr="00EC54EA" w:rsidRDefault="00481BB0" w:rsidP="00B058A6">
      <w:pPr>
        <w:spacing w:after="0" w:line="240" w:lineRule="auto"/>
        <w:jc w:val="both"/>
      </w:pPr>
    </w:p>
    <w:p w:rsidR="00F144D8" w:rsidRPr="00EC54EA" w:rsidRDefault="00F144D8" w:rsidP="00B058A6">
      <w:pPr>
        <w:spacing w:after="0" w:line="240" w:lineRule="auto"/>
        <w:ind w:firstLine="708"/>
        <w:jc w:val="both"/>
        <w:rPr>
          <w:b/>
        </w:rPr>
      </w:pPr>
      <w:r w:rsidRPr="00EC54EA">
        <w:rPr>
          <w:b/>
        </w:rPr>
        <w:t>1.Предмет на обществената поръчка</w:t>
      </w:r>
    </w:p>
    <w:p w:rsidR="00F144D8" w:rsidRPr="00EC54EA" w:rsidRDefault="00F144D8" w:rsidP="00B058A6">
      <w:pPr>
        <w:spacing w:after="0" w:line="240" w:lineRule="auto"/>
        <w:ind w:firstLine="708"/>
        <w:jc w:val="both"/>
      </w:pPr>
      <w:r w:rsidRPr="00EC54EA">
        <w:t xml:space="preserve">Предмет на настоящата обществена поръчка е: </w:t>
      </w:r>
      <w:r w:rsidR="00102418" w:rsidRPr="00EC54EA">
        <w:t>„Избор на изпълнител на СМР на обект: „Ремонт и реконструкция на сграда на Народно читалище „Иван Вазов – 1999“, гр. Мадан, община Мадан, област Смолян“ по договор № 21/07/2/0/00184/16.10.2017 г., финансиран по подмярка 7.2. „Инвестиции в създаването, подобряването или разширяването на всички видове малка по мащаби инфраструктура“, мярка 7 „Основни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102418" w:rsidRPr="00EC54EA" w:rsidRDefault="00102418" w:rsidP="00B058A6">
      <w:pPr>
        <w:spacing w:after="0" w:line="240" w:lineRule="auto"/>
        <w:jc w:val="both"/>
      </w:pPr>
    </w:p>
    <w:p w:rsidR="00F144D8" w:rsidRPr="00EC54EA" w:rsidRDefault="00F144D8" w:rsidP="00B058A6">
      <w:pPr>
        <w:spacing w:after="0" w:line="240" w:lineRule="auto"/>
        <w:ind w:firstLine="708"/>
        <w:jc w:val="both"/>
        <w:rPr>
          <w:b/>
        </w:rPr>
      </w:pPr>
      <w:r w:rsidRPr="00EC54EA">
        <w:rPr>
          <w:b/>
        </w:rPr>
        <w:t>2.Обект на обществената поръчка</w:t>
      </w:r>
    </w:p>
    <w:p w:rsidR="00F144D8" w:rsidRPr="00EC54EA" w:rsidRDefault="00F144D8" w:rsidP="00B058A6">
      <w:pPr>
        <w:spacing w:after="0" w:line="240" w:lineRule="auto"/>
        <w:ind w:firstLine="708"/>
        <w:jc w:val="both"/>
      </w:pPr>
      <w:r w:rsidRPr="00EC54EA">
        <w:t xml:space="preserve">Обект на настоящата обществена поръчка е „строителство” по смисъла на чл. 3, ал. 1, т. 1, б. </w:t>
      </w:r>
      <w:r w:rsidR="00102418" w:rsidRPr="00EC54EA">
        <w:t>„</w:t>
      </w:r>
      <w:r w:rsidRPr="00EC54EA">
        <w:t>а</w:t>
      </w:r>
      <w:r w:rsidR="00102418" w:rsidRPr="00EC54EA">
        <w:t>“</w:t>
      </w:r>
      <w:r w:rsidRPr="00EC54EA">
        <w:t xml:space="preserve"> от Закона за обществените поръчки (ЗОП).</w:t>
      </w:r>
    </w:p>
    <w:p w:rsidR="00102418" w:rsidRPr="00EC54EA" w:rsidRDefault="00102418" w:rsidP="00B058A6">
      <w:pPr>
        <w:spacing w:after="0" w:line="240" w:lineRule="auto"/>
        <w:jc w:val="both"/>
      </w:pPr>
    </w:p>
    <w:p w:rsidR="00F144D8" w:rsidRPr="00EC54EA" w:rsidRDefault="00F144D8" w:rsidP="00B058A6">
      <w:pPr>
        <w:spacing w:after="0" w:line="240" w:lineRule="auto"/>
        <w:ind w:firstLine="708"/>
        <w:jc w:val="both"/>
        <w:rPr>
          <w:b/>
        </w:rPr>
      </w:pPr>
      <w:r w:rsidRPr="00EC54EA">
        <w:rPr>
          <w:b/>
        </w:rPr>
        <w:t xml:space="preserve">3.Данни за </w:t>
      </w:r>
      <w:r w:rsidR="00102418" w:rsidRPr="00EC54EA">
        <w:rPr>
          <w:b/>
        </w:rPr>
        <w:t>в</w:t>
      </w:r>
      <w:r w:rsidRPr="00EC54EA">
        <w:rPr>
          <w:b/>
        </w:rPr>
        <w:t>ъзложителя</w:t>
      </w:r>
    </w:p>
    <w:p w:rsidR="00F144D8" w:rsidRPr="00EC54EA" w:rsidRDefault="00F144D8" w:rsidP="00B058A6">
      <w:pPr>
        <w:spacing w:after="0" w:line="240" w:lineRule="auto"/>
        <w:ind w:firstLine="708"/>
        <w:jc w:val="both"/>
      </w:pPr>
      <w:r w:rsidRPr="00EC54EA">
        <w:t xml:space="preserve">Възложител на настоящата процедура за избор на изпълнител на обществена поръчка по реда на Закона за обществените поръчки (ЗОП) във връзка със Закона за управление на средствата от Европейските структурни и инвестиционни фондове (ЗУСЕСИФ) е </w:t>
      </w:r>
      <w:r w:rsidR="00102418" w:rsidRPr="00EC54EA">
        <w:t>п</w:t>
      </w:r>
      <w:r w:rsidRPr="00EC54EA">
        <w:t>редседателя</w:t>
      </w:r>
      <w:r w:rsidR="00102418" w:rsidRPr="00EC54EA">
        <w:t>т</w:t>
      </w:r>
      <w:r w:rsidRPr="00EC54EA">
        <w:t xml:space="preserve"> на читалищното настоятелство на Народно читалище </w:t>
      </w:r>
      <w:r w:rsidR="00102418" w:rsidRPr="00EC54EA">
        <w:t>„Иван Вазов</w:t>
      </w:r>
      <w:r w:rsidRPr="00EC54EA">
        <w:t>-19</w:t>
      </w:r>
      <w:r w:rsidR="00102418" w:rsidRPr="00EC54EA">
        <w:t>99“</w:t>
      </w:r>
      <w:r w:rsidRPr="00EC54EA">
        <w:t xml:space="preserve">, гр. </w:t>
      </w:r>
      <w:r w:rsidR="00102418" w:rsidRPr="00EC54EA">
        <w:t>Мадан</w:t>
      </w:r>
      <w:r w:rsidR="0047395E">
        <w:t xml:space="preserve"> 4900</w:t>
      </w:r>
      <w:r w:rsidRPr="00EC54EA">
        <w:t xml:space="preserve">, с адрес: гр. </w:t>
      </w:r>
      <w:r w:rsidR="00102418" w:rsidRPr="00EC54EA">
        <w:t>Мадан</w:t>
      </w:r>
      <w:r w:rsidRPr="00EC54EA">
        <w:t xml:space="preserve">, община </w:t>
      </w:r>
      <w:r w:rsidR="00102418" w:rsidRPr="00EC54EA">
        <w:t>Мадан</w:t>
      </w:r>
      <w:r w:rsidRPr="00EC54EA">
        <w:t xml:space="preserve">, област </w:t>
      </w:r>
      <w:r w:rsidR="00102418" w:rsidRPr="00EC54EA">
        <w:t>Смолян</w:t>
      </w:r>
      <w:r w:rsidRPr="00EC54EA">
        <w:t xml:space="preserve">, ул. </w:t>
      </w:r>
      <w:r w:rsidR="00102418" w:rsidRPr="00EC54EA">
        <w:t>„</w:t>
      </w:r>
      <w:r w:rsidR="0047395E">
        <w:t>Обединение</w:t>
      </w:r>
      <w:r w:rsidR="00102418" w:rsidRPr="00EC54EA">
        <w:t>“</w:t>
      </w:r>
      <w:r w:rsidRPr="00EC54EA">
        <w:t xml:space="preserve"> № </w:t>
      </w:r>
      <w:r w:rsidR="0047395E">
        <w:t>7</w:t>
      </w:r>
      <w:r w:rsidR="00102418" w:rsidRPr="00EC54EA">
        <w:t>.</w:t>
      </w:r>
    </w:p>
    <w:p w:rsidR="00F144D8" w:rsidRPr="00EC54EA" w:rsidRDefault="00F144D8" w:rsidP="00B058A6">
      <w:pPr>
        <w:spacing w:after="0" w:line="240" w:lineRule="auto"/>
        <w:ind w:firstLine="708"/>
        <w:jc w:val="both"/>
      </w:pPr>
      <w:r w:rsidRPr="00EC54EA">
        <w:t>Тел.:</w:t>
      </w:r>
      <w:r w:rsidR="0047395E">
        <w:t xml:space="preserve"> 0308/22564</w:t>
      </w:r>
    </w:p>
    <w:p w:rsidR="00F144D8" w:rsidRPr="00EC54EA" w:rsidRDefault="00F144D8" w:rsidP="00B058A6">
      <w:pPr>
        <w:spacing w:after="0" w:line="240" w:lineRule="auto"/>
        <w:ind w:firstLine="708"/>
        <w:jc w:val="both"/>
      </w:pPr>
      <w:r w:rsidRPr="00EC54EA">
        <w:t xml:space="preserve">E-mail: </w:t>
      </w:r>
      <w:r w:rsidR="0047395E" w:rsidRPr="0047395E">
        <w:rPr>
          <w:lang w:val="en-US"/>
        </w:rPr>
        <w:t>n</w:t>
      </w:r>
      <w:r w:rsidR="0047395E" w:rsidRPr="00385ACD">
        <w:t>4_</w:t>
      </w:r>
      <w:r w:rsidR="0047395E" w:rsidRPr="0047395E">
        <w:rPr>
          <w:lang w:val="en-US"/>
        </w:rPr>
        <w:t>madan</w:t>
      </w:r>
      <w:r w:rsidR="0047395E" w:rsidRPr="00385ACD">
        <w:t>@</w:t>
      </w:r>
      <w:r w:rsidR="0047395E" w:rsidRPr="0047395E">
        <w:rPr>
          <w:lang w:val="en-US"/>
        </w:rPr>
        <w:t>abv</w:t>
      </w:r>
      <w:r w:rsidR="0047395E" w:rsidRPr="00385ACD">
        <w:t>.</w:t>
      </w:r>
      <w:r w:rsidR="0047395E" w:rsidRPr="0047395E">
        <w:rPr>
          <w:lang w:val="en-US"/>
        </w:rPr>
        <w:t>bg</w:t>
      </w:r>
    </w:p>
    <w:p w:rsidR="00F144D8" w:rsidRDefault="00F144D8" w:rsidP="00B058A6">
      <w:pPr>
        <w:spacing w:after="0" w:line="240" w:lineRule="auto"/>
        <w:ind w:firstLine="708"/>
        <w:jc w:val="both"/>
      </w:pPr>
      <w:r w:rsidRPr="00EC54EA">
        <w:t xml:space="preserve">Интернет адрес: </w:t>
      </w:r>
      <w:hyperlink r:id="rId8" w:history="1">
        <w:r w:rsidR="00003C85" w:rsidRPr="00C830FE">
          <w:rPr>
            <w:rStyle w:val="a8"/>
          </w:rPr>
          <w:t>http://www.madan.bg/section-63-profil_na_kupuvacha___n.html</w:t>
        </w:r>
      </w:hyperlink>
    </w:p>
    <w:p w:rsidR="003E46B6" w:rsidRDefault="00F144D8" w:rsidP="003E46B6">
      <w:pPr>
        <w:spacing w:after="0" w:line="240" w:lineRule="auto"/>
        <w:ind w:firstLine="708"/>
        <w:jc w:val="both"/>
      </w:pPr>
      <w:r w:rsidRPr="00EC54EA">
        <w:t>Адрес на профила на купувача:</w:t>
      </w:r>
    </w:p>
    <w:p w:rsidR="00102418" w:rsidRPr="00C50563" w:rsidRDefault="00BD1965" w:rsidP="00C50563">
      <w:pPr>
        <w:spacing w:after="0" w:line="240" w:lineRule="auto"/>
        <w:ind w:firstLine="708"/>
        <w:jc w:val="both"/>
        <w:rPr>
          <w:lang w:val="en-US"/>
        </w:rPr>
      </w:pPr>
      <w:hyperlink r:id="rId9" w:history="1">
        <w:r w:rsidR="00C50563" w:rsidRPr="00A97F6A">
          <w:rPr>
            <w:rStyle w:val="a8"/>
          </w:rPr>
          <w:t>http://madan.bg/currentNews-3322-newitem.html</w:t>
        </w:r>
      </w:hyperlink>
    </w:p>
    <w:p w:rsidR="00F144D8" w:rsidRPr="00EC54EA" w:rsidRDefault="00F144D8" w:rsidP="00B058A6">
      <w:pPr>
        <w:spacing w:after="0" w:line="240" w:lineRule="auto"/>
        <w:ind w:firstLine="708"/>
        <w:jc w:val="both"/>
        <w:rPr>
          <w:b/>
        </w:rPr>
      </w:pPr>
      <w:r w:rsidRPr="00EC54EA">
        <w:rPr>
          <w:b/>
        </w:rPr>
        <w:t>4.Критерий за възлагане</w:t>
      </w:r>
    </w:p>
    <w:p w:rsidR="00F144D8" w:rsidRPr="00EC54EA" w:rsidRDefault="00F144D8" w:rsidP="00B058A6">
      <w:pPr>
        <w:spacing w:after="0" w:line="240" w:lineRule="auto"/>
        <w:ind w:firstLine="708"/>
        <w:jc w:val="both"/>
      </w:pPr>
      <w:r w:rsidRPr="00EC54EA">
        <w:t xml:space="preserve">Критерий за възлагане на обществената поръчка е </w:t>
      </w:r>
      <w:bookmarkStart w:id="2" w:name="_Hlk506239873"/>
      <w:r w:rsidRPr="00EC54EA">
        <w:t>„</w:t>
      </w:r>
      <w:r w:rsidR="00102418" w:rsidRPr="00EC54EA">
        <w:t>оптимално съотношение качество/цена</w:t>
      </w:r>
      <w:r w:rsidRPr="00EC54EA">
        <w:t>“</w:t>
      </w:r>
      <w:bookmarkEnd w:id="2"/>
      <w:r w:rsidRPr="00EC54EA">
        <w:t>, съгласно чл.70, ал.2</w:t>
      </w:r>
      <w:r w:rsidR="00102418" w:rsidRPr="00EC54EA">
        <w:t>,</w:t>
      </w:r>
      <w:r w:rsidRPr="00EC54EA">
        <w:t xml:space="preserve"> т.</w:t>
      </w:r>
      <w:r w:rsidR="00102418" w:rsidRPr="00EC54EA">
        <w:t xml:space="preserve"> 3</w:t>
      </w:r>
      <w:r w:rsidRPr="00EC54EA">
        <w:t xml:space="preserve"> от ЗОП.</w:t>
      </w:r>
    </w:p>
    <w:p w:rsidR="00102418" w:rsidRPr="00EC54EA" w:rsidRDefault="00102418" w:rsidP="00B058A6">
      <w:pPr>
        <w:spacing w:after="0" w:line="240" w:lineRule="auto"/>
        <w:jc w:val="both"/>
      </w:pPr>
    </w:p>
    <w:p w:rsidR="00F144D8" w:rsidRPr="00EC54EA" w:rsidRDefault="00F144D8" w:rsidP="00B058A6">
      <w:pPr>
        <w:spacing w:after="0" w:line="240" w:lineRule="auto"/>
        <w:ind w:firstLine="708"/>
        <w:jc w:val="both"/>
        <w:rPr>
          <w:b/>
        </w:rPr>
      </w:pPr>
      <w:r w:rsidRPr="00EC54EA">
        <w:rPr>
          <w:b/>
        </w:rPr>
        <w:t xml:space="preserve">5.Вид процедура - </w:t>
      </w:r>
      <w:r w:rsidR="00102418" w:rsidRPr="00EC54EA">
        <w:rPr>
          <w:b/>
        </w:rPr>
        <w:t>с</w:t>
      </w:r>
      <w:r w:rsidRPr="00EC54EA">
        <w:rPr>
          <w:b/>
        </w:rPr>
        <w:t>ъбиране на оферти с обява по реда на чл.20, ал. 3, т. 1 от ЗОП.</w:t>
      </w:r>
    </w:p>
    <w:p w:rsidR="00102418" w:rsidRPr="00EC54EA" w:rsidRDefault="00102418" w:rsidP="00B058A6">
      <w:pPr>
        <w:spacing w:after="0" w:line="240" w:lineRule="auto"/>
        <w:jc w:val="both"/>
      </w:pPr>
    </w:p>
    <w:p w:rsidR="00F144D8" w:rsidRPr="00EC54EA" w:rsidRDefault="00F144D8" w:rsidP="00B058A6">
      <w:pPr>
        <w:spacing w:after="0" w:line="240" w:lineRule="auto"/>
        <w:ind w:firstLine="708"/>
        <w:jc w:val="both"/>
        <w:rPr>
          <w:b/>
        </w:rPr>
      </w:pPr>
      <w:r w:rsidRPr="00EC54EA">
        <w:rPr>
          <w:b/>
        </w:rPr>
        <w:t>Мотиви за избор на ред за възлагане:</w:t>
      </w:r>
    </w:p>
    <w:p w:rsidR="00102418" w:rsidRPr="00EC54EA" w:rsidRDefault="00F144D8" w:rsidP="00B058A6">
      <w:pPr>
        <w:spacing w:after="0" w:line="240" w:lineRule="auto"/>
        <w:ind w:firstLine="708"/>
        <w:jc w:val="both"/>
      </w:pPr>
      <w:r w:rsidRPr="00EC54EA">
        <w:t>Максималният финансов ресурс за изпълнение на дейността, предмет на настоящата поръчка</w:t>
      </w:r>
      <w:r w:rsidR="00102418" w:rsidRPr="00EC54EA">
        <w:t>,</w:t>
      </w:r>
      <w:r w:rsidRPr="00EC54EA">
        <w:t xml:space="preserve"> е в размер на 269 </w:t>
      </w:r>
      <w:r w:rsidR="00102418" w:rsidRPr="00EC54EA">
        <w:t>167</w:t>
      </w:r>
      <w:r w:rsidRPr="00EC54EA">
        <w:t>,</w:t>
      </w:r>
      <w:r w:rsidR="00102418" w:rsidRPr="00EC54EA">
        <w:t>92</w:t>
      </w:r>
      <w:r w:rsidRPr="00EC54EA">
        <w:t xml:space="preserve"> лева (двеста шест</w:t>
      </w:r>
      <w:r w:rsidR="00102418" w:rsidRPr="00EC54EA">
        <w:t>десет</w:t>
      </w:r>
      <w:r w:rsidRPr="00EC54EA">
        <w:t xml:space="preserve"> и девет хиляди </w:t>
      </w:r>
      <w:r w:rsidR="00102418" w:rsidRPr="00EC54EA">
        <w:t xml:space="preserve">стошестдесет </w:t>
      </w:r>
      <w:r w:rsidRPr="00EC54EA">
        <w:t xml:space="preserve">и седем лева и </w:t>
      </w:r>
      <w:r w:rsidR="00102418" w:rsidRPr="00EC54EA">
        <w:t xml:space="preserve">92 </w:t>
      </w:r>
      <w:r w:rsidRPr="00EC54EA">
        <w:t xml:space="preserve">ст.) без начислен ДДС или </w:t>
      </w:r>
      <w:r w:rsidR="00102418" w:rsidRPr="00EC54EA">
        <w:t>323 001,50</w:t>
      </w:r>
      <w:r w:rsidRPr="00EC54EA">
        <w:t xml:space="preserve"> лева (триста двадесет и три хиляди и </w:t>
      </w:r>
      <w:r w:rsidR="00102418" w:rsidRPr="00EC54EA">
        <w:t>един</w:t>
      </w:r>
      <w:r w:rsidRPr="00EC54EA">
        <w:t xml:space="preserve"> лев и </w:t>
      </w:r>
      <w:r w:rsidR="00102418" w:rsidRPr="00EC54EA">
        <w:t>50ст</w:t>
      </w:r>
      <w:r w:rsidRPr="00EC54EA">
        <w:t xml:space="preserve">.) с начислен ДДС, </w:t>
      </w:r>
      <w:r w:rsidR="00EE6AB1" w:rsidRPr="00EC54EA">
        <w:t>в това число непредвидени разходи в размер до 5%, а именно – 12 817,52 лв.</w:t>
      </w:r>
      <w:r w:rsidR="00ED679A">
        <w:t xml:space="preserve"> без ДДС или 15 381,02 лв. с ДДС</w:t>
      </w:r>
      <w:r w:rsidR="00EE6AB1" w:rsidRPr="00EC54EA">
        <w:t xml:space="preserve">, </w:t>
      </w:r>
      <w:r w:rsidRPr="00EC54EA">
        <w:t>който не може да се надвишава.</w:t>
      </w:r>
    </w:p>
    <w:p w:rsidR="00B76150" w:rsidRPr="00EC54EA" w:rsidRDefault="00F144D8" w:rsidP="00B058A6">
      <w:pPr>
        <w:spacing w:after="0" w:line="240" w:lineRule="auto"/>
        <w:ind w:firstLine="708"/>
        <w:jc w:val="both"/>
      </w:pPr>
      <w:r w:rsidRPr="00EC54EA">
        <w:t>Прогнозната стойност на обществената поръчка, възлагана по реда на чл. 186 и сл. от ЗОП</w:t>
      </w:r>
      <w:r w:rsidR="00B76150" w:rsidRPr="00EC54EA">
        <w:t>,</w:t>
      </w:r>
      <w:r w:rsidRPr="00EC54EA">
        <w:t xml:space="preserve"> е съгласно чл. 20, ал. 3, т. 1 от ЗОП, с оглед на което настоящата обществена поръчка ще се </w:t>
      </w:r>
      <w:r w:rsidRPr="00EC54EA">
        <w:lastRenderedPageBreak/>
        <w:t>проведе при спазване на условията и реда на глава двадесет и шеста от ЗОП, чрез събиране на оферти с обява.</w:t>
      </w:r>
    </w:p>
    <w:p w:rsidR="00F144D8" w:rsidRPr="00EC54EA" w:rsidRDefault="00F144D8" w:rsidP="00B058A6">
      <w:pPr>
        <w:spacing w:after="0" w:line="240" w:lineRule="auto"/>
        <w:ind w:firstLine="708"/>
        <w:jc w:val="both"/>
      </w:pPr>
      <w:r w:rsidRPr="00EC54EA">
        <w:t xml:space="preserve">За нерегламентираните в настоящата </w:t>
      </w:r>
      <w:r w:rsidR="00B76150" w:rsidRPr="00EC54EA">
        <w:t>д</w:t>
      </w:r>
      <w:r w:rsidRPr="00EC54EA">
        <w:t>окументация за участие условия по провеждането на поръчката се прилагат разпоредбите на Закона за обществените поръчки и подзаконовите нормативни актове по прилагането му.</w:t>
      </w:r>
    </w:p>
    <w:p w:rsidR="00B76150" w:rsidRPr="00EC54EA" w:rsidRDefault="00B76150" w:rsidP="00B058A6">
      <w:pPr>
        <w:spacing w:after="0" w:line="240" w:lineRule="auto"/>
        <w:jc w:val="both"/>
      </w:pPr>
    </w:p>
    <w:p w:rsidR="00F144D8" w:rsidRPr="00EC54EA" w:rsidRDefault="00F144D8" w:rsidP="00B058A6">
      <w:pPr>
        <w:spacing w:after="0" w:line="240" w:lineRule="auto"/>
        <w:ind w:firstLine="708"/>
        <w:jc w:val="both"/>
        <w:rPr>
          <w:b/>
        </w:rPr>
      </w:pPr>
      <w:r w:rsidRPr="00EC54EA">
        <w:rPr>
          <w:b/>
        </w:rPr>
        <w:t>6.Обособени позиции - не се предвиждат</w:t>
      </w:r>
    </w:p>
    <w:p w:rsidR="00F144D8" w:rsidRPr="00EC54EA" w:rsidRDefault="00F144D8" w:rsidP="00B058A6">
      <w:pPr>
        <w:spacing w:after="0" w:line="240" w:lineRule="auto"/>
        <w:ind w:firstLine="708"/>
        <w:jc w:val="both"/>
      </w:pPr>
      <w:r w:rsidRPr="00EC54EA">
        <w:t>Предвид естеството и обема на обществената поръчка, възложителят реши, че не е целесъобразно разделянето на обособени позиции, тъй като дейностите/видове</w:t>
      </w:r>
      <w:r w:rsidR="00B76150" w:rsidRPr="00EC54EA">
        <w:t>те</w:t>
      </w:r>
      <w:r w:rsidRPr="00EC54EA">
        <w:t xml:space="preserve"> работи, предмет на поръчката</w:t>
      </w:r>
      <w:r w:rsidR="00B76150" w:rsidRPr="00EC54EA">
        <w:t>,</w:t>
      </w:r>
      <w:r w:rsidRPr="00EC54EA">
        <w:t xml:space="preserve"> са сходни по своята същност и са в обем, позволяващ изпълнението им от един изпълнител.</w:t>
      </w:r>
    </w:p>
    <w:p w:rsidR="00B76150" w:rsidRPr="00EC54EA" w:rsidRDefault="00B76150" w:rsidP="00B058A6">
      <w:pPr>
        <w:spacing w:after="0" w:line="240" w:lineRule="auto"/>
        <w:jc w:val="both"/>
      </w:pPr>
    </w:p>
    <w:p w:rsidR="00F144D8" w:rsidRPr="00EC54EA" w:rsidRDefault="00F144D8" w:rsidP="00B058A6">
      <w:pPr>
        <w:spacing w:after="0" w:line="240" w:lineRule="auto"/>
        <w:ind w:firstLine="708"/>
        <w:jc w:val="both"/>
        <w:rPr>
          <w:b/>
        </w:rPr>
      </w:pPr>
      <w:r w:rsidRPr="00EC54EA">
        <w:rPr>
          <w:b/>
        </w:rPr>
        <w:t>7.Възможност за представяне на варианти в офертите</w:t>
      </w:r>
    </w:p>
    <w:p w:rsidR="00F144D8" w:rsidRPr="00EC54EA" w:rsidRDefault="00F144D8" w:rsidP="00B058A6">
      <w:pPr>
        <w:spacing w:after="0" w:line="240" w:lineRule="auto"/>
        <w:ind w:firstLine="708"/>
        <w:jc w:val="both"/>
      </w:pPr>
      <w:r w:rsidRPr="00EC54EA">
        <w:t>Варианти на офертите няма да се приемат.</w:t>
      </w:r>
    </w:p>
    <w:p w:rsidR="00B76150" w:rsidRPr="00EC54EA" w:rsidRDefault="00B76150" w:rsidP="00B058A6">
      <w:pPr>
        <w:spacing w:after="0" w:line="240" w:lineRule="auto"/>
        <w:jc w:val="both"/>
      </w:pPr>
    </w:p>
    <w:p w:rsidR="00F144D8" w:rsidRPr="00EC54EA" w:rsidRDefault="00F144D8" w:rsidP="00B058A6">
      <w:pPr>
        <w:spacing w:after="0" w:line="240" w:lineRule="auto"/>
        <w:ind w:firstLine="708"/>
        <w:jc w:val="both"/>
        <w:rPr>
          <w:b/>
        </w:rPr>
      </w:pPr>
      <w:r w:rsidRPr="00EC54EA">
        <w:rPr>
          <w:b/>
        </w:rPr>
        <w:t>8.Място и срок за изпълнение на поръчката</w:t>
      </w:r>
    </w:p>
    <w:p w:rsidR="00B76150" w:rsidRPr="00EC54EA" w:rsidRDefault="00F144D8" w:rsidP="00B058A6">
      <w:pPr>
        <w:spacing w:after="0" w:line="240" w:lineRule="auto"/>
        <w:ind w:firstLine="708"/>
        <w:jc w:val="both"/>
      </w:pPr>
      <w:r w:rsidRPr="00EC54EA">
        <w:rPr>
          <w:b/>
        </w:rPr>
        <w:t>8.1.</w:t>
      </w:r>
      <w:r w:rsidRPr="00EC54EA">
        <w:t xml:space="preserve">Място на изпълнение </w:t>
      </w:r>
      <w:r w:rsidR="00B76150" w:rsidRPr="00EC54EA">
        <w:t>– град Мадан, община Мадан, област Смолян</w:t>
      </w:r>
      <w:r w:rsidRPr="00EC54EA">
        <w:t>, ул. „</w:t>
      </w:r>
      <w:r w:rsidR="0047395E">
        <w:t>Обединение</w:t>
      </w:r>
      <w:r w:rsidRPr="00EC54EA">
        <w:t xml:space="preserve">“ </w:t>
      </w:r>
      <w:r w:rsidR="00B76150" w:rsidRPr="00EC54EA">
        <w:t xml:space="preserve">№ </w:t>
      </w:r>
      <w:r w:rsidR="0047395E">
        <w:t>7</w:t>
      </w:r>
      <w:r w:rsidR="00B76150" w:rsidRPr="00EC54EA">
        <w:t>.</w:t>
      </w:r>
    </w:p>
    <w:p w:rsidR="00F144D8" w:rsidRPr="00EC54EA" w:rsidRDefault="00F144D8" w:rsidP="00B058A6">
      <w:pPr>
        <w:spacing w:after="0" w:line="240" w:lineRule="auto"/>
        <w:ind w:firstLine="708"/>
        <w:jc w:val="both"/>
        <w:rPr>
          <w:b/>
        </w:rPr>
      </w:pPr>
      <w:r w:rsidRPr="00EC54EA">
        <w:rPr>
          <w:b/>
        </w:rPr>
        <w:t>8.2.Срок на изпълнение</w:t>
      </w:r>
    </w:p>
    <w:p w:rsidR="00B76150" w:rsidRPr="00EC54EA" w:rsidRDefault="00F144D8" w:rsidP="00B058A6">
      <w:pPr>
        <w:spacing w:after="0" w:line="240" w:lineRule="auto"/>
        <w:ind w:firstLine="708"/>
        <w:jc w:val="both"/>
      </w:pPr>
      <w:r w:rsidRPr="00EC54EA">
        <w:t xml:space="preserve">Възложителят определя общ максимален срок за изпълнение на поръчката от </w:t>
      </w:r>
      <w:bookmarkStart w:id="3" w:name="_GoBack"/>
      <w:r w:rsidR="007C4A26">
        <w:rPr>
          <w:lang w:val="en-US"/>
        </w:rPr>
        <w:t>1</w:t>
      </w:r>
      <w:r w:rsidR="002C6855">
        <w:t>2</w:t>
      </w:r>
      <w:r w:rsidR="007C4A26">
        <w:rPr>
          <w:lang w:val="en-US"/>
        </w:rPr>
        <w:t>0</w:t>
      </w:r>
      <w:bookmarkEnd w:id="3"/>
      <w:r w:rsidRPr="00EC54EA">
        <w:t xml:space="preserve"> (</w:t>
      </w:r>
      <w:r w:rsidR="002C6855">
        <w:t>сто и двадесет</w:t>
      </w:r>
      <w:r w:rsidRPr="00EC54EA">
        <w:t>) календарни дни</w:t>
      </w:r>
      <w:r w:rsidR="00DF419B">
        <w:t>.</w:t>
      </w:r>
    </w:p>
    <w:p w:rsidR="00B76150" w:rsidRPr="00EC54EA" w:rsidRDefault="00F144D8" w:rsidP="00B058A6">
      <w:pPr>
        <w:spacing w:after="0" w:line="240" w:lineRule="auto"/>
        <w:ind w:firstLine="708"/>
        <w:jc w:val="both"/>
      </w:pPr>
      <w:r w:rsidRPr="00EC54EA">
        <w:t xml:space="preserve">Срокът за изпълнение започва да тече от датата на подписване на </w:t>
      </w:r>
      <w:r w:rsidR="00B76150" w:rsidRPr="00EC54EA">
        <w:t>п</w:t>
      </w:r>
      <w:r w:rsidRPr="00EC54EA">
        <w:t>ротокол за откриване на строителна площадка и определяне на строителната линия и ниво (</w:t>
      </w:r>
      <w:r w:rsidR="00B76150" w:rsidRPr="00EC54EA">
        <w:t>о</w:t>
      </w:r>
      <w:r w:rsidRPr="00EC54EA">
        <w:t>бразец № 2 съгласно Наредба № 3 от 31.07.2003 г. за съставяне на актове и протоколи по време на строителството</w:t>
      </w:r>
      <w:r w:rsidR="00B76150" w:rsidRPr="00EC54EA">
        <w:t>)</w:t>
      </w:r>
      <w:r w:rsidRPr="00EC54EA">
        <w:t xml:space="preserve"> и приключва с подписване на констативен акт за установяване годността за приемане на строежа (</w:t>
      </w:r>
      <w:r w:rsidR="00B76150" w:rsidRPr="00EC54EA">
        <w:t>о</w:t>
      </w:r>
      <w:r w:rsidRPr="00EC54EA">
        <w:t>бразец № 15 съгласно Наредба № 3 от 31.07.2003 г. за съставяне на актове и протоколи по време на строителството).</w:t>
      </w:r>
    </w:p>
    <w:p w:rsidR="00F144D8" w:rsidRPr="00EC54EA" w:rsidRDefault="00F144D8" w:rsidP="00B058A6">
      <w:pPr>
        <w:spacing w:after="0" w:line="240" w:lineRule="auto"/>
        <w:ind w:firstLine="708"/>
        <w:jc w:val="both"/>
      </w:pPr>
      <w:r w:rsidRPr="00EC54EA">
        <w:t xml:space="preserve">Участник, чието предложение за срока на изпълнение не съответства на този, посочен в линейния календарен график и не е съобразено с определения от </w:t>
      </w:r>
      <w:r w:rsidR="00B76150" w:rsidRPr="00EC54EA">
        <w:t>в</w:t>
      </w:r>
      <w:r w:rsidRPr="00EC54EA">
        <w:t>ъзложителя максимален срок за изпълнението на поръчката</w:t>
      </w:r>
      <w:r w:rsidR="00B76150" w:rsidRPr="00EC54EA">
        <w:t>,</w:t>
      </w:r>
      <w:r w:rsidRPr="00EC54EA">
        <w:t xml:space="preserve"> ще бъде отстранен от участие в процедурата.</w:t>
      </w:r>
    </w:p>
    <w:p w:rsidR="00B76150" w:rsidRPr="00EC54EA" w:rsidRDefault="00B76150" w:rsidP="00B058A6">
      <w:pPr>
        <w:spacing w:after="0" w:line="240" w:lineRule="auto"/>
        <w:jc w:val="both"/>
      </w:pPr>
    </w:p>
    <w:p w:rsidR="00F144D8" w:rsidRPr="00EC54EA" w:rsidRDefault="00F144D8" w:rsidP="00B058A6">
      <w:pPr>
        <w:spacing w:after="0" w:line="240" w:lineRule="auto"/>
        <w:ind w:firstLine="708"/>
        <w:jc w:val="both"/>
        <w:rPr>
          <w:b/>
        </w:rPr>
      </w:pPr>
      <w:r w:rsidRPr="00EC54EA">
        <w:rPr>
          <w:b/>
        </w:rPr>
        <w:t>9.Срок на валидност на офертите</w:t>
      </w:r>
    </w:p>
    <w:p w:rsidR="00F144D8" w:rsidRPr="00EC54EA" w:rsidRDefault="00F144D8" w:rsidP="00B058A6">
      <w:pPr>
        <w:spacing w:after="0" w:line="240" w:lineRule="auto"/>
        <w:ind w:firstLine="708"/>
        <w:jc w:val="both"/>
      </w:pPr>
      <w:r w:rsidRPr="00EC54EA">
        <w:rPr>
          <w:b/>
        </w:rPr>
        <w:t>9.1.</w:t>
      </w:r>
      <w:r w:rsidRPr="00EC54EA">
        <w:t>Срокът на валидност на офертите трябва да бъде не по-малък от 90 (деветдесет) календарни дни, считано от крайния срок за получаване на офертите.</w:t>
      </w:r>
    </w:p>
    <w:p w:rsidR="00F144D8" w:rsidRPr="00EC54EA" w:rsidRDefault="00F144D8" w:rsidP="00B058A6">
      <w:pPr>
        <w:spacing w:after="0" w:line="240" w:lineRule="auto"/>
        <w:ind w:firstLine="708"/>
        <w:jc w:val="both"/>
      </w:pPr>
      <w:r w:rsidRPr="00EC54EA">
        <w:rPr>
          <w:b/>
        </w:rPr>
        <w:t>9.2.</w:t>
      </w:r>
      <w:r w:rsidRPr="00EC54EA">
        <w:t>Възложителят може да поиска от участниците да удължат срока на валидност на офертите до сключване на договора.</w:t>
      </w:r>
    </w:p>
    <w:p w:rsidR="00F144D8" w:rsidRPr="00EC54EA" w:rsidRDefault="00F144D8" w:rsidP="00B058A6">
      <w:pPr>
        <w:spacing w:after="0" w:line="240" w:lineRule="auto"/>
        <w:ind w:firstLine="708"/>
        <w:jc w:val="both"/>
      </w:pPr>
      <w:r w:rsidRPr="00EC54EA">
        <w:rPr>
          <w:b/>
        </w:rPr>
        <w:t>9.3.</w:t>
      </w:r>
      <w:r w:rsidRPr="00EC54EA">
        <w:t>Участникът ще бъде отстранен от участие в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w:t>
      </w:r>
    </w:p>
    <w:p w:rsidR="00F144D8" w:rsidRPr="00EC54EA" w:rsidRDefault="00F144D8" w:rsidP="00B058A6">
      <w:pPr>
        <w:spacing w:after="0" w:line="240" w:lineRule="auto"/>
        <w:ind w:firstLine="708"/>
        <w:jc w:val="both"/>
        <w:rPr>
          <w:b/>
        </w:rPr>
      </w:pPr>
      <w:r w:rsidRPr="00EC54EA">
        <w:rPr>
          <w:b/>
        </w:rPr>
        <w:t>10.Прогнозна стойност</w:t>
      </w:r>
    </w:p>
    <w:p w:rsidR="00B76150" w:rsidRPr="00EC54EA" w:rsidRDefault="00F144D8" w:rsidP="00B058A6">
      <w:pPr>
        <w:spacing w:after="0" w:line="240" w:lineRule="auto"/>
        <w:ind w:firstLine="708"/>
        <w:jc w:val="both"/>
      </w:pPr>
      <w:r w:rsidRPr="00EC54EA">
        <w:t xml:space="preserve">Прогнозната обща максимална стойност на настоящата обществена поръчка възлиза на </w:t>
      </w:r>
      <w:r w:rsidR="00B76150" w:rsidRPr="00EC54EA">
        <w:t>269 167,92 лева (двеста шестдесет и девет хиляди сто шестдесет и седем лева и 92 ст.) без начислен ДДС или 323 001,50 лева (триста двадесет и три хиляди и един лев и 50 ст.) с начислен ДДС</w:t>
      </w:r>
      <w:r w:rsidRPr="00EC54EA">
        <w:t xml:space="preserve">, </w:t>
      </w:r>
      <w:r w:rsidR="00EE6AB1" w:rsidRPr="00EC54EA">
        <w:t>в това число непредвидени разходи в размер до 5%, а именно – 12 817,52 лв.</w:t>
      </w:r>
      <w:r w:rsidR="00ED679A">
        <w:t xml:space="preserve"> без ДДС или 15 381,02 лв. с ДДС</w:t>
      </w:r>
      <w:r w:rsidR="00EE6AB1" w:rsidRPr="00EC54EA">
        <w:t xml:space="preserve">, </w:t>
      </w:r>
      <w:r w:rsidRPr="00EC54EA">
        <w:t>ко</w:t>
      </w:r>
      <w:r w:rsidR="00EE6AB1" w:rsidRPr="00EC54EA">
        <w:t>ято</w:t>
      </w:r>
      <w:r w:rsidRPr="00EC54EA">
        <w:t xml:space="preserve"> не може да се надвишава.</w:t>
      </w:r>
    </w:p>
    <w:p w:rsidR="00F144D8" w:rsidRPr="00EC54EA" w:rsidRDefault="00F144D8" w:rsidP="00B058A6">
      <w:pPr>
        <w:spacing w:after="0" w:line="240" w:lineRule="auto"/>
        <w:ind w:firstLine="708"/>
        <w:jc w:val="both"/>
      </w:pPr>
      <w:r w:rsidRPr="00EC54EA">
        <w:lastRenderedPageBreak/>
        <w:t>Определената от възложителя прогнозна стойност за изпълнение на поръчката се явява и максимална. Оферти, съдържащи предлагана цена, която е по голяма от посочената по</w:t>
      </w:r>
      <w:r w:rsidR="00B76150" w:rsidRPr="00EC54EA">
        <w:t>-</w:t>
      </w:r>
      <w:r w:rsidRPr="00EC54EA">
        <w:t>горе максимална прогноза стойност на поръчката, ще бъдат отстранявани.</w:t>
      </w:r>
    </w:p>
    <w:p w:rsidR="00B76150" w:rsidRPr="00EC54EA" w:rsidRDefault="00B76150" w:rsidP="00B058A6">
      <w:pPr>
        <w:spacing w:after="0" w:line="240" w:lineRule="auto"/>
        <w:jc w:val="both"/>
      </w:pPr>
    </w:p>
    <w:p w:rsidR="00F144D8" w:rsidRPr="00EC54EA" w:rsidRDefault="00F144D8" w:rsidP="00B058A6">
      <w:pPr>
        <w:spacing w:after="0" w:line="240" w:lineRule="auto"/>
        <w:ind w:firstLine="708"/>
        <w:jc w:val="both"/>
        <w:rPr>
          <w:b/>
        </w:rPr>
      </w:pPr>
      <w:r w:rsidRPr="00EC54EA">
        <w:rPr>
          <w:b/>
        </w:rPr>
        <w:t>11.Финансиране и начин на плащане</w:t>
      </w:r>
    </w:p>
    <w:p w:rsidR="00F144D8" w:rsidRPr="00EC54EA" w:rsidRDefault="00F144D8" w:rsidP="00B058A6">
      <w:pPr>
        <w:spacing w:after="0" w:line="240" w:lineRule="auto"/>
        <w:ind w:firstLine="708"/>
        <w:jc w:val="both"/>
      </w:pPr>
      <w:r w:rsidRPr="00EC54EA">
        <w:t xml:space="preserve">Финансовите средствата по настоящата обществена поръчка са осигурени от проект </w:t>
      </w:r>
      <w:r w:rsidR="00E07CD0" w:rsidRPr="00EC54EA">
        <w:t>„Ремонт и реконструкция на сграда на Народно читалище „Иван Вазов-1999“ – гр. Мадан, община Мадан, област Смолян“</w:t>
      </w:r>
      <w:r w:rsidRPr="00EC54EA">
        <w:t xml:space="preserve">, финансиран по подмярка 7.2. </w:t>
      </w:r>
      <w:r w:rsidR="00E07CD0" w:rsidRPr="00EC54EA">
        <w:t>„</w:t>
      </w:r>
      <w:r w:rsidRPr="00EC54EA">
        <w:t>Инвестиции в създаването, подобряването или разширяването на всички видове малка по мащаби инфраструктура</w:t>
      </w:r>
      <w:r w:rsidR="00E07CD0" w:rsidRPr="00EC54EA">
        <w:t>“</w:t>
      </w:r>
      <w:r w:rsidRPr="00EC54EA">
        <w:t xml:space="preserve">, мярка 7 </w:t>
      </w:r>
      <w:r w:rsidR="00E07CD0" w:rsidRPr="00EC54EA">
        <w:t>„</w:t>
      </w:r>
      <w:r w:rsidRPr="00EC54EA">
        <w:t>Основни услуги и обновяване на селата в селските райони</w:t>
      </w:r>
      <w:r w:rsidR="00E07CD0" w:rsidRPr="00EC54EA">
        <w:t>“</w:t>
      </w:r>
      <w:r w:rsidRPr="00EC54EA">
        <w:t xml:space="preserve">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F144D8" w:rsidRPr="00EC54EA" w:rsidRDefault="00F144D8" w:rsidP="00B058A6">
      <w:pPr>
        <w:spacing w:after="0" w:line="240" w:lineRule="auto"/>
        <w:ind w:firstLine="708"/>
        <w:jc w:val="both"/>
      </w:pPr>
      <w:r w:rsidRPr="00EC54EA">
        <w:t>Условията и начин</w:t>
      </w:r>
      <w:r w:rsidR="00E07CD0" w:rsidRPr="00EC54EA">
        <w:t>ът</w:t>
      </w:r>
      <w:r w:rsidRPr="00EC54EA">
        <w:t xml:space="preserve"> на плащане са уредени в проекта на договор към настоящата обществена поръчка.</w:t>
      </w:r>
    </w:p>
    <w:p w:rsidR="00E07CD0" w:rsidRPr="00EC54EA" w:rsidRDefault="00E07CD0" w:rsidP="00B058A6">
      <w:pPr>
        <w:spacing w:after="0" w:line="240" w:lineRule="auto"/>
        <w:jc w:val="both"/>
      </w:pPr>
    </w:p>
    <w:p w:rsidR="00F144D8" w:rsidRPr="00EC54EA" w:rsidRDefault="00F144D8" w:rsidP="00B058A6">
      <w:pPr>
        <w:spacing w:after="0" w:line="240" w:lineRule="auto"/>
        <w:jc w:val="center"/>
        <w:rPr>
          <w:b/>
        </w:rPr>
      </w:pPr>
      <w:r w:rsidRPr="00EC54EA">
        <w:rPr>
          <w:b/>
        </w:rPr>
        <w:t>ЧАСТ ВТОРА</w:t>
      </w:r>
    </w:p>
    <w:p w:rsidR="00F144D8" w:rsidRPr="00EC54EA" w:rsidRDefault="00F144D8" w:rsidP="00B058A6">
      <w:pPr>
        <w:spacing w:after="0" w:line="240" w:lineRule="auto"/>
        <w:jc w:val="center"/>
        <w:rPr>
          <w:b/>
        </w:rPr>
      </w:pPr>
      <w:r w:rsidRPr="00EC54EA">
        <w:rPr>
          <w:b/>
        </w:rPr>
        <w:t>УКАЗАНИЯ КЪМ УЧАСТНИЦИТЕ</w:t>
      </w:r>
    </w:p>
    <w:p w:rsidR="00E07CD0" w:rsidRPr="00EC54EA" w:rsidRDefault="00E07CD0" w:rsidP="00B058A6">
      <w:pPr>
        <w:spacing w:after="0" w:line="240" w:lineRule="auto"/>
        <w:jc w:val="both"/>
      </w:pPr>
    </w:p>
    <w:p w:rsidR="003E64EF" w:rsidRPr="00EC54EA" w:rsidRDefault="003E64EF" w:rsidP="00B058A6">
      <w:pPr>
        <w:spacing w:after="0" w:line="240" w:lineRule="auto"/>
        <w:jc w:val="center"/>
        <w:rPr>
          <w:b/>
        </w:rPr>
      </w:pPr>
      <w:r w:rsidRPr="00EC54EA">
        <w:rPr>
          <w:b/>
        </w:rPr>
        <w:t>Раздел I</w:t>
      </w:r>
    </w:p>
    <w:p w:rsidR="003E64EF" w:rsidRPr="00EC54EA" w:rsidRDefault="003E64EF" w:rsidP="00B058A6">
      <w:pPr>
        <w:spacing w:after="0" w:line="240" w:lineRule="auto"/>
        <w:jc w:val="center"/>
      </w:pPr>
      <w:r w:rsidRPr="00EC54EA">
        <w:rPr>
          <w:b/>
        </w:rPr>
        <w:t>Изисквания към участниците</w:t>
      </w:r>
    </w:p>
    <w:p w:rsidR="003E64EF" w:rsidRPr="00EC54EA" w:rsidRDefault="003E64EF" w:rsidP="00B058A6">
      <w:pPr>
        <w:spacing w:after="0" w:line="240" w:lineRule="auto"/>
        <w:jc w:val="both"/>
      </w:pPr>
    </w:p>
    <w:p w:rsidR="00F144D8" w:rsidRPr="00EC54EA" w:rsidRDefault="00F144D8" w:rsidP="00B058A6">
      <w:pPr>
        <w:spacing w:after="0" w:line="240" w:lineRule="auto"/>
        <w:ind w:firstLine="708"/>
        <w:jc w:val="both"/>
        <w:rPr>
          <w:b/>
        </w:rPr>
      </w:pPr>
      <w:r w:rsidRPr="00EC54EA">
        <w:rPr>
          <w:b/>
        </w:rPr>
        <w:t>1.Общи изисквания към участниците</w:t>
      </w:r>
    </w:p>
    <w:p w:rsidR="00E07CD0" w:rsidRPr="00EC54EA" w:rsidRDefault="00F144D8" w:rsidP="00B058A6">
      <w:pPr>
        <w:spacing w:after="0" w:line="240" w:lineRule="auto"/>
        <w:ind w:firstLine="708"/>
        <w:jc w:val="both"/>
      </w:pPr>
      <w:r w:rsidRPr="00EC54EA">
        <w:rPr>
          <w:b/>
        </w:rPr>
        <w:t>1.1.</w:t>
      </w:r>
      <w:r w:rsidRPr="00EC54EA">
        <w:t>В процедурата за възлагане на обществената поръчка може да участва всяко българско или чуждестранно физическо или юридическо лице, както и техни обединения, както и всяко друго образувание, което има право да изпълнява строителство, предмет на настоящата процедура, съгласно законодателството на държавата, в което е установено, което отговаря на условията, посочени в ЗОП и обявените изисквания на възложителя в указанията за участие.</w:t>
      </w:r>
    </w:p>
    <w:p w:rsidR="00F144D8" w:rsidRPr="00EC54EA" w:rsidRDefault="00F144D8" w:rsidP="00B058A6">
      <w:pPr>
        <w:spacing w:after="0" w:line="240" w:lineRule="auto"/>
        <w:ind w:firstLine="708"/>
        <w:jc w:val="both"/>
      </w:pPr>
      <w:r w:rsidRPr="00EC54EA">
        <w:rPr>
          <w:b/>
        </w:rPr>
        <w:t>1.2.</w:t>
      </w:r>
      <w:r w:rsidRPr="00EC54EA">
        <w:t>Всеки участник може да представи една оферта за целия предмет на поръчката.</w:t>
      </w:r>
    </w:p>
    <w:p w:rsidR="00F144D8" w:rsidRPr="00EC54EA" w:rsidRDefault="00F144D8" w:rsidP="00B058A6">
      <w:pPr>
        <w:spacing w:after="0" w:line="240" w:lineRule="auto"/>
        <w:ind w:firstLine="708"/>
        <w:jc w:val="both"/>
      </w:pPr>
      <w:r w:rsidRPr="00EC54EA">
        <w:rPr>
          <w:b/>
        </w:rPr>
        <w:t>1.3.</w:t>
      </w:r>
      <w:r w:rsidRPr="00EC54EA">
        <w:t>Не се допуска представянето на варианти на оферта.</w:t>
      </w:r>
    </w:p>
    <w:p w:rsidR="00F144D8" w:rsidRPr="00EC54EA" w:rsidRDefault="00F144D8" w:rsidP="00B058A6">
      <w:pPr>
        <w:spacing w:after="0" w:line="240" w:lineRule="auto"/>
        <w:ind w:firstLine="708"/>
        <w:jc w:val="both"/>
      </w:pPr>
      <w:r w:rsidRPr="00EC54EA">
        <w:rPr>
          <w:b/>
        </w:rPr>
        <w:t>1.4.</w:t>
      </w:r>
      <w:r w:rsidRPr="00EC54EA">
        <w:t>Едно и също физическо или юридическо лице участник в процедурата може да участва само в едно обединение</w:t>
      </w:r>
      <w:r w:rsidR="00E07CD0" w:rsidRPr="00EC54EA">
        <w:t>.</w:t>
      </w:r>
    </w:p>
    <w:p w:rsidR="00F144D8" w:rsidRPr="00EC54EA" w:rsidRDefault="00F144D8" w:rsidP="00B058A6">
      <w:pPr>
        <w:spacing w:after="0" w:line="240" w:lineRule="auto"/>
        <w:ind w:firstLine="708"/>
        <w:jc w:val="both"/>
      </w:pPr>
      <w:r w:rsidRPr="00EC54EA">
        <w:rPr>
          <w:b/>
        </w:rPr>
        <w:t>1.5.</w:t>
      </w:r>
      <w:r w:rsidRPr="00EC54EA">
        <w:t>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w:t>
      </w:r>
    </w:p>
    <w:p w:rsidR="00F144D8" w:rsidRPr="00EC54EA" w:rsidRDefault="00F144D8" w:rsidP="00B058A6">
      <w:pPr>
        <w:spacing w:after="0" w:line="240" w:lineRule="auto"/>
        <w:ind w:firstLine="708"/>
        <w:jc w:val="both"/>
      </w:pPr>
      <w:r w:rsidRPr="00EC54EA">
        <w:rPr>
          <w:b/>
        </w:rPr>
        <w:t>1.6.</w:t>
      </w:r>
      <w:r w:rsidRPr="00EC54EA">
        <w:t>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F144D8" w:rsidRPr="00EC54EA" w:rsidRDefault="00F144D8" w:rsidP="00B058A6">
      <w:pPr>
        <w:spacing w:after="0" w:line="240" w:lineRule="auto"/>
        <w:ind w:firstLine="708"/>
        <w:jc w:val="both"/>
      </w:pPr>
      <w:r w:rsidRPr="00EC54EA">
        <w:rPr>
          <w:b/>
        </w:rPr>
        <w:t>1.7.</w:t>
      </w:r>
      <w:r w:rsidRPr="00EC54EA">
        <w:t>В случай че участникът е обединение, което не е юридическо лице, съответствието с критериите за подбор се доказва от един или повече от участниците в обединението.В случай че обединението не е създадено специално за участие в настоящата обществена поръчка, следва да бъде представено и копие на анекс към първоначално сключения договор. Договорът /анексът/ трябва да съдържа клаузи, които гарантират, че:</w:t>
      </w:r>
    </w:p>
    <w:p w:rsidR="00F144D8" w:rsidRPr="00EC54EA" w:rsidRDefault="00F144D8" w:rsidP="00B058A6">
      <w:pPr>
        <w:spacing w:after="0" w:line="240" w:lineRule="auto"/>
        <w:ind w:firstLine="708"/>
        <w:jc w:val="both"/>
      </w:pPr>
      <w:r w:rsidRPr="00EC54EA">
        <w:rPr>
          <w:b/>
        </w:rPr>
        <w:t>1.7.1.</w:t>
      </w:r>
      <w:r w:rsidRPr="00EC54EA">
        <w:tab/>
        <w:t>Всички членове на обединението са отговорни солидарно - заедно и поотделно, за изпълнението на договора;</w:t>
      </w:r>
    </w:p>
    <w:p w:rsidR="00F144D8" w:rsidRPr="00EC54EA" w:rsidRDefault="00F144D8" w:rsidP="00B058A6">
      <w:pPr>
        <w:spacing w:after="0" w:line="240" w:lineRule="auto"/>
        <w:ind w:firstLine="708"/>
        <w:jc w:val="both"/>
      </w:pPr>
      <w:r w:rsidRPr="00EC54EA">
        <w:rPr>
          <w:b/>
        </w:rPr>
        <w:t>1.7.2.</w:t>
      </w:r>
      <w:r w:rsidRPr="00EC54EA">
        <w:tab/>
        <w:t>Всички членове на обединението са задължени да останат в него за целия период на изпълнение на договора;</w:t>
      </w:r>
    </w:p>
    <w:p w:rsidR="00F144D8" w:rsidRPr="00EC54EA" w:rsidRDefault="00F144D8" w:rsidP="00B058A6">
      <w:pPr>
        <w:spacing w:after="0" w:line="240" w:lineRule="auto"/>
        <w:ind w:firstLine="708"/>
        <w:jc w:val="both"/>
      </w:pPr>
      <w:r w:rsidRPr="00EC54EA">
        <w:rPr>
          <w:b/>
        </w:rPr>
        <w:lastRenderedPageBreak/>
        <w:t>1.7.3.</w:t>
      </w:r>
      <w:r w:rsidRPr="00EC54EA">
        <w:tab/>
        <w:t>Разпределение на дейностите, предмет на възлаганата обществена поръчка, между участниците в обединението и ресурсите, с които ще участва всеки един от участниците в обединението/консорциума;</w:t>
      </w:r>
    </w:p>
    <w:p w:rsidR="00F144D8" w:rsidRPr="00EC54EA" w:rsidRDefault="00F144D8" w:rsidP="00B058A6">
      <w:pPr>
        <w:spacing w:after="0" w:line="240" w:lineRule="auto"/>
        <w:ind w:firstLine="708"/>
        <w:jc w:val="both"/>
      </w:pPr>
      <w:r w:rsidRPr="00EC54EA">
        <w:rPr>
          <w:b/>
        </w:rPr>
        <w:t>1.7.4.</w:t>
      </w:r>
      <w:r w:rsidRPr="00EC54EA">
        <w:tab/>
        <w:t>Участниците в обединението трябва задължително да определят едно лице, което да представлява обединението за целите на поръчката.</w:t>
      </w:r>
    </w:p>
    <w:p w:rsidR="00F144D8" w:rsidRPr="00EC54EA" w:rsidRDefault="00F144D8" w:rsidP="00B058A6">
      <w:pPr>
        <w:spacing w:after="0" w:line="240" w:lineRule="auto"/>
        <w:ind w:firstLine="708"/>
        <w:jc w:val="both"/>
      </w:pPr>
      <w:r w:rsidRPr="00EC54EA">
        <w:t>Не се допускат промени в състава на обединението след крайния срок за подаване на офертата. Когато не е приложен договорът за създаването на обединение или в приложеният договор липсват клаузи, гарантиращи изпълнението на горепосочените условия, или състава на обединението се е променил след подаването на офертата и участникът не отстрани тези пропуски при спазване на условията, разписани в чл. 104, ал. 4 от ЗОП и чл. 54, ал. 8 - 12 от ППЗОП</w:t>
      </w:r>
      <w:r w:rsidR="00E07CD0" w:rsidRPr="00EC54EA">
        <w:t xml:space="preserve">, </w:t>
      </w:r>
      <w:r w:rsidRPr="00EC54EA">
        <w:t>участникът ще бъде отстранен от участие в процедурата за възлагане на настоящата обществена поръчка.</w:t>
      </w:r>
    </w:p>
    <w:p w:rsidR="00F144D8" w:rsidRPr="00EC54EA" w:rsidRDefault="00F144D8" w:rsidP="00B058A6">
      <w:pPr>
        <w:spacing w:after="0" w:line="240" w:lineRule="auto"/>
        <w:ind w:firstLine="708"/>
        <w:jc w:val="both"/>
      </w:pPr>
      <w:r w:rsidRPr="00EC54EA">
        <w:rPr>
          <w:b/>
        </w:rPr>
        <w:t>1.8.</w:t>
      </w:r>
      <w:r w:rsidRPr="00EC54EA">
        <w:t xml:space="preserve">Възложителят не поставя и няма изискване за създаване на юридическо лице, в случай че избраният за </w:t>
      </w:r>
      <w:r w:rsidR="00E07CD0" w:rsidRPr="00EC54EA">
        <w:t>и</w:t>
      </w:r>
      <w:r w:rsidRPr="00EC54EA">
        <w:t>зпълнител участник е обединение от физически и/или юридически лица.</w:t>
      </w:r>
    </w:p>
    <w:p w:rsidR="00F144D8" w:rsidRPr="00EC54EA" w:rsidRDefault="00F144D8" w:rsidP="00B058A6">
      <w:pPr>
        <w:spacing w:after="0" w:line="240" w:lineRule="auto"/>
        <w:ind w:firstLine="708"/>
        <w:jc w:val="both"/>
      </w:pPr>
      <w:r w:rsidRPr="00EC54EA">
        <w:rPr>
          <w:b/>
        </w:rPr>
        <w:t>1.9.</w:t>
      </w:r>
      <w:r w:rsidRPr="00EC54EA">
        <w:t>С офертата си участниците може без ограничения да предлагат ползването на подизпълнители.</w:t>
      </w:r>
    </w:p>
    <w:p w:rsidR="00F144D8" w:rsidRPr="00EC54EA" w:rsidRDefault="00F144D8" w:rsidP="00B058A6">
      <w:pPr>
        <w:spacing w:after="0" w:line="240" w:lineRule="auto"/>
        <w:ind w:firstLine="708"/>
        <w:jc w:val="both"/>
      </w:pPr>
      <w:r w:rsidRPr="00EC54EA">
        <w:rPr>
          <w:b/>
        </w:rPr>
        <w:t>1.10.</w:t>
      </w:r>
      <w:r w:rsidRPr="00EC54EA">
        <w:t>Свързани лица по смисъла на §2, т.45 от доп. разпоредби на ЗОП не могат да бъдат самостоятелни участници в една и съща процедура.</w:t>
      </w:r>
    </w:p>
    <w:p w:rsidR="00F144D8" w:rsidRPr="00EC54EA" w:rsidRDefault="00F144D8" w:rsidP="00B058A6">
      <w:pPr>
        <w:spacing w:after="0" w:line="240" w:lineRule="auto"/>
        <w:ind w:firstLine="708"/>
        <w:jc w:val="both"/>
      </w:pPr>
      <w:r w:rsidRPr="00EC54EA">
        <w:rPr>
          <w:b/>
        </w:rPr>
        <w:t>2.</w:t>
      </w:r>
      <w:r w:rsidRPr="00EC54EA">
        <w:t>Условия за допустимост на участниците. Основания за отстраняване:</w:t>
      </w:r>
    </w:p>
    <w:p w:rsidR="00F144D8" w:rsidRPr="00EC54EA" w:rsidRDefault="00F144D8" w:rsidP="00B058A6">
      <w:pPr>
        <w:spacing w:after="0" w:line="240" w:lineRule="auto"/>
        <w:ind w:firstLine="708"/>
        <w:jc w:val="both"/>
      </w:pPr>
      <w:r w:rsidRPr="00EC54EA">
        <w:t>В обществената поръчка не може да участва участник, който:</w:t>
      </w:r>
    </w:p>
    <w:p w:rsidR="00F144D8" w:rsidRPr="00EC54EA" w:rsidRDefault="00F144D8" w:rsidP="00B058A6">
      <w:pPr>
        <w:spacing w:after="0" w:line="240" w:lineRule="auto"/>
        <w:ind w:firstLine="708"/>
        <w:jc w:val="both"/>
      </w:pPr>
      <w:r w:rsidRPr="00EC54EA">
        <w:t>1.е осъден с влязла в сила присъда, освен ако е реабилитиран, за:</w:t>
      </w:r>
    </w:p>
    <w:p w:rsidR="00F144D8" w:rsidRPr="00EC54EA" w:rsidRDefault="00F144D8" w:rsidP="00B058A6">
      <w:pPr>
        <w:spacing w:after="0" w:line="240" w:lineRule="auto"/>
        <w:ind w:firstLine="708"/>
        <w:jc w:val="both"/>
      </w:pPr>
      <w:r w:rsidRPr="00EC54EA">
        <w:t>а)престъпление по чл. 108а от Наказателния кодекс;</w:t>
      </w:r>
    </w:p>
    <w:p w:rsidR="00F144D8" w:rsidRPr="00EC54EA" w:rsidRDefault="00F144D8" w:rsidP="00B058A6">
      <w:pPr>
        <w:spacing w:after="0" w:line="240" w:lineRule="auto"/>
        <w:ind w:firstLine="708"/>
        <w:jc w:val="both"/>
      </w:pPr>
      <w:r w:rsidRPr="00EC54EA">
        <w:t>б)престъпление по чл.159а - 159г от Наказателния кодекс;</w:t>
      </w:r>
    </w:p>
    <w:p w:rsidR="00F144D8" w:rsidRPr="00EC54EA" w:rsidRDefault="00F144D8" w:rsidP="00B058A6">
      <w:pPr>
        <w:spacing w:after="0" w:line="240" w:lineRule="auto"/>
        <w:ind w:firstLine="708"/>
        <w:jc w:val="both"/>
      </w:pPr>
      <w:r w:rsidRPr="00EC54EA">
        <w:t>в)престъпление по чл. 172 от Наказателния кодекс;</w:t>
      </w:r>
    </w:p>
    <w:p w:rsidR="00F144D8" w:rsidRPr="00EC54EA" w:rsidRDefault="00F144D8" w:rsidP="00B058A6">
      <w:pPr>
        <w:spacing w:after="0" w:line="240" w:lineRule="auto"/>
        <w:ind w:firstLine="708"/>
        <w:jc w:val="both"/>
      </w:pPr>
      <w:r w:rsidRPr="00EC54EA">
        <w:t>г)престъпление по чл. 192а от Наказателния кодекс;</w:t>
      </w:r>
    </w:p>
    <w:p w:rsidR="00F144D8" w:rsidRPr="00EC54EA" w:rsidRDefault="00F144D8" w:rsidP="00B058A6">
      <w:pPr>
        <w:spacing w:after="0" w:line="240" w:lineRule="auto"/>
        <w:ind w:firstLine="708"/>
        <w:jc w:val="both"/>
      </w:pPr>
      <w:r w:rsidRPr="00EC54EA">
        <w:t>д)престъпление против собствеността по чл. 194 - 217 от Наказателния кодекс;</w:t>
      </w:r>
    </w:p>
    <w:p w:rsidR="00F144D8" w:rsidRPr="00EC54EA" w:rsidRDefault="00F144D8" w:rsidP="00B058A6">
      <w:pPr>
        <w:spacing w:after="0" w:line="240" w:lineRule="auto"/>
        <w:ind w:firstLine="708"/>
        <w:jc w:val="both"/>
      </w:pPr>
      <w:r w:rsidRPr="00EC54EA">
        <w:t>е)престъпление против стопанството по чл. 219 - 252 от Наказателния кодекс;</w:t>
      </w:r>
    </w:p>
    <w:p w:rsidR="00F144D8" w:rsidRPr="00EC54EA" w:rsidRDefault="00F144D8" w:rsidP="00B058A6">
      <w:pPr>
        <w:spacing w:after="0" w:line="240" w:lineRule="auto"/>
        <w:ind w:firstLine="708"/>
        <w:jc w:val="both"/>
      </w:pPr>
      <w:r w:rsidRPr="00EC54EA">
        <w:t>ж)престъпление против финансовата, данъчната или осигурителната система, включително изпиране на пари, по чл. 253 - 260 от Наказателния кодекс;</w:t>
      </w:r>
    </w:p>
    <w:p w:rsidR="00F144D8" w:rsidRPr="00EC54EA" w:rsidRDefault="00F144D8" w:rsidP="00B058A6">
      <w:pPr>
        <w:spacing w:after="0" w:line="240" w:lineRule="auto"/>
        <w:ind w:firstLine="708"/>
        <w:jc w:val="both"/>
      </w:pPr>
      <w:r w:rsidRPr="00EC54EA">
        <w:t>з)подкуп по чл. 301 - 307 от Наказателния кодекс;</w:t>
      </w:r>
    </w:p>
    <w:p w:rsidR="00E07CD0" w:rsidRPr="00EC54EA" w:rsidRDefault="00F144D8" w:rsidP="00B058A6">
      <w:pPr>
        <w:spacing w:after="0" w:line="240" w:lineRule="auto"/>
        <w:ind w:firstLine="708"/>
        <w:jc w:val="both"/>
      </w:pPr>
      <w:r w:rsidRPr="00EC54EA">
        <w:t>и)участие в организирана престъпна група по чл. 321 и 321а от Наказателния кодекс;</w:t>
      </w:r>
    </w:p>
    <w:p w:rsidR="00F144D8" w:rsidRPr="00EC54EA" w:rsidRDefault="00F144D8" w:rsidP="00B058A6">
      <w:pPr>
        <w:spacing w:after="0" w:line="240" w:lineRule="auto"/>
        <w:ind w:firstLine="708"/>
        <w:jc w:val="both"/>
      </w:pPr>
      <w:r w:rsidRPr="00EC54EA">
        <w:t>й) престъпление по чл. 352 - 353 е от Наказателния кодекс (чл. 54, ал. 1, т.1 от ЗОП)</w:t>
      </w:r>
      <w:r w:rsidR="00E07CD0" w:rsidRPr="00EC54EA">
        <w:t>.</w:t>
      </w:r>
    </w:p>
    <w:p w:rsidR="00F144D8" w:rsidRPr="00EC54EA" w:rsidRDefault="00F144D8" w:rsidP="00B058A6">
      <w:pPr>
        <w:spacing w:after="0" w:line="240" w:lineRule="auto"/>
        <w:ind w:firstLine="708"/>
        <w:jc w:val="both"/>
      </w:pPr>
      <w:r w:rsidRPr="00EC54EA">
        <w:t>2.е осъден с влязла в сила присъда, освен ако е реабилитиран, за престъпление, аналогично на тези по т.1, в друга държава членка или трета страна (чл. 54, ал. 1, т.2 от ЗОП)</w:t>
      </w:r>
      <w:r w:rsidR="00E07CD0" w:rsidRPr="00EC54EA">
        <w:t>;</w:t>
      </w:r>
    </w:p>
    <w:p w:rsidR="00F144D8" w:rsidRPr="00EC54EA" w:rsidRDefault="00F144D8" w:rsidP="00B058A6">
      <w:pPr>
        <w:spacing w:after="0" w:line="240" w:lineRule="auto"/>
        <w:ind w:firstLine="708"/>
        <w:jc w:val="both"/>
      </w:pPr>
      <w:r w:rsidRPr="00EC54EA">
        <w:t>3.има задължения за данъци и задължителни осигурителни вноски по смисъла на чл. 162, ал. 2, т.1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т.3 от ЗОП)</w:t>
      </w:r>
      <w:r w:rsidR="00E07CD0" w:rsidRPr="00EC54EA">
        <w:t>;</w:t>
      </w:r>
    </w:p>
    <w:p w:rsidR="00F144D8" w:rsidRPr="00EC54EA" w:rsidRDefault="00F144D8" w:rsidP="00B058A6">
      <w:pPr>
        <w:spacing w:after="0" w:line="240" w:lineRule="auto"/>
        <w:ind w:firstLine="708"/>
        <w:jc w:val="both"/>
      </w:pPr>
      <w:r w:rsidRPr="00EC54EA">
        <w:t>4.е налице неравнопоставеност в случаите по чл. 44, ал. 5 от ЗОП (чл. 54, ал. 1, т.4 отЗОП)</w:t>
      </w:r>
      <w:r w:rsidR="00E07CD0" w:rsidRPr="00EC54EA">
        <w:t>;</w:t>
      </w:r>
    </w:p>
    <w:p w:rsidR="00F144D8" w:rsidRPr="00EC54EA" w:rsidRDefault="00F144D8" w:rsidP="00B058A6">
      <w:pPr>
        <w:spacing w:after="0" w:line="240" w:lineRule="auto"/>
        <w:ind w:firstLine="708"/>
        <w:jc w:val="both"/>
      </w:pPr>
      <w:r w:rsidRPr="00EC54EA">
        <w:t>5.е установено, че:</w:t>
      </w:r>
    </w:p>
    <w:p w:rsidR="00F144D8" w:rsidRPr="00EC54EA" w:rsidRDefault="00F144D8" w:rsidP="00B058A6">
      <w:pPr>
        <w:spacing w:after="0" w:line="240" w:lineRule="auto"/>
        <w:ind w:firstLine="708"/>
        <w:jc w:val="both"/>
      </w:pPr>
      <w:r w:rsidRPr="00EC54EA">
        <w:t>а)е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144D8" w:rsidRPr="00EC54EA" w:rsidRDefault="00F144D8" w:rsidP="00B058A6">
      <w:pPr>
        <w:spacing w:after="0" w:line="240" w:lineRule="auto"/>
        <w:ind w:firstLine="708"/>
        <w:jc w:val="both"/>
      </w:pPr>
      <w:r w:rsidRPr="00EC54EA">
        <w:lastRenderedPageBreak/>
        <w:t>б)не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т.5 от ЗОП)</w:t>
      </w:r>
      <w:r w:rsidR="00E07CD0" w:rsidRPr="00EC54EA">
        <w:t>;</w:t>
      </w:r>
    </w:p>
    <w:p w:rsidR="00F144D8" w:rsidRPr="00EC54EA" w:rsidRDefault="00F144D8" w:rsidP="00B058A6">
      <w:pPr>
        <w:spacing w:after="0" w:line="240" w:lineRule="auto"/>
        <w:ind w:firstLine="708"/>
        <w:jc w:val="both"/>
      </w:pPr>
      <w:r w:rsidRPr="00EC54EA">
        <w:t>6.е налице конфликт на интереси, който не може да бъде отстранен (чл. 54, ал. 1, т.7 от</w:t>
      </w:r>
    </w:p>
    <w:p w:rsidR="00F144D8" w:rsidRPr="00EC54EA" w:rsidRDefault="00F144D8" w:rsidP="00B058A6">
      <w:pPr>
        <w:spacing w:after="0" w:line="240" w:lineRule="auto"/>
        <w:jc w:val="both"/>
      </w:pPr>
      <w:r w:rsidRPr="00EC54EA">
        <w:t>ЗОП)</w:t>
      </w:r>
      <w:r w:rsidR="00E07CD0" w:rsidRPr="00EC54EA">
        <w:t>.</w:t>
      </w:r>
    </w:p>
    <w:p w:rsidR="00F144D8" w:rsidRPr="00EC54EA" w:rsidRDefault="00F144D8" w:rsidP="00B058A6">
      <w:pPr>
        <w:spacing w:after="0" w:line="240" w:lineRule="auto"/>
        <w:ind w:firstLine="708"/>
        <w:jc w:val="both"/>
      </w:pPr>
      <w:r w:rsidRPr="00EC54EA">
        <w:rPr>
          <w:b/>
        </w:rPr>
        <w:t>Забележка:</w:t>
      </w:r>
      <w:r w:rsidRPr="00EC54EA">
        <w:t xml:space="preserve">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F144D8" w:rsidRPr="00EC54EA" w:rsidRDefault="00F144D8" w:rsidP="00B058A6">
      <w:pPr>
        <w:spacing w:after="0" w:line="240" w:lineRule="auto"/>
        <w:ind w:firstLine="708"/>
        <w:jc w:val="both"/>
      </w:pPr>
      <w:r w:rsidRPr="00EC54EA">
        <w:rPr>
          <w:b/>
        </w:rPr>
        <w:t>Забележка:</w:t>
      </w:r>
      <w:r w:rsidRPr="00EC54EA">
        <w:t xml:space="preserve"> Основанието по т. 3 за отстраняване не се прилага,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r w:rsidR="00E07CD0" w:rsidRPr="00EC54EA">
        <w:t>.</w:t>
      </w:r>
    </w:p>
    <w:p w:rsidR="00F144D8" w:rsidRPr="00EC54EA" w:rsidRDefault="00F144D8" w:rsidP="00B058A6">
      <w:pPr>
        <w:spacing w:after="0" w:line="240" w:lineRule="auto"/>
        <w:ind w:firstLine="708"/>
        <w:jc w:val="both"/>
      </w:pPr>
      <w:r w:rsidRPr="00EC54EA">
        <w:t>Основанията по т.1, 2 и 6 се отнасят за лица, които представляват участника, членовете на управителни и надзорни органи и за други лица, които имат правомощия да упражняват контрол при взимането на решения от тези органи.</w:t>
      </w:r>
    </w:p>
    <w:p w:rsidR="00F144D8" w:rsidRPr="00EC54EA" w:rsidRDefault="00F144D8" w:rsidP="00B058A6">
      <w:pPr>
        <w:spacing w:after="0" w:line="240" w:lineRule="auto"/>
        <w:ind w:firstLine="708"/>
        <w:jc w:val="both"/>
      </w:pPr>
      <w:r w:rsidRPr="00EC54EA">
        <w:t>Лицата по чл. 40, ал.1, т.1 и т.2 от ППЗОП са:</w:t>
      </w:r>
    </w:p>
    <w:p w:rsidR="00F144D8" w:rsidRPr="00EC54EA" w:rsidRDefault="00F144D8" w:rsidP="00B058A6">
      <w:pPr>
        <w:spacing w:after="0" w:line="240" w:lineRule="auto"/>
        <w:ind w:firstLine="708"/>
        <w:jc w:val="both"/>
      </w:pPr>
      <w:r w:rsidRPr="00EC54EA">
        <w:t>1.при събирателно дружество - лицата по чл. 84, ал. 1 и чл. 89, ал. 1 от Търговския закон;</w:t>
      </w:r>
    </w:p>
    <w:p w:rsidR="00F144D8" w:rsidRPr="00EC54EA" w:rsidRDefault="00F144D8" w:rsidP="00B058A6">
      <w:pPr>
        <w:spacing w:after="0" w:line="240" w:lineRule="auto"/>
        <w:ind w:firstLine="708"/>
        <w:jc w:val="both"/>
      </w:pPr>
      <w:r w:rsidRPr="00EC54EA">
        <w:t>2.при командитно дружество - неограничено отговорните съдружници по чл. 105 от Търговския закон;</w:t>
      </w:r>
    </w:p>
    <w:p w:rsidR="00F144D8" w:rsidRPr="00EC54EA" w:rsidRDefault="00F144D8" w:rsidP="00B058A6">
      <w:pPr>
        <w:spacing w:after="0" w:line="240" w:lineRule="auto"/>
        <w:ind w:firstLine="708"/>
        <w:jc w:val="both"/>
      </w:pPr>
      <w:r w:rsidRPr="00EC54EA">
        <w:t>3.при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F144D8" w:rsidRPr="00EC54EA" w:rsidRDefault="00F144D8" w:rsidP="00B058A6">
      <w:pPr>
        <w:spacing w:after="0" w:line="240" w:lineRule="auto"/>
        <w:ind w:firstLine="708"/>
        <w:jc w:val="both"/>
      </w:pPr>
      <w:r w:rsidRPr="00EC54EA">
        <w:t>4.при акционерно дружество - лицата по чл. 241, ал. 1, чл. 242, ал. 1 и чл. 244, ал. 1 от Търговския закон;</w:t>
      </w:r>
    </w:p>
    <w:p w:rsidR="00F144D8" w:rsidRPr="00EC54EA" w:rsidRDefault="00F144D8" w:rsidP="00B058A6">
      <w:pPr>
        <w:spacing w:after="0" w:line="240" w:lineRule="auto"/>
        <w:ind w:firstLine="708"/>
        <w:jc w:val="both"/>
      </w:pPr>
      <w:r w:rsidRPr="00EC54EA">
        <w:t>5.при командитно дружество с акции - лицата по чл. 256 във връзка с чл. 244, ал. 1 от Търговския закон;</w:t>
      </w:r>
    </w:p>
    <w:p w:rsidR="00F144D8" w:rsidRPr="00EC54EA" w:rsidRDefault="00F144D8" w:rsidP="00B058A6">
      <w:pPr>
        <w:spacing w:after="0" w:line="240" w:lineRule="auto"/>
        <w:ind w:firstLine="708"/>
        <w:jc w:val="both"/>
      </w:pPr>
      <w:r w:rsidRPr="00EC54EA">
        <w:t>6.при едноличен търговец - физическото лице - търговец;</w:t>
      </w:r>
    </w:p>
    <w:p w:rsidR="00F144D8" w:rsidRPr="00EC54EA" w:rsidRDefault="00F144D8" w:rsidP="00B058A6">
      <w:pPr>
        <w:spacing w:after="0" w:line="240" w:lineRule="auto"/>
        <w:ind w:firstLine="708"/>
        <w:jc w:val="both"/>
      </w:pPr>
      <w:r w:rsidRPr="00EC54EA">
        <w:t>7.при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F144D8" w:rsidRPr="00EC54EA" w:rsidRDefault="00F144D8" w:rsidP="00B058A6">
      <w:pPr>
        <w:spacing w:after="0" w:line="240" w:lineRule="auto"/>
        <w:ind w:firstLine="708"/>
        <w:jc w:val="both"/>
      </w:pPr>
      <w:r w:rsidRPr="00EC54EA">
        <w:t>8.в случаите по т. 1 - 7 - и прокуристите, когато има такива;</w:t>
      </w:r>
    </w:p>
    <w:p w:rsidR="00F144D8" w:rsidRPr="00EC54EA" w:rsidRDefault="00F144D8" w:rsidP="00B058A6">
      <w:pPr>
        <w:spacing w:after="0" w:line="240" w:lineRule="auto"/>
        <w:ind w:firstLine="708"/>
        <w:jc w:val="both"/>
      </w:pPr>
      <w:r w:rsidRPr="00EC54EA">
        <w:t>9.в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r w:rsidR="00E07CD0" w:rsidRPr="00EC54EA">
        <w:t>.</w:t>
      </w:r>
    </w:p>
    <w:p w:rsidR="00F144D8" w:rsidRPr="00EC54EA" w:rsidRDefault="00F144D8" w:rsidP="00B058A6">
      <w:pPr>
        <w:spacing w:after="0" w:line="240" w:lineRule="auto"/>
        <w:ind w:firstLine="708"/>
        <w:jc w:val="both"/>
      </w:pPr>
      <w:r w:rsidRPr="00EC54EA">
        <w:t>В случаите по 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E07CD0" w:rsidRPr="00EC54EA" w:rsidRDefault="00F144D8" w:rsidP="00B058A6">
      <w:pPr>
        <w:spacing w:after="0" w:line="240" w:lineRule="auto"/>
        <w:ind w:firstLine="708"/>
        <w:jc w:val="both"/>
      </w:pPr>
      <w:r w:rsidRPr="00EC54EA">
        <w:t xml:space="preserve">При подаване на оферта участникът декларира липсата на основанията за отстраняване чрез представяне на </w:t>
      </w:r>
      <w:r w:rsidR="00E07CD0" w:rsidRPr="00EC54EA">
        <w:t>д</w:t>
      </w:r>
      <w:r w:rsidRPr="00EC54EA">
        <w:t xml:space="preserve">екларация по образец на </w:t>
      </w:r>
      <w:r w:rsidR="00E07CD0" w:rsidRPr="00EC54EA">
        <w:t>в</w:t>
      </w:r>
      <w:r w:rsidRPr="00EC54EA">
        <w:t>ъзложителя.</w:t>
      </w:r>
    </w:p>
    <w:p w:rsidR="00F144D8" w:rsidRPr="00EC54EA" w:rsidRDefault="00F144D8" w:rsidP="00B058A6">
      <w:pPr>
        <w:spacing w:after="0" w:line="240" w:lineRule="auto"/>
        <w:ind w:firstLine="708"/>
        <w:jc w:val="both"/>
      </w:pPr>
      <w:r w:rsidRPr="00EC54EA">
        <w:t>Декларацията за липсата на обстоятелствата по чл. 54, ал. 1, т. 1, 2 и 7</w:t>
      </w:r>
      <w:r w:rsidR="00E07CD0" w:rsidRPr="00EC54EA">
        <w:t xml:space="preserve"> от</w:t>
      </w:r>
      <w:r w:rsidRPr="00EC54EA">
        <w:t xml:space="preserve">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rsidR="00E07CD0" w:rsidRPr="00EC54EA" w:rsidRDefault="00F144D8" w:rsidP="00B058A6">
      <w:pPr>
        <w:spacing w:after="0" w:line="240" w:lineRule="auto"/>
        <w:ind w:firstLine="708"/>
        <w:jc w:val="both"/>
      </w:pPr>
      <w:r w:rsidRPr="00EC54EA">
        <w:lastRenderedPageBreak/>
        <w:t>Основанията за отстраняване се прилагат и когато участник е обединение от физически и/или юридически лица и за член на обединението е налице някое от горецитираните ограничения (съгласно чл. 57, ал. 2 от ЗОП).</w:t>
      </w:r>
    </w:p>
    <w:p w:rsidR="00E07CD0" w:rsidRPr="00EC54EA" w:rsidRDefault="00F144D8" w:rsidP="00B058A6">
      <w:pPr>
        <w:spacing w:after="0" w:line="240" w:lineRule="auto"/>
        <w:ind w:firstLine="708"/>
        <w:jc w:val="both"/>
      </w:pPr>
      <w:r w:rsidRPr="00EC54EA">
        <w:t>Когато участникът предвижда участието на трети лица и/или подизпълнители при изпълнение на поръчката, горецитираните ограничения се прилагат и за тях (съгласно чл. 65, ал. 4 и чл. 66, ал. 2 от ЗОП).</w:t>
      </w:r>
    </w:p>
    <w:p w:rsidR="000D2234" w:rsidRPr="00EC54EA" w:rsidRDefault="00F144D8" w:rsidP="000D2234">
      <w:pPr>
        <w:spacing w:after="0" w:line="240" w:lineRule="auto"/>
        <w:ind w:firstLine="708"/>
        <w:jc w:val="both"/>
      </w:pPr>
      <w:r w:rsidRPr="00EC54EA">
        <w:t>Основанията за отстраняване се прилагат до изтичане на следните срокове: пет години от влизането в сила на присъдата - по отношение на обстоятелства по чл. 54, ал. 1, т. 1 и 2, освен ако в присъдата е посочен друг срок;три години от датата на настъпване на обстоятелствата по чл. 54, ал. 1, т. 5, буква „а", освен ако в акта, с който е установено обстоятелството, е посочен друг срок.</w:t>
      </w:r>
    </w:p>
    <w:p w:rsidR="00F144D8" w:rsidRPr="00EC54EA" w:rsidRDefault="00F144D8" w:rsidP="00B058A6">
      <w:pPr>
        <w:spacing w:after="0" w:line="240" w:lineRule="auto"/>
        <w:ind w:firstLine="708"/>
        <w:jc w:val="both"/>
        <w:rPr>
          <w:b/>
        </w:rPr>
      </w:pPr>
      <w:r w:rsidRPr="00EC54EA">
        <w:rPr>
          <w:b/>
        </w:rPr>
        <w:t>3.Условия за подизпълнители. Договор/и за подизпълнение</w:t>
      </w:r>
    </w:p>
    <w:p w:rsidR="00F144D8" w:rsidRPr="00EC54EA" w:rsidRDefault="00F144D8" w:rsidP="00B058A6">
      <w:pPr>
        <w:spacing w:after="0" w:line="240" w:lineRule="auto"/>
        <w:ind w:firstLine="708"/>
        <w:jc w:val="both"/>
      </w:pPr>
      <w:r w:rsidRPr="00EC54EA">
        <w:rPr>
          <w:b/>
        </w:rPr>
        <w:t>3.1.</w:t>
      </w:r>
      <w:r w:rsidRPr="00EC54EA">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F144D8" w:rsidRPr="00EC54EA" w:rsidRDefault="00F144D8" w:rsidP="00B058A6">
      <w:pPr>
        <w:spacing w:after="0" w:line="240" w:lineRule="auto"/>
        <w:ind w:firstLine="708"/>
        <w:jc w:val="both"/>
      </w:pPr>
      <w:r w:rsidRPr="00EC54EA">
        <w:rPr>
          <w:b/>
        </w:rPr>
        <w:t>3.2.</w:t>
      </w:r>
      <w:r w:rsidRPr="00EC54EA">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144D8" w:rsidRPr="00EC54EA" w:rsidRDefault="00F144D8" w:rsidP="00B058A6">
      <w:pPr>
        <w:spacing w:after="0" w:line="240" w:lineRule="auto"/>
        <w:ind w:firstLine="708"/>
        <w:jc w:val="both"/>
      </w:pPr>
      <w:r w:rsidRPr="00EC54EA">
        <w:rPr>
          <w:b/>
        </w:rPr>
        <w:t>3.3.</w:t>
      </w:r>
      <w:r w:rsidRPr="00EC54EA">
        <w:t>Възложителят изисква замяна на подизпълнител, който не отговаря на условията по</w:t>
      </w:r>
    </w:p>
    <w:p w:rsidR="00F144D8" w:rsidRPr="00EC54EA" w:rsidRDefault="00F144D8" w:rsidP="00B058A6">
      <w:pPr>
        <w:spacing w:after="0" w:line="240" w:lineRule="auto"/>
        <w:jc w:val="both"/>
      </w:pPr>
      <w:r w:rsidRPr="00EC54EA">
        <w:t>т. 2.</w:t>
      </w:r>
    </w:p>
    <w:p w:rsidR="00F144D8" w:rsidRPr="00EC54EA" w:rsidRDefault="00F144D8" w:rsidP="00B058A6">
      <w:pPr>
        <w:spacing w:after="0" w:line="240" w:lineRule="auto"/>
        <w:ind w:firstLine="708"/>
        <w:jc w:val="both"/>
      </w:pPr>
      <w:r w:rsidRPr="00EC54EA">
        <w:rPr>
          <w:b/>
        </w:rPr>
        <w:t>3.4.</w:t>
      </w:r>
      <w:r w:rsidRPr="00EC54EA">
        <w:t>Ако определеният в резултат на процедурата изпълнител е посочил в офертата си, че за изпълнение на обществената поръчка ще ползва подизпълнител/и, той е длъжен да сключи с тях договор/и за подизпълнение.</w:t>
      </w:r>
    </w:p>
    <w:p w:rsidR="00F144D8" w:rsidRPr="00EC54EA" w:rsidRDefault="00F144D8" w:rsidP="00B058A6">
      <w:pPr>
        <w:spacing w:after="0" w:line="240" w:lineRule="auto"/>
        <w:ind w:firstLine="708"/>
        <w:jc w:val="both"/>
      </w:pPr>
      <w:r w:rsidRPr="00EC54EA">
        <w:rPr>
          <w:b/>
        </w:rPr>
        <w:t>3.5.</w:t>
      </w:r>
      <w:r w:rsidRPr="00EC54EA">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p>
    <w:p w:rsidR="00F144D8" w:rsidRPr="00EC54EA" w:rsidRDefault="00F144D8" w:rsidP="00B058A6">
      <w:pPr>
        <w:spacing w:after="0" w:line="240" w:lineRule="auto"/>
        <w:ind w:firstLine="708"/>
        <w:jc w:val="both"/>
      </w:pPr>
      <w:r w:rsidRPr="00EC54EA">
        <w:rPr>
          <w:b/>
        </w:rPr>
        <w:t>3.6.</w:t>
      </w:r>
      <w:r w:rsidRPr="00EC54EA">
        <w:t>Подизпълнителите нямат право да превъзлагат една или повече от дейностите, които са включени в предмета на договора за подизпълнение.</w:t>
      </w:r>
    </w:p>
    <w:p w:rsidR="00F144D8" w:rsidRPr="00EC54EA" w:rsidRDefault="00F144D8" w:rsidP="00B058A6">
      <w:pPr>
        <w:spacing w:after="0" w:line="240" w:lineRule="auto"/>
        <w:ind w:firstLine="708"/>
        <w:jc w:val="both"/>
      </w:pPr>
      <w:r w:rsidRPr="00EC54EA">
        <w:rPr>
          <w:b/>
        </w:rPr>
        <w:t>3.7.</w:t>
      </w:r>
      <w:r w:rsidRPr="00EC54EA">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F144D8" w:rsidRPr="00EC54EA" w:rsidRDefault="00F144D8" w:rsidP="00B058A6">
      <w:pPr>
        <w:spacing w:after="0" w:line="240" w:lineRule="auto"/>
        <w:ind w:firstLine="708"/>
        <w:jc w:val="both"/>
      </w:pPr>
      <w:r w:rsidRPr="00EC54EA">
        <w:rPr>
          <w:b/>
        </w:rPr>
        <w:t>3.8.</w:t>
      </w:r>
      <w:r w:rsidRPr="00EC54EA">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F144D8" w:rsidRPr="00EC54EA" w:rsidRDefault="00F144D8" w:rsidP="00B058A6">
      <w:pPr>
        <w:spacing w:after="0" w:line="240" w:lineRule="auto"/>
        <w:ind w:firstLine="708"/>
        <w:jc w:val="both"/>
      </w:pPr>
      <w:r w:rsidRPr="00EC54EA">
        <w:rPr>
          <w:b/>
        </w:rPr>
        <w:t>3.9.</w:t>
      </w:r>
      <w:r w:rsidRPr="00EC54EA">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144D8" w:rsidRPr="00EC54EA" w:rsidRDefault="00F144D8" w:rsidP="00B058A6">
      <w:pPr>
        <w:spacing w:after="0" w:line="240" w:lineRule="auto"/>
        <w:ind w:firstLine="708"/>
        <w:jc w:val="both"/>
      </w:pPr>
      <w:r w:rsidRPr="00EC54EA">
        <w:rPr>
          <w:b/>
        </w:rPr>
        <w:t>3.9.1.</w:t>
      </w:r>
      <w:r w:rsidRPr="00EC54EA">
        <w:t>за новия подизпълнител не са налице основанията за отстраняване в процедурата;</w:t>
      </w:r>
    </w:p>
    <w:p w:rsidR="00F144D8" w:rsidRPr="00EC54EA" w:rsidRDefault="00F144D8" w:rsidP="00B058A6">
      <w:pPr>
        <w:spacing w:after="0" w:line="240" w:lineRule="auto"/>
        <w:ind w:firstLine="708"/>
        <w:jc w:val="both"/>
      </w:pPr>
      <w:r w:rsidRPr="00EC54EA">
        <w:rPr>
          <w:b/>
        </w:rPr>
        <w:t>3.9.2.</w:t>
      </w:r>
      <w:r w:rsidRPr="00EC54EA">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144D8" w:rsidRPr="00EC54EA" w:rsidRDefault="00F144D8" w:rsidP="00B058A6">
      <w:pPr>
        <w:spacing w:after="0" w:line="240" w:lineRule="auto"/>
        <w:ind w:firstLine="708"/>
        <w:jc w:val="both"/>
      </w:pPr>
      <w:r w:rsidRPr="00EC54EA">
        <w:rPr>
          <w:b/>
        </w:rPr>
        <w:t>3.10.</w:t>
      </w:r>
      <w:r w:rsidRPr="00EC54EA">
        <w:t xml:space="preserve"> При замяна или включване на подизпълнител изпълнителят представя навъзложителя всички документи, които доказват изпълнението на условията по т. 9.</w:t>
      </w:r>
    </w:p>
    <w:p w:rsidR="00F144D8" w:rsidRPr="004D061E" w:rsidRDefault="00F144D8" w:rsidP="00B058A6">
      <w:pPr>
        <w:spacing w:after="0" w:line="240" w:lineRule="auto"/>
        <w:jc w:val="both"/>
        <w:rPr>
          <w:sz w:val="16"/>
          <w:szCs w:val="16"/>
        </w:rPr>
      </w:pPr>
    </w:p>
    <w:p w:rsidR="00F144D8" w:rsidRPr="00EC54EA" w:rsidRDefault="00F144D8" w:rsidP="00B058A6">
      <w:pPr>
        <w:spacing w:after="0" w:line="240" w:lineRule="auto"/>
        <w:ind w:firstLine="708"/>
        <w:jc w:val="both"/>
        <w:rPr>
          <w:b/>
        </w:rPr>
      </w:pPr>
      <w:r w:rsidRPr="00EC54EA">
        <w:rPr>
          <w:b/>
        </w:rPr>
        <w:t>4.Критерии за подбор</w:t>
      </w:r>
    </w:p>
    <w:p w:rsidR="00F144D8" w:rsidRPr="00EC54EA" w:rsidRDefault="00F144D8" w:rsidP="00B058A6">
      <w:pPr>
        <w:spacing w:after="0" w:line="240" w:lineRule="auto"/>
        <w:ind w:firstLine="708"/>
        <w:jc w:val="both"/>
      </w:pPr>
      <w:r w:rsidRPr="00EC54EA">
        <w:lastRenderedPageBreak/>
        <w:t>Участникът трябва да отговаря на следните минимални изисквания:</w:t>
      </w:r>
    </w:p>
    <w:p w:rsidR="00463774" w:rsidRPr="004D061E" w:rsidRDefault="00463774" w:rsidP="00B058A6">
      <w:pPr>
        <w:spacing w:after="0" w:line="240" w:lineRule="auto"/>
        <w:jc w:val="both"/>
        <w:rPr>
          <w:sz w:val="16"/>
          <w:szCs w:val="16"/>
        </w:rPr>
      </w:pPr>
    </w:p>
    <w:p w:rsidR="00F144D8" w:rsidRPr="00EC54EA" w:rsidRDefault="00F144D8" w:rsidP="00B058A6">
      <w:pPr>
        <w:spacing w:after="0" w:line="240" w:lineRule="auto"/>
        <w:ind w:firstLine="708"/>
        <w:jc w:val="both"/>
        <w:rPr>
          <w:b/>
        </w:rPr>
      </w:pPr>
      <w:r w:rsidRPr="00EC54EA">
        <w:rPr>
          <w:b/>
        </w:rPr>
        <w:t>4.1.Годност (правоспособност) за упражняване на професионална дейност:</w:t>
      </w:r>
    </w:p>
    <w:p w:rsidR="00F144D8" w:rsidRPr="00EC54EA" w:rsidRDefault="00F144D8" w:rsidP="00B058A6">
      <w:pPr>
        <w:spacing w:after="0" w:line="240" w:lineRule="auto"/>
        <w:ind w:firstLine="708"/>
        <w:jc w:val="both"/>
      </w:pPr>
      <w:r w:rsidRPr="00EC54EA">
        <w:t>Участникът следва да бъде вписан в Централния професионален регистър на строителя и да има издадено валидно удостоверение от Камарата на строителите за изпълнение на строежи от I група</w:t>
      </w:r>
      <w:r w:rsidR="00463774" w:rsidRPr="00EC54EA">
        <w:t>,</w:t>
      </w:r>
      <w:r w:rsidRPr="00EC54EA">
        <w:t xml:space="preserve"> I</w:t>
      </w:r>
      <w:r w:rsidR="00EE6AB1" w:rsidRPr="00EC54EA">
        <w:t>V</w:t>
      </w:r>
      <w:r w:rsidRPr="00EC54EA">
        <w:t xml:space="preserve"> категория, съгласно чл. 5 от Правилника за реда за вписване и водене на Централния професионален регистър на строителя (ПРВВЦПРС) или за по-висока категория строежи от същата група, а за чуждестранни лица - в аналогични или еквивалентни регистри, съгласно законодателството на държавата членка, в която е установен или на друга държава - страна по Споразумението на Европейското икономическо пространство.</w:t>
      </w:r>
    </w:p>
    <w:p w:rsidR="00463774" w:rsidRPr="00EC54EA" w:rsidRDefault="00F144D8" w:rsidP="00B058A6">
      <w:pPr>
        <w:spacing w:after="0" w:line="240" w:lineRule="auto"/>
        <w:ind w:firstLine="708"/>
        <w:jc w:val="both"/>
        <w:rPr>
          <w:b/>
        </w:rPr>
      </w:pPr>
      <w:r w:rsidRPr="00EC54EA">
        <w:rPr>
          <w:b/>
        </w:rPr>
        <w:t>Доказване на посоченото изискване</w:t>
      </w:r>
      <w:r w:rsidR="00463774" w:rsidRPr="00EC54EA">
        <w:rPr>
          <w:b/>
        </w:rPr>
        <w:t>:</w:t>
      </w:r>
    </w:p>
    <w:p w:rsidR="00463774" w:rsidRPr="00EC54EA" w:rsidRDefault="00F144D8" w:rsidP="00B058A6">
      <w:pPr>
        <w:spacing w:after="0" w:line="240" w:lineRule="auto"/>
        <w:ind w:firstLine="708"/>
        <w:jc w:val="both"/>
      </w:pPr>
      <w:r w:rsidRPr="00EC54EA">
        <w:t>При сключване на договора, участникът</w:t>
      </w:r>
      <w:r w:rsidR="00463774" w:rsidRPr="00EC54EA">
        <w:t>,</w:t>
      </w:r>
      <w:r w:rsidRPr="00EC54EA">
        <w:t xml:space="preserve"> избран за изпълнител</w:t>
      </w:r>
      <w:r w:rsidR="00463774" w:rsidRPr="00EC54EA">
        <w:t>,</w:t>
      </w:r>
      <w:r w:rsidR="00CF0803" w:rsidRPr="00EC54EA">
        <w:t xml:space="preserve">посочва съответния публичен регистър, който съдържа тази информация, или </w:t>
      </w:r>
      <w:r w:rsidRPr="00EC54EA">
        <w:t xml:space="preserve">следва да представи копие на документ (удостоверение, валиден еквивалентен документ, декларация с посочен съответен публичен регистър и др.), валиден към датата на сключване на договора, доказващ, че участникът е вписан в Централния професионален регистър на строителя за изпълнение на строежи от </w:t>
      </w:r>
      <w:r w:rsidR="00EE6AB1" w:rsidRPr="00EC54EA">
        <w:t>I група, IV категория</w:t>
      </w:r>
      <w:r w:rsidRPr="00EC54EA">
        <w:t>, съгласно чл. 5 от Правилника за реда за вписване и водене на Централния професионален регистър на строителя (ПРВВЦПРС) или за по-висока категория строежи от същата група, а за чуждестранни лица - в аналогични или еквивалентни регистри, съгласно законодателството на държавата членка, в която е установен или на друга държава - страна по Споразумението на Европейското икономическо пространство.</w:t>
      </w:r>
    </w:p>
    <w:p w:rsidR="00463774" w:rsidRPr="00EC54EA" w:rsidRDefault="00463774" w:rsidP="00B058A6">
      <w:pPr>
        <w:spacing w:after="0" w:line="240" w:lineRule="auto"/>
        <w:ind w:firstLine="708"/>
        <w:jc w:val="both"/>
      </w:pPr>
      <w:r w:rsidRPr="00EC54EA">
        <w:rPr>
          <w:b/>
        </w:rPr>
        <w:t>Забележка:</w:t>
      </w:r>
      <w:r w:rsidR="00F144D8" w:rsidRPr="00EC54EA">
        <w:t xml:space="preserve"> Документите се представят и за подизпълнителите и третите лица, ако има такива. Съгласно чл. 67, ал. 8 от ЗОП, </w:t>
      </w:r>
      <w:r w:rsidRPr="00EC54EA">
        <w:t>в</w:t>
      </w:r>
      <w:r w:rsidR="00F144D8" w:rsidRPr="00EC54EA">
        <w:t>ъзложителят няма право да изисква документи, които вече са му били предоставени или са му служебно известни.</w:t>
      </w:r>
    </w:p>
    <w:p w:rsidR="00694E54" w:rsidRPr="00EC54EA" w:rsidRDefault="00694E54" w:rsidP="00B058A6">
      <w:pPr>
        <w:spacing w:after="0" w:line="240" w:lineRule="auto"/>
        <w:ind w:firstLine="708"/>
        <w:jc w:val="both"/>
      </w:pPr>
      <w:r w:rsidRPr="00EC54EA">
        <w:t>Изискването се отнася и за членовете на обединение, които ще изпълняват строително-монтажни работи.</w:t>
      </w:r>
    </w:p>
    <w:p w:rsidR="00463774" w:rsidRPr="004D061E" w:rsidRDefault="00463774" w:rsidP="00B058A6">
      <w:pPr>
        <w:spacing w:after="0" w:line="240" w:lineRule="auto"/>
        <w:jc w:val="both"/>
        <w:rPr>
          <w:sz w:val="16"/>
          <w:szCs w:val="16"/>
        </w:rPr>
      </w:pPr>
    </w:p>
    <w:p w:rsidR="00F144D8" w:rsidRPr="00EC54EA" w:rsidRDefault="00F144D8" w:rsidP="00B058A6">
      <w:pPr>
        <w:spacing w:after="0" w:line="240" w:lineRule="auto"/>
        <w:ind w:firstLine="708"/>
        <w:jc w:val="both"/>
        <w:rPr>
          <w:b/>
        </w:rPr>
      </w:pPr>
      <w:r w:rsidRPr="00EC54EA">
        <w:rPr>
          <w:b/>
        </w:rPr>
        <w:t>4.2.Минимални изисквания за икономическо и финансово състояние:</w:t>
      </w:r>
    </w:p>
    <w:p w:rsidR="00463774" w:rsidRPr="00EC54EA" w:rsidRDefault="00F144D8" w:rsidP="00B058A6">
      <w:pPr>
        <w:spacing w:after="0" w:line="240" w:lineRule="auto"/>
        <w:ind w:firstLine="708"/>
        <w:jc w:val="both"/>
      </w:pPr>
      <w:r w:rsidRPr="00EC54EA">
        <w:t>Участникът трябва да има застраховка „Професионална отговорност” съгласночл. 171, ал. 1 от ЗУТ и чл. 2, ал. 1, т. 1 и т. 3 от Наредба за условията и реда за задължително застраховане в проектирането и строителството, обн. ДВ., бр. 17 от 02.03.2004 г.</w:t>
      </w:r>
    </w:p>
    <w:p w:rsidR="00F144D8" w:rsidRPr="00EC54EA" w:rsidRDefault="00F144D8" w:rsidP="00B058A6">
      <w:pPr>
        <w:spacing w:after="0" w:line="240" w:lineRule="auto"/>
        <w:ind w:firstLine="708"/>
        <w:jc w:val="both"/>
      </w:pPr>
      <w:r w:rsidRPr="00EC54EA">
        <w:t xml:space="preserve">Участникът следва да притежава </w:t>
      </w:r>
      <w:r w:rsidR="00463774" w:rsidRPr="00EC54EA">
        <w:t>з</w:t>
      </w:r>
      <w:r w:rsidRPr="00EC54EA">
        <w:t>астраховка за професионална отговорност на участниците в строителството по чл. 171 от ЗУТ, покриваща минималната застрахователна сума за този вид строеж(обектът, предмет на поръчката</w:t>
      </w:r>
      <w:r w:rsidR="00463774" w:rsidRPr="00EC54EA">
        <w:t>,</w:t>
      </w:r>
      <w:r w:rsidRPr="00EC54EA">
        <w:t xml:space="preserve"> е </w:t>
      </w:r>
      <w:r w:rsidR="00EE6AB1" w:rsidRPr="00EC54EA">
        <w:t>I група, IV категория</w:t>
      </w:r>
      <w:r w:rsidRPr="00EC54EA">
        <w:t xml:space="preserve"> строежи), която да бъде придружена с декларация от участника в свободен текст, че в случай че същата изтече преди указания по-горе срок, то действието й ще бъде подновено със срок не по-малък от срока на договора и 30 дни след изтичането му.</w:t>
      </w:r>
    </w:p>
    <w:p w:rsidR="00463774" w:rsidRPr="00EC54EA" w:rsidRDefault="00F144D8" w:rsidP="00B058A6">
      <w:pPr>
        <w:spacing w:after="0" w:line="240" w:lineRule="auto"/>
        <w:ind w:firstLine="708"/>
        <w:jc w:val="both"/>
        <w:rPr>
          <w:b/>
        </w:rPr>
      </w:pPr>
      <w:r w:rsidRPr="00EC54EA">
        <w:rPr>
          <w:b/>
        </w:rPr>
        <w:t>Доказване на посоченото изискване</w:t>
      </w:r>
      <w:r w:rsidR="00463774" w:rsidRPr="00EC54EA">
        <w:rPr>
          <w:b/>
        </w:rPr>
        <w:t>:</w:t>
      </w:r>
    </w:p>
    <w:p w:rsidR="00463774" w:rsidRPr="00EC54EA" w:rsidRDefault="00F144D8" w:rsidP="00B058A6">
      <w:pPr>
        <w:spacing w:after="0" w:line="240" w:lineRule="auto"/>
        <w:ind w:firstLine="708"/>
        <w:jc w:val="both"/>
      </w:pPr>
      <w:r w:rsidRPr="00EC54EA">
        <w:t>При сключване на договора, участникът</w:t>
      </w:r>
      <w:r w:rsidR="00463774" w:rsidRPr="00EC54EA">
        <w:t>,</w:t>
      </w:r>
      <w:r w:rsidRPr="00EC54EA">
        <w:t xml:space="preserve"> избран за изпълнител</w:t>
      </w:r>
      <w:r w:rsidR="00463774" w:rsidRPr="00EC54EA">
        <w:t>,</w:t>
      </w:r>
      <w:r w:rsidRPr="00EC54EA">
        <w:t xml:space="preserve"> следва да представи заверено копие на актуализирана/валидна застрахователна полица или еквивалентен документ /за чуждестранните лица/, а в случай че срокът на валидност на полицата изтича до датата на подписване на договора - и заверено копие на новата застрахователна полица.</w:t>
      </w:r>
    </w:p>
    <w:p w:rsidR="00463774" w:rsidRPr="00EC54EA" w:rsidRDefault="00463774" w:rsidP="00B058A6">
      <w:pPr>
        <w:spacing w:after="0" w:line="240" w:lineRule="auto"/>
        <w:ind w:firstLine="708"/>
        <w:jc w:val="both"/>
      </w:pPr>
      <w:r w:rsidRPr="00EC54EA">
        <w:rPr>
          <w:b/>
        </w:rPr>
        <w:t>Забележка:</w:t>
      </w:r>
      <w:r w:rsidR="00F144D8" w:rsidRPr="00EC54EA">
        <w:t xml:space="preserve"> Документите се представят и за подизпълнителите и третите лица, ако има такива. Съгласно чл. 67, ал. 8 от ЗОП, </w:t>
      </w:r>
      <w:r w:rsidRPr="00EC54EA">
        <w:t>в</w:t>
      </w:r>
      <w:r w:rsidR="00F144D8" w:rsidRPr="00EC54EA">
        <w:t>ъзложителят няма право да изисква документи, които вече са му били предоставени или са му служебно известни.</w:t>
      </w:r>
    </w:p>
    <w:p w:rsidR="00694E54" w:rsidRPr="00EC54EA" w:rsidRDefault="003A7060" w:rsidP="00B058A6">
      <w:pPr>
        <w:spacing w:after="0" w:line="240" w:lineRule="auto"/>
        <w:ind w:firstLine="708"/>
        <w:jc w:val="both"/>
      </w:pPr>
      <w:r w:rsidRPr="00EC54EA">
        <w:lastRenderedPageBreak/>
        <w:t>Ако участникът е обединение, изискването се прилага за всеки член на обединението, който ще изпълнява строително-монтажни работи, съобразно вида и обема на изпълняваната от него работа.</w:t>
      </w:r>
    </w:p>
    <w:p w:rsidR="00F144D8" w:rsidRPr="00EC54EA" w:rsidRDefault="00F144D8" w:rsidP="00B058A6">
      <w:pPr>
        <w:spacing w:after="0" w:line="240" w:lineRule="auto"/>
        <w:ind w:firstLine="708"/>
        <w:jc w:val="both"/>
      </w:pPr>
      <w:r w:rsidRPr="00EC54EA">
        <w:t xml:space="preserve">Съгласно разпоредбата на чл. 62, ал. 2 от ЗОП, когато по обективни причини участникът не е в състояние да представи исканите от </w:t>
      </w:r>
      <w:r w:rsidR="00562906" w:rsidRPr="00EC54EA">
        <w:t>в</w:t>
      </w:r>
      <w:r w:rsidRPr="00EC54EA">
        <w:t xml:space="preserve">ъзложителя документи, той може да докаже икономическото и финансовото си състояние с всеки друг документ, който </w:t>
      </w:r>
      <w:r w:rsidR="00562906" w:rsidRPr="00EC54EA">
        <w:t>в</w:t>
      </w:r>
      <w:r w:rsidRPr="00EC54EA">
        <w:t>ъзложителят приеме за подходящ. Ако за доказване на съответствие с изискванията за икономическо и финансово състояние, технически и професионални способности клонът на чуждестранното лице се позовава на ресурсите на търговеца, клонът представя доказателства, че при изпълнение на поръчката ще има на разположение тези ресурси.</w:t>
      </w:r>
    </w:p>
    <w:p w:rsidR="00562906" w:rsidRPr="004D061E" w:rsidRDefault="00562906" w:rsidP="00B058A6">
      <w:pPr>
        <w:spacing w:after="0" w:line="240" w:lineRule="auto"/>
        <w:jc w:val="both"/>
        <w:rPr>
          <w:sz w:val="16"/>
          <w:szCs w:val="16"/>
        </w:rPr>
      </w:pPr>
    </w:p>
    <w:p w:rsidR="00F144D8" w:rsidRPr="00EC54EA" w:rsidRDefault="00F144D8" w:rsidP="00B058A6">
      <w:pPr>
        <w:spacing w:after="0" w:line="240" w:lineRule="auto"/>
        <w:ind w:firstLine="708"/>
        <w:jc w:val="both"/>
        <w:rPr>
          <w:b/>
        </w:rPr>
      </w:pPr>
      <w:r w:rsidRPr="00EC54EA">
        <w:rPr>
          <w:b/>
        </w:rPr>
        <w:t>4.3.Минимални изисквания за технически и професионални способности на участника:</w:t>
      </w:r>
    </w:p>
    <w:p w:rsidR="00F144D8" w:rsidRPr="00EC54EA" w:rsidRDefault="00F144D8" w:rsidP="00B058A6">
      <w:pPr>
        <w:spacing w:after="0" w:line="240" w:lineRule="auto"/>
        <w:ind w:firstLine="708"/>
        <w:jc w:val="both"/>
      </w:pPr>
      <w:r w:rsidRPr="00EC54EA">
        <w:rPr>
          <w:b/>
        </w:rPr>
        <w:t>4.3.1.</w:t>
      </w:r>
      <w:r w:rsidRPr="00EC54EA">
        <w:t>През последните 5 /пет/ години, считано от датата на подаване на офертата, участниците следва да са изпълнили минимум един обект с предмет, идентич</w:t>
      </w:r>
      <w:r w:rsidR="00EE6AB1" w:rsidRPr="00EC54EA">
        <w:t>ен</w:t>
      </w:r>
      <w:r w:rsidRPr="00EC54EA">
        <w:t xml:space="preserve"> или сход</w:t>
      </w:r>
      <w:r w:rsidR="00EE6AB1" w:rsidRPr="00EC54EA">
        <w:t>ен</w:t>
      </w:r>
      <w:r w:rsidRPr="00EC54EA">
        <w:t xml:space="preserve"> с т</w:t>
      </w:r>
      <w:r w:rsidR="00EE6AB1" w:rsidRPr="00EC54EA">
        <w:t>о</w:t>
      </w:r>
      <w:r w:rsidRPr="00EC54EA">
        <w:t>зи на поръчката.</w:t>
      </w:r>
    </w:p>
    <w:p w:rsidR="00F144D8" w:rsidRPr="00EC54EA" w:rsidRDefault="00F144D8" w:rsidP="00B058A6">
      <w:pPr>
        <w:spacing w:after="0" w:line="240" w:lineRule="auto"/>
        <w:ind w:firstLine="708"/>
        <w:jc w:val="both"/>
        <w:rPr>
          <w:i/>
        </w:rPr>
      </w:pPr>
      <w:r w:rsidRPr="00EC54EA">
        <w:rPr>
          <w:i/>
        </w:rPr>
        <w:t>Под сходно с предмета на настоящата обществена поръчка строителство се разбира - „</w:t>
      </w:r>
      <w:r w:rsidR="00EE6AB1" w:rsidRPr="00EC54EA">
        <w:rPr>
          <w:i/>
        </w:rPr>
        <w:t>строителство, свързано с изграждане и/или реконструкция и/или рехабилитация и/или основен или текущ ремонт на сгради или на еквивалентни строителни обекти</w:t>
      </w:r>
      <w:r w:rsidRPr="00EC54EA">
        <w:rPr>
          <w:i/>
        </w:rPr>
        <w:t>“.</w:t>
      </w:r>
    </w:p>
    <w:p w:rsidR="00AE324F" w:rsidRPr="00EC54EA" w:rsidRDefault="00F144D8" w:rsidP="00B058A6">
      <w:pPr>
        <w:spacing w:after="0" w:line="240" w:lineRule="auto"/>
        <w:ind w:firstLine="708"/>
        <w:jc w:val="both"/>
      </w:pPr>
      <w:r w:rsidRPr="00EC54EA">
        <w:t xml:space="preserve">Изискването се удостоверява със </w:t>
      </w:r>
      <w:r w:rsidR="00AE324F" w:rsidRPr="00EC54EA">
        <w:t>с</w:t>
      </w:r>
      <w:r w:rsidRPr="00EC54EA">
        <w:t>писък - декларация на дейностите, които са идентични или сходни с предмета на обществената поръчка, изпълнени през последните пет години, считано от датата на подаване на офертата.</w:t>
      </w:r>
      <w:r w:rsidR="00AE324F" w:rsidRPr="00EC54EA">
        <w:t>,</w:t>
      </w:r>
    </w:p>
    <w:p w:rsidR="00AE324F" w:rsidRPr="00EC54EA" w:rsidRDefault="00F144D8" w:rsidP="00B058A6">
      <w:pPr>
        <w:spacing w:after="0" w:line="240" w:lineRule="auto"/>
        <w:ind w:firstLine="708"/>
        <w:jc w:val="both"/>
        <w:rPr>
          <w:b/>
        </w:rPr>
      </w:pPr>
      <w:r w:rsidRPr="00EC54EA">
        <w:rPr>
          <w:b/>
        </w:rPr>
        <w:t>Доказване на посоченото изискване</w:t>
      </w:r>
      <w:r w:rsidR="00AE324F" w:rsidRPr="00EC54EA">
        <w:rPr>
          <w:b/>
        </w:rPr>
        <w:t>:</w:t>
      </w:r>
    </w:p>
    <w:p w:rsidR="00F144D8" w:rsidRPr="00EC54EA" w:rsidRDefault="00F144D8" w:rsidP="00B058A6">
      <w:pPr>
        <w:spacing w:after="0" w:line="240" w:lineRule="auto"/>
        <w:ind w:firstLine="708"/>
        <w:jc w:val="both"/>
      </w:pPr>
      <w:r w:rsidRPr="00EC54EA">
        <w:t>При сключване на договора, участникът</w:t>
      </w:r>
      <w:r w:rsidR="00AE324F" w:rsidRPr="00EC54EA">
        <w:t>,</w:t>
      </w:r>
      <w:r w:rsidRPr="00EC54EA">
        <w:t xml:space="preserve"> избран за изпълнител</w:t>
      </w:r>
      <w:r w:rsidR="00AE324F" w:rsidRPr="00EC54EA">
        <w:t>,</w:t>
      </w:r>
      <w:r w:rsidRPr="00EC54EA">
        <w:t xml:space="preserve"> следва дапредставидокументи, удостоверяващи</w:t>
      </w:r>
      <w:r w:rsidRPr="00EC54EA">
        <w:tab/>
        <w:t>изпълненото</w:t>
      </w:r>
      <w:r w:rsidR="00AE324F" w:rsidRPr="00EC54EA">
        <w:t xml:space="preserve"> с</w:t>
      </w:r>
      <w:r w:rsidRPr="00EC54EA">
        <w:t>троителство съобразно декларираното, което е идентично или сходно с предмета на обществената поръчка и които документи съдържат информация за стойността, датата, на която е приключило изпълнението, мястото, вида и обема, както и дали е изпълнено в съответствие с нормативните изисквания.</w:t>
      </w:r>
    </w:p>
    <w:p w:rsidR="003A7060" w:rsidRPr="00EC54EA" w:rsidRDefault="00AE324F" w:rsidP="00B058A6">
      <w:pPr>
        <w:spacing w:after="0" w:line="240" w:lineRule="auto"/>
        <w:ind w:firstLine="708"/>
        <w:jc w:val="both"/>
      </w:pPr>
      <w:r w:rsidRPr="00EC54EA">
        <w:rPr>
          <w:b/>
        </w:rPr>
        <w:t>Забележка:</w:t>
      </w:r>
      <w:r w:rsidR="00F144D8" w:rsidRPr="00EC54EA">
        <w:t xml:space="preserve"> Документите се представят и за подизпълнителите и третите лица, ако има такива. Съгласно чл. 67, ал. 8 от ЗОП, </w:t>
      </w:r>
      <w:r w:rsidRPr="00EC54EA">
        <w:t>в</w:t>
      </w:r>
      <w:r w:rsidR="00F144D8" w:rsidRPr="00EC54EA">
        <w:t>ъзложителят няма право да изисква документи, които вече са му били предоставени или са му служебно известни.</w:t>
      </w:r>
    </w:p>
    <w:p w:rsidR="00AE324F" w:rsidRPr="00EC54EA" w:rsidRDefault="00AE324F" w:rsidP="00B058A6">
      <w:pPr>
        <w:spacing w:after="0" w:line="240" w:lineRule="auto"/>
        <w:jc w:val="both"/>
      </w:pPr>
    </w:p>
    <w:p w:rsidR="00F144D8" w:rsidRPr="00EC54EA" w:rsidRDefault="00F144D8" w:rsidP="00B058A6">
      <w:pPr>
        <w:spacing w:after="0" w:line="240" w:lineRule="auto"/>
        <w:ind w:firstLine="708"/>
        <w:jc w:val="both"/>
      </w:pPr>
      <w:r w:rsidRPr="00EC54EA">
        <w:rPr>
          <w:b/>
        </w:rPr>
        <w:t>4.3.2.</w:t>
      </w:r>
      <w:r w:rsidRPr="00EC54EA">
        <w:t xml:space="preserve">Участникът следва да разполага като минимум със </w:t>
      </w:r>
      <w:r w:rsidR="00694E54" w:rsidRPr="00EC54EA">
        <w:t>следното минимално техническо оборудване и механизация</w:t>
      </w:r>
      <w:r w:rsidRPr="00EC54EA">
        <w:t>, които ще бъдат използвани за изпълнение на поръчката</w:t>
      </w:r>
      <w:r w:rsidR="00694E54" w:rsidRPr="00EC54EA">
        <w:t>:</w:t>
      </w:r>
    </w:p>
    <w:p w:rsidR="00694E54" w:rsidRPr="00EC54EA" w:rsidRDefault="00694E54" w:rsidP="00B058A6">
      <w:pPr>
        <w:pStyle w:val="a7"/>
        <w:numPr>
          <w:ilvl w:val="0"/>
          <w:numId w:val="1"/>
        </w:numPr>
        <w:spacing w:after="0" w:line="240" w:lineRule="auto"/>
        <w:contextualSpacing w:val="0"/>
        <w:jc w:val="both"/>
      </w:pPr>
      <w:r w:rsidRPr="00EC54EA">
        <w:t>Товарен автомобил – 1 бр.;</w:t>
      </w:r>
    </w:p>
    <w:p w:rsidR="00694E54" w:rsidRPr="00EC54EA" w:rsidRDefault="00694E54" w:rsidP="00B058A6">
      <w:pPr>
        <w:pStyle w:val="a7"/>
        <w:numPr>
          <w:ilvl w:val="0"/>
          <w:numId w:val="1"/>
        </w:numPr>
        <w:spacing w:after="0" w:line="240" w:lineRule="auto"/>
        <w:contextualSpacing w:val="0"/>
        <w:jc w:val="both"/>
      </w:pPr>
      <w:r w:rsidRPr="00EC54EA">
        <w:t>Товарачна техника и/или лебедки – 1 бр.;</w:t>
      </w:r>
    </w:p>
    <w:p w:rsidR="00694E54" w:rsidRPr="00EC54EA" w:rsidRDefault="00694E54" w:rsidP="00B058A6">
      <w:pPr>
        <w:pStyle w:val="a7"/>
        <w:numPr>
          <w:ilvl w:val="0"/>
          <w:numId w:val="1"/>
        </w:numPr>
        <w:spacing w:after="0" w:line="240" w:lineRule="auto"/>
        <w:contextualSpacing w:val="0"/>
        <w:jc w:val="both"/>
      </w:pPr>
      <w:r w:rsidRPr="00EC54EA">
        <w:t>Подемни съоръжения и/или кран – 1 бр.;</w:t>
      </w:r>
    </w:p>
    <w:p w:rsidR="00694E54" w:rsidRPr="00EC54EA" w:rsidRDefault="00694E54" w:rsidP="00B058A6">
      <w:pPr>
        <w:pStyle w:val="a7"/>
        <w:numPr>
          <w:ilvl w:val="0"/>
          <w:numId w:val="1"/>
        </w:numPr>
        <w:spacing w:after="0" w:line="240" w:lineRule="auto"/>
        <w:contextualSpacing w:val="0"/>
        <w:jc w:val="both"/>
      </w:pPr>
      <w:r w:rsidRPr="00EC54EA">
        <w:t>Къртач – 1 бр.;</w:t>
      </w:r>
    </w:p>
    <w:p w:rsidR="00694E54" w:rsidRPr="00EC54EA" w:rsidRDefault="00694E54" w:rsidP="00B058A6">
      <w:pPr>
        <w:pStyle w:val="a7"/>
        <w:numPr>
          <w:ilvl w:val="0"/>
          <w:numId w:val="1"/>
        </w:numPr>
        <w:spacing w:after="0" w:line="240" w:lineRule="auto"/>
        <w:contextualSpacing w:val="0"/>
        <w:jc w:val="both"/>
      </w:pPr>
      <w:r w:rsidRPr="00EC54EA">
        <w:t>Моторен трион – 1 бр.;</w:t>
      </w:r>
    </w:p>
    <w:p w:rsidR="00694E54" w:rsidRPr="00EC54EA" w:rsidRDefault="00694E54" w:rsidP="00B058A6">
      <w:pPr>
        <w:pStyle w:val="a7"/>
        <w:numPr>
          <w:ilvl w:val="0"/>
          <w:numId w:val="1"/>
        </w:numPr>
        <w:spacing w:after="0" w:line="240" w:lineRule="auto"/>
        <w:contextualSpacing w:val="0"/>
        <w:jc w:val="both"/>
      </w:pPr>
      <w:r w:rsidRPr="00EC54EA">
        <w:t>Ръчни електрически инструменти /бормашина/ - 1 бр.</w:t>
      </w:r>
    </w:p>
    <w:p w:rsidR="00694E54" w:rsidRPr="00EC54EA" w:rsidRDefault="00694E54" w:rsidP="00B058A6">
      <w:pPr>
        <w:spacing w:after="0" w:line="240" w:lineRule="auto"/>
        <w:ind w:firstLine="708"/>
        <w:jc w:val="both"/>
      </w:pPr>
      <w:r w:rsidRPr="00EC54EA">
        <w:t>Изискванията се удостоверяват с представяне на списък - декларация за инструментите, съоръженията и техническото оборудване, което ще бъде използвано при изпълнение на поръчката.</w:t>
      </w:r>
    </w:p>
    <w:p w:rsidR="00694E54" w:rsidRPr="00EC54EA" w:rsidRDefault="00694E54" w:rsidP="00B058A6">
      <w:pPr>
        <w:spacing w:after="0" w:line="240" w:lineRule="auto"/>
        <w:ind w:firstLine="708"/>
        <w:jc w:val="both"/>
        <w:rPr>
          <w:b/>
        </w:rPr>
      </w:pPr>
      <w:r w:rsidRPr="00EC54EA">
        <w:rPr>
          <w:b/>
        </w:rPr>
        <w:t>Доказване на посоченото изискване:</w:t>
      </w:r>
    </w:p>
    <w:p w:rsidR="00F144D8" w:rsidRPr="00EC54EA" w:rsidRDefault="00694E54" w:rsidP="00B058A6">
      <w:pPr>
        <w:spacing w:after="0" w:line="240" w:lineRule="auto"/>
        <w:ind w:firstLine="708"/>
        <w:jc w:val="both"/>
      </w:pPr>
      <w:r w:rsidRPr="00EC54EA">
        <w:lastRenderedPageBreak/>
        <w:t>При сключване на договора, участникът, избран за изпълнител, следва да представи списък - декларация за инструментите, съоръженията и техническото оборудване, което ще бъде използвано при изпълнение на поръчката.</w:t>
      </w:r>
    </w:p>
    <w:p w:rsidR="00694E54" w:rsidRPr="00EC54EA" w:rsidRDefault="00694E54" w:rsidP="00B058A6">
      <w:pPr>
        <w:spacing w:after="0" w:line="240" w:lineRule="auto"/>
        <w:ind w:firstLine="708"/>
        <w:jc w:val="both"/>
      </w:pPr>
      <w:r w:rsidRPr="00EC54EA">
        <w:rPr>
          <w:b/>
        </w:rPr>
        <w:t>Забележка:</w:t>
      </w:r>
      <w:r w:rsidRPr="00EC54EA">
        <w:t xml:space="preserve"> Документите се представят и за подизпълнителите и третите лица, ако има такива. Съгласно чл. 67, ал. 8 от ЗОП, възложителят няма право да изисква документи, които вече са му били предоставени или са му служебно известни.</w:t>
      </w:r>
    </w:p>
    <w:p w:rsidR="003A7060" w:rsidRPr="00EC54EA" w:rsidRDefault="003A7060" w:rsidP="00B058A6">
      <w:pPr>
        <w:spacing w:after="0" w:line="240" w:lineRule="auto"/>
        <w:ind w:firstLine="708"/>
        <w:jc w:val="both"/>
      </w:pPr>
      <w:r w:rsidRPr="00EC54EA">
        <w:t>При участие на обединения, които не са юридически лица, съответствието с минималните изисквания към техническите и професионални способности се доказва от обединението участник, а не от всяко от лицата, включени в него.</w:t>
      </w:r>
    </w:p>
    <w:p w:rsidR="00694E54" w:rsidRPr="004D061E" w:rsidRDefault="00694E54" w:rsidP="00B058A6">
      <w:pPr>
        <w:spacing w:after="0" w:line="240" w:lineRule="auto"/>
        <w:jc w:val="both"/>
        <w:rPr>
          <w:sz w:val="16"/>
          <w:szCs w:val="16"/>
        </w:rPr>
      </w:pPr>
    </w:p>
    <w:p w:rsidR="00C427BF" w:rsidRPr="00EC54EA" w:rsidRDefault="003A7060" w:rsidP="00C427BF">
      <w:pPr>
        <w:spacing w:after="0" w:line="240" w:lineRule="auto"/>
        <w:ind w:firstLine="708"/>
        <w:jc w:val="both"/>
      </w:pPr>
      <w:r w:rsidRPr="00EC54EA">
        <w:rPr>
          <w:b/>
        </w:rPr>
        <w:t>*</w:t>
      </w:r>
      <w:r w:rsidR="00F144D8" w:rsidRPr="00EC54EA">
        <w:rPr>
          <w:b/>
        </w:rPr>
        <w:t>Забележка:</w:t>
      </w:r>
      <w:r w:rsidR="00F144D8" w:rsidRPr="00EC54EA">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p>
    <w:p w:rsidR="00F144D8" w:rsidRPr="00EC54EA" w:rsidRDefault="00F144D8" w:rsidP="00B058A6">
      <w:pPr>
        <w:spacing w:after="0" w:line="240" w:lineRule="auto"/>
        <w:ind w:firstLine="708"/>
        <w:jc w:val="both"/>
      </w:pPr>
      <w:r w:rsidRPr="00EC54EA">
        <w:t>При разглеждане на офертите, когато е необходимо, ще се извърши проверка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в петдневен срок. Проверката и разясненията не могат да водят до промени в техническото и ценовото предложение на участниците. Възложителят отстранява от участие в процедура на обществена поръчка участник, когато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80C38" w:rsidRPr="00EC54EA" w:rsidRDefault="00F144D8" w:rsidP="00B058A6">
      <w:pPr>
        <w:spacing w:after="0" w:line="240" w:lineRule="auto"/>
        <w:ind w:firstLine="708"/>
        <w:jc w:val="both"/>
      </w:pPr>
      <w:r w:rsidRPr="00EC54EA">
        <w:t>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rsidR="00F144D8" w:rsidRPr="00EC54EA" w:rsidRDefault="00F144D8" w:rsidP="00B058A6">
      <w:pPr>
        <w:spacing w:after="0" w:line="240" w:lineRule="auto"/>
        <w:ind w:firstLine="708"/>
        <w:jc w:val="both"/>
      </w:pPr>
      <w:r w:rsidRPr="00EC54EA">
        <w:t>Участник може да се позова</w:t>
      </w:r>
      <w:r w:rsidR="00280C38" w:rsidRPr="00EC54EA">
        <w:t>ва</w:t>
      </w:r>
      <w:r w:rsidRPr="00EC54EA">
        <w:t xml:space="preserve">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280C38" w:rsidRPr="004D061E" w:rsidRDefault="00280C38" w:rsidP="00B058A6">
      <w:pPr>
        <w:spacing w:after="0" w:line="240" w:lineRule="auto"/>
        <w:jc w:val="both"/>
        <w:rPr>
          <w:sz w:val="16"/>
          <w:szCs w:val="16"/>
        </w:rPr>
      </w:pPr>
    </w:p>
    <w:p w:rsidR="003E64EF" w:rsidRPr="00EC54EA" w:rsidRDefault="003E64EF" w:rsidP="00B058A6">
      <w:pPr>
        <w:spacing w:after="0" w:line="240" w:lineRule="auto"/>
        <w:jc w:val="center"/>
        <w:rPr>
          <w:b/>
        </w:rPr>
      </w:pPr>
      <w:r w:rsidRPr="00EC54EA">
        <w:rPr>
          <w:b/>
        </w:rPr>
        <w:t>Раздел II</w:t>
      </w:r>
    </w:p>
    <w:p w:rsidR="003E64EF" w:rsidRPr="00EC54EA" w:rsidRDefault="003E64EF" w:rsidP="00B058A6">
      <w:pPr>
        <w:spacing w:after="0" w:line="240" w:lineRule="auto"/>
        <w:jc w:val="center"/>
      </w:pPr>
      <w:r w:rsidRPr="00EC54EA">
        <w:rPr>
          <w:b/>
        </w:rPr>
        <w:t>Условия и размер на гаранцията за изпълнение</w:t>
      </w:r>
    </w:p>
    <w:p w:rsidR="003E64EF" w:rsidRPr="00EC54EA" w:rsidRDefault="003E64EF" w:rsidP="00B058A6">
      <w:pPr>
        <w:spacing w:after="0" w:line="240" w:lineRule="auto"/>
        <w:jc w:val="both"/>
      </w:pPr>
    </w:p>
    <w:p w:rsidR="00F144D8" w:rsidRPr="00EC54EA" w:rsidRDefault="00F144D8" w:rsidP="00B058A6">
      <w:pPr>
        <w:spacing w:after="0" w:line="240" w:lineRule="auto"/>
        <w:ind w:firstLine="708"/>
        <w:jc w:val="both"/>
      </w:pPr>
      <w:r w:rsidRPr="00EC54EA">
        <w:rPr>
          <w:b/>
        </w:rPr>
        <w:t>1.</w:t>
      </w:r>
      <w:r w:rsidRPr="00EC54EA">
        <w:t>Възложителят изисква от определения за изпълнител участник да предостави гаранция за изпълнение в размер от 5% от стойността на договора без ДДС, която да обезпечи неговото изпълнение.</w:t>
      </w:r>
    </w:p>
    <w:p w:rsidR="00F144D8" w:rsidRPr="00EC54EA" w:rsidRDefault="00F144D8" w:rsidP="00B058A6">
      <w:pPr>
        <w:spacing w:after="0" w:line="240" w:lineRule="auto"/>
        <w:ind w:firstLine="708"/>
        <w:jc w:val="both"/>
      </w:pPr>
      <w:r w:rsidRPr="00EC54EA">
        <w:rPr>
          <w:b/>
        </w:rPr>
        <w:t>2.</w:t>
      </w:r>
      <w:r w:rsidRPr="00EC54EA">
        <w:t>Гаранцията за изпълнение се предоставя в една от следните форми:</w:t>
      </w:r>
    </w:p>
    <w:p w:rsidR="00F144D8" w:rsidRPr="00EC54EA" w:rsidRDefault="00F144D8" w:rsidP="00B058A6">
      <w:pPr>
        <w:spacing w:after="0" w:line="240" w:lineRule="auto"/>
        <w:ind w:firstLine="708"/>
        <w:jc w:val="both"/>
      </w:pPr>
      <w:r w:rsidRPr="00EC54EA">
        <w:t>-депозит на парична сума по сметка на възложителя;</w:t>
      </w:r>
    </w:p>
    <w:p w:rsidR="00F144D8" w:rsidRPr="00EC54EA" w:rsidRDefault="00F144D8" w:rsidP="00B058A6">
      <w:pPr>
        <w:spacing w:after="0" w:line="240" w:lineRule="auto"/>
        <w:ind w:firstLine="708"/>
        <w:jc w:val="both"/>
      </w:pPr>
      <w:r w:rsidRPr="00EC54EA">
        <w:t>-банкова гаранция в полза на възложителя;</w:t>
      </w:r>
    </w:p>
    <w:p w:rsidR="00F144D8" w:rsidRPr="00EC54EA" w:rsidRDefault="00F144D8" w:rsidP="00B058A6">
      <w:pPr>
        <w:spacing w:after="0" w:line="240" w:lineRule="auto"/>
        <w:ind w:firstLine="708"/>
        <w:jc w:val="both"/>
      </w:pPr>
      <w:r w:rsidRPr="00EC54EA">
        <w:t>-застраховка, която обезпечава изпълнението чрез покритие на отговорността на изпълнителя.</w:t>
      </w:r>
    </w:p>
    <w:p w:rsidR="00F144D8" w:rsidRPr="00EC54EA" w:rsidRDefault="00F144D8" w:rsidP="00B058A6">
      <w:pPr>
        <w:spacing w:after="0" w:line="240" w:lineRule="auto"/>
        <w:ind w:firstLine="708"/>
        <w:jc w:val="both"/>
      </w:pPr>
      <w:r w:rsidRPr="00EC54EA">
        <w:t xml:space="preserve">Гаранцията за изпълнение под формата на </w:t>
      </w:r>
      <w:r w:rsidR="00280C38" w:rsidRPr="00EC54EA">
        <w:t>„</w:t>
      </w:r>
      <w:r w:rsidRPr="00EC54EA">
        <w:t>парична сума</w:t>
      </w:r>
      <w:r w:rsidR="00280C38" w:rsidRPr="00EC54EA">
        <w:t>“</w:t>
      </w:r>
      <w:r w:rsidRPr="00EC54EA">
        <w:t xml:space="preserve"> или </w:t>
      </w:r>
      <w:r w:rsidR="00280C38" w:rsidRPr="00EC54EA">
        <w:t>„</w:t>
      </w:r>
      <w:r w:rsidRPr="00EC54EA">
        <w:t>банкова гаранция</w:t>
      </w:r>
      <w:r w:rsidR="00280C38" w:rsidRPr="00EC54EA">
        <w:t>“</w:t>
      </w:r>
      <w:r w:rsidRPr="00EC54EA">
        <w:t xml:space="preserve"> може да се предостави от името на изпълнителя за сметка на трето лице - гарант.</w:t>
      </w:r>
    </w:p>
    <w:p w:rsidR="00F144D8" w:rsidRPr="00EC54EA" w:rsidRDefault="00F144D8" w:rsidP="00B058A6">
      <w:pPr>
        <w:spacing w:after="0" w:line="240" w:lineRule="auto"/>
        <w:ind w:firstLine="708"/>
        <w:jc w:val="both"/>
      </w:pPr>
      <w:r w:rsidRPr="00EC54EA">
        <w:lastRenderedPageBreak/>
        <w:t>Участникът, определен за изпълнител, избира сам формата на гаранцията, която да обезпечи изпълнението на договора.</w:t>
      </w:r>
    </w:p>
    <w:p w:rsidR="00F144D8" w:rsidRPr="00EC54EA" w:rsidRDefault="00F144D8" w:rsidP="00B058A6">
      <w:pPr>
        <w:spacing w:after="0" w:line="240" w:lineRule="auto"/>
        <w:jc w:val="both"/>
      </w:pPr>
    </w:p>
    <w:p w:rsidR="00280C38" w:rsidRPr="00EC54EA" w:rsidRDefault="00F144D8" w:rsidP="00B058A6">
      <w:pPr>
        <w:spacing w:after="0" w:line="240" w:lineRule="auto"/>
        <w:ind w:firstLine="708"/>
        <w:jc w:val="both"/>
      </w:pPr>
      <w:r w:rsidRPr="00EC54EA">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80C38" w:rsidRPr="00EC54EA" w:rsidRDefault="00F144D8" w:rsidP="00B058A6">
      <w:pPr>
        <w:spacing w:after="0" w:line="240" w:lineRule="auto"/>
        <w:ind w:firstLine="708"/>
        <w:jc w:val="both"/>
      </w:pPr>
      <w:r w:rsidRPr="00EC54EA">
        <w:t>Условията и сроковете за задържане или освобождаване на гаранцията за изпълнение се уреждат в договора за обществена поръчка.</w:t>
      </w:r>
    </w:p>
    <w:p w:rsidR="00F144D8" w:rsidRPr="00EC54EA" w:rsidRDefault="00F144D8" w:rsidP="00B058A6">
      <w:pPr>
        <w:spacing w:after="0" w:line="240" w:lineRule="auto"/>
        <w:ind w:firstLine="708"/>
        <w:jc w:val="both"/>
      </w:pPr>
      <w:r w:rsidRPr="00EC54EA">
        <w:t>Когато гаранцията, която да обезпечи изпълнението на договора е под формата на парична сума, същата се внасят по следната банкова сметка на възложителя:</w:t>
      </w:r>
    </w:p>
    <w:p w:rsidR="00F144D8" w:rsidRPr="003E46B6" w:rsidRDefault="00F144D8" w:rsidP="00B058A6">
      <w:pPr>
        <w:spacing w:after="0" w:line="240" w:lineRule="auto"/>
        <w:ind w:firstLine="708"/>
        <w:jc w:val="both"/>
      </w:pPr>
      <w:r w:rsidRPr="003E46B6">
        <w:t xml:space="preserve">БАНКА: </w:t>
      </w:r>
      <w:r w:rsidR="003E46B6" w:rsidRPr="003E46B6">
        <w:t>„Централна кооперативна банка“ АД</w:t>
      </w:r>
    </w:p>
    <w:p w:rsidR="00F144D8" w:rsidRPr="00EC54EA" w:rsidRDefault="00F144D8" w:rsidP="00B058A6">
      <w:pPr>
        <w:spacing w:after="0" w:line="240" w:lineRule="auto"/>
        <w:ind w:firstLine="708"/>
        <w:jc w:val="both"/>
      </w:pPr>
      <w:r w:rsidRPr="003E46B6">
        <w:t xml:space="preserve">IBAN: </w:t>
      </w:r>
      <w:r w:rsidR="003E46B6" w:rsidRPr="003E46B6">
        <w:t>BG98CECB979010F6519201</w:t>
      </w:r>
      <w:r w:rsidR="00280C38" w:rsidRPr="003E46B6">
        <w:t>,</w:t>
      </w:r>
      <w:r w:rsidRPr="003E46B6">
        <w:t xml:space="preserve"> BIC:</w:t>
      </w:r>
      <w:r w:rsidR="003E46B6" w:rsidRPr="003E46B6">
        <w:t xml:space="preserve"> CECBBGSF</w:t>
      </w:r>
    </w:p>
    <w:p w:rsidR="00F144D8" w:rsidRPr="00EC54EA" w:rsidRDefault="00F144D8" w:rsidP="00B058A6">
      <w:pPr>
        <w:spacing w:after="0" w:line="240" w:lineRule="auto"/>
        <w:ind w:firstLine="708"/>
        <w:jc w:val="both"/>
      </w:pPr>
      <w:r w:rsidRPr="00EC54EA">
        <w:t xml:space="preserve">В нареждането за плащане следва да се посочи: „Гаранция по договор за изпълнение на </w:t>
      </w:r>
      <w:r w:rsidR="00280C38" w:rsidRPr="00EC54EA">
        <w:t>СМР на обект: „Ремонт и реконструкция на сграда на Народно читалище „Иван Вазов – 1999“, гр. Мадан, община Мадан, област Смолян“</w:t>
      </w:r>
      <w:r w:rsidRPr="00EC54EA">
        <w:t>.</w:t>
      </w:r>
    </w:p>
    <w:p w:rsidR="00F144D8" w:rsidRPr="00EC54EA" w:rsidRDefault="00F144D8" w:rsidP="00B058A6">
      <w:pPr>
        <w:spacing w:after="0" w:line="240" w:lineRule="auto"/>
        <w:ind w:firstLine="708"/>
        <w:jc w:val="both"/>
      </w:pPr>
      <w:r w:rsidRPr="00EC54EA">
        <w:t>Когато гаранцията, която да обезпечи изпълнението на договора</w:t>
      </w:r>
      <w:r w:rsidR="00280C38" w:rsidRPr="00EC54EA">
        <w:t>,</w:t>
      </w:r>
      <w:r w:rsidRPr="00EC54EA">
        <w:t xml:space="preserve"> се представя като банкова гаранция, тя трябва да е безусловна, неотменима, в полза на възложителя и със срок на валидност - 30 календарни дни след въвеждането на строежа в експлоатация.</w:t>
      </w:r>
    </w:p>
    <w:p w:rsidR="00F144D8" w:rsidRPr="00EC54EA" w:rsidRDefault="00F144D8" w:rsidP="00B058A6">
      <w:pPr>
        <w:spacing w:after="0" w:line="240" w:lineRule="auto"/>
        <w:ind w:firstLine="708"/>
        <w:jc w:val="both"/>
      </w:pPr>
      <w:r w:rsidRPr="00EC54EA">
        <w:t>Гаранцията следва да е с текст предварително съгласуван с възложителя.</w:t>
      </w:r>
    </w:p>
    <w:p w:rsidR="00F144D8" w:rsidRPr="00EC54EA" w:rsidRDefault="00F144D8" w:rsidP="00B058A6">
      <w:pPr>
        <w:spacing w:after="0" w:line="240" w:lineRule="auto"/>
        <w:ind w:firstLine="708"/>
        <w:jc w:val="both"/>
      </w:pPr>
      <w:r w:rsidRPr="00EC54EA">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280C38" w:rsidRPr="00EC54EA" w:rsidRDefault="00F144D8" w:rsidP="00B058A6">
      <w:pPr>
        <w:spacing w:after="0" w:line="240" w:lineRule="auto"/>
        <w:ind w:firstLine="708"/>
        <w:jc w:val="both"/>
      </w:pPr>
      <w:r w:rsidRPr="00EC54EA">
        <w:t>Когато гаранцията</w:t>
      </w:r>
      <w:r w:rsidR="00280C38" w:rsidRPr="00EC54EA">
        <w:t xml:space="preserve"> за </w:t>
      </w:r>
      <w:r w:rsidRPr="00EC54EA">
        <w:t>изпълнение на договора</w:t>
      </w:r>
      <w:r w:rsidR="00280C38" w:rsidRPr="00EC54EA">
        <w:t>,</w:t>
      </w:r>
      <w:r w:rsidRPr="00EC54EA">
        <w:t xml:space="preserve">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5% от общата стойност на договора за срока на неговото действие и 30 календарни дни след изтичането му</w:t>
      </w:r>
      <w:r w:rsidR="00280C38" w:rsidRPr="00EC54EA">
        <w:t>,</w:t>
      </w:r>
      <w:r w:rsidRPr="00EC54EA">
        <w:t xml:space="preserve"> застрахователния</w:t>
      </w:r>
      <w:r w:rsidR="00280C38" w:rsidRPr="00EC54EA">
        <w:t>т</w:t>
      </w:r>
      <w:r w:rsidRPr="00EC54EA">
        <w:t xml:space="preserve"> договор се сключва от изпълнителя в полза на възложителя (трето ползващо се лице). Всички елементи на застрахователния договор се съгласуват и одобряват предварително от възложителя, както и предварително се одобрява избраният застраховател.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5% от общата стойност на договора за срока на неговото действие и 30 календарни дни след изтичането му, така, че размерът на получената от възложителя гаранция да не бъде по-малък от определения в настоящата процедура.</w:t>
      </w:r>
    </w:p>
    <w:p w:rsidR="00280C38" w:rsidRPr="00EC54EA" w:rsidRDefault="00F144D8" w:rsidP="00B058A6">
      <w:pPr>
        <w:spacing w:after="0" w:line="240" w:lineRule="auto"/>
        <w:ind w:firstLine="708"/>
        <w:jc w:val="both"/>
      </w:pPr>
      <w:r w:rsidRPr="00EC54EA">
        <w:t xml:space="preserve">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изпълнителят е бил </w:t>
      </w:r>
      <w:r w:rsidR="00280C38" w:rsidRPr="00EC54EA">
        <w:t>възпрепятстван</w:t>
      </w:r>
      <w:r w:rsidRPr="00EC54EA">
        <w:t xml:space="preserve"> да ги използва.</w:t>
      </w:r>
    </w:p>
    <w:p w:rsidR="00F144D8" w:rsidRPr="00EC54EA" w:rsidRDefault="00F144D8" w:rsidP="00B058A6">
      <w:pPr>
        <w:spacing w:after="0" w:line="240" w:lineRule="auto"/>
        <w:ind w:firstLine="708"/>
        <w:jc w:val="both"/>
      </w:pPr>
      <w:r w:rsidRPr="00EC54EA">
        <w:t>Документът, удостоверяващ предоставянето на гаранцията</w:t>
      </w:r>
      <w:r w:rsidR="00280C38" w:rsidRPr="00EC54EA">
        <w:t>,</w:t>
      </w:r>
      <w:r w:rsidRPr="00EC54EA">
        <w:t xml:space="preserve">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обществена поръчка.</w:t>
      </w:r>
    </w:p>
    <w:p w:rsidR="00297AA6" w:rsidRDefault="00297AA6" w:rsidP="00B058A6">
      <w:pPr>
        <w:spacing w:after="0" w:line="240" w:lineRule="auto"/>
        <w:jc w:val="center"/>
        <w:rPr>
          <w:b/>
          <w:lang w:val="en-US"/>
        </w:rPr>
      </w:pPr>
    </w:p>
    <w:p w:rsidR="00297AA6" w:rsidRDefault="00297AA6" w:rsidP="00B058A6">
      <w:pPr>
        <w:spacing w:after="0" w:line="240" w:lineRule="auto"/>
        <w:jc w:val="center"/>
        <w:rPr>
          <w:b/>
          <w:lang w:val="en-US"/>
        </w:rPr>
      </w:pPr>
    </w:p>
    <w:p w:rsidR="00297AA6" w:rsidRDefault="00297AA6" w:rsidP="00B058A6">
      <w:pPr>
        <w:spacing w:after="0" w:line="240" w:lineRule="auto"/>
        <w:jc w:val="center"/>
        <w:rPr>
          <w:b/>
          <w:lang w:val="en-US"/>
        </w:rPr>
      </w:pPr>
    </w:p>
    <w:p w:rsidR="00297AA6" w:rsidRDefault="00297AA6" w:rsidP="00B058A6">
      <w:pPr>
        <w:spacing w:after="0" w:line="240" w:lineRule="auto"/>
        <w:jc w:val="center"/>
        <w:rPr>
          <w:b/>
          <w:lang w:val="en-US"/>
        </w:rPr>
      </w:pPr>
    </w:p>
    <w:p w:rsidR="00F144D8" w:rsidRPr="00EC54EA" w:rsidRDefault="00F144D8" w:rsidP="00B058A6">
      <w:pPr>
        <w:spacing w:after="0" w:line="240" w:lineRule="auto"/>
        <w:jc w:val="center"/>
        <w:rPr>
          <w:b/>
        </w:rPr>
      </w:pPr>
      <w:r w:rsidRPr="00EC54EA">
        <w:rPr>
          <w:b/>
        </w:rPr>
        <w:lastRenderedPageBreak/>
        <w:t>Раздел III</w:t>
      </w:r>
    </w:p>
    <w:p w:rsidR="00F144D8" w:rsidRPr="00EC54EA" w:rsidRDefault="00F144D8" w:rsidP="00B058A6">
      <w:pPr>
        <w:spacing w:after="0" w:line="240" w:lineRule="auto"/>
        <w:jc w:val="center"/>
      </w:pPr>
      <w:r w:rsidRPr="00EC54EA">
        <w:rPr>
          <w:b/>
        </w:rPr>
        <w:t>Указания за подготовка и представяне на офертата</w:t>
      </w:r>
    </w:p>
    <w:p w:rsidR="00F144D8" w:rsidRPr="00EC54EA" w:rsidRDefault="00F144D8" w:rsidP="00B058A6">
      <w:pPr>
        <w:spacing w:after="0" w:line="240" w:lineRule="auto"/>
        <w:jc w:val="both"/>
      </w:pPr>
    </w:p>
    <w:p w:rsidR="00F144D8" w:rsidRPr="00EC54EA" w:rsidRDefault="00F144D8" w:rsidP="00B058A6">
      <w:pPr>
        <w:spacing w:after="0" w:line="240" w:lineRule="auto"/>
        <w:ind w:firstLine="708"/>
        <w:jc w:val="both"/>
      </w:pPr>
      <w:r w:rsidRPr="00EC54EA">
        <w:rPr>
          <w:b/>
        </w:rPr>
        <w:t>1.</w:t>
      </w:r>
      <w:r w:rsidRPr="00EC54EA">
        <w:t xml:space="preserve">Участниците в настоящата обществена поръчка трябва да подготвят своята оферта в съответствие с изискванията, посочени в Закона за обществените поръчки и Правилника за прилагането му (ППЗОП), както и в съответствие с изискванията на </w:t>
      </w:r>
      <w:r w:rsidR="003E64EF" w:rsidRPr="00EC54EA">
        <w:t>в</w:t>
      </w:r>
      <w:r w:rsidRPr="00EC54EA">
        <w:t>ъзложителя, посочени в настоящата документация.</w:t>
      </w:r>
    </w:p>
    <w:p w:rsidR="00F144D8" w:rsidRPr="00EC54EA" w:rsidRDefault="00F144D8" w:rsidP="00B058A6">
      <w:pPr>
        <w:spacing w:after="0" w:line="240" w:lineRule="auto"/>
        <w:ind w:firstLine="708"/>
        <w:jc w:val="both"/>
      </w:pPr>
      <w:r w:rsidRPr="00EC54EA">
        <w:rPr>
          <w:b/>
        </w:rPr>
        <w:t>2.</w:t>
      </w:r>
      <w:r w:rsidRPr="00EC54EA">
        <w:t>Всеки участник има право да представи само една оферта.</w:t>
      </w:r>
    </w:p>
    <w:p w:rsidR="00F144D8" w:rsidRPr="00EC54EA" w:rsidRDefault="00F144D8" w:rsidP="00B058A6">
      <w:pPr>
        <w:spacing w:after="0" w:line="240" w:lineRule="auto"/>
        <w:ind w:firstLine="708"/>
        <w:jc w:val="both"/>
      </w:pPr>
      <w:r w:rsidRPr="00EC54EA">
        <w:rPr>
          <w:b/>
        </w:rPr>
        <w:t>3.</w:t>
      </w:r>
      <w:r w:rsidRPr="00EC54EA">
        <w:t>Лице, което участва в обединение или е дало съгласие да бъде подизпълнител на друг участник, не може да подава самостоятелно оферта.</w:t>
      </w:r>
    </w:p>
    <w:p w:rsidR="00F144D8" w:rsidRPr="00EC54EA" w:rsidRDefault="00F144D8" w:rsidP="00B058A6">
      <w:pPr>
        <w:spacing w:after="0" w:line="240" w:lineRule="auto"/>
        <w:ind w:firstLine="708"/>
        <w:jc w:val="both"/>
      </w:pPr>
      <w:r w:rsidRPr="00EC54EA">
        <w:rPr>
          <w:b/>
        </w:rPr>
        <w:t>4.</w:t>
      </w:r>
      <w:r w:rsidRPr="00EC54EA">
        <w:t>В процедурата за възлагане на обществена поръчка едно физическо или юридическо лице може да участва само в едно обединение.</w:t>
      </w:r>
    </w:p>
    <w:p w:rsidR="00F144D8" w:rsidRPr="00EC54EA" w:rsidRDefault="00F144D8" w:rsidP="00B058A6">
      <w:pPr>
        <w:spacing w:after="0" w:line="240" w:lineRule="auto"/>
        <w:ind w:firstLine="708"/>
        <w:jc w:val="both"/>
      </w:pPr>
      <w:r w:rsidRPr="00EC54EA">
        <w:rPr>
          <w:b/>
        </w:rPr>
        <w:t>5.</w:t>
      </w:r>
      <w:r w:rsidRPr="00EC54EA">
        <w:t>Свързани лица не могат да бъдат самостоятелни участници в една и съща процедура.</w:t>
      </w:r>
    </w:p>
    <w:p w:rsidR="00F144D8" w:rsidRPr="00EC54EA" w:rsidRDefault="00F144D8" w:rsidP="00B058A6">
      <w:pPr>
        <w:spacing w:after="0" w:line="240" w:lineRule="auto"/>
        <w:ind w:firstLine="708"/>
        <w:jc w:val="both"/>
      </w:pPr>
      <w:r w:rsidRPr="00EC54EA">
        <w:rPr>
          <w:b/>
        </w:rPr>
        <w:t>6.</w:t>
      </w:r>
      <w:r w:rsidRPr="00EC54EA">
        <w:t>Офертата и всички документи, приложени към нея се предоставят на български език. Когато е представен документ на чужд език, той се придружава от превод на български език.</w:t>
      </w:r>
    </w:p>
    <w:p w:rsidR="00F144D8" w:rsidRPr="00EC54EA" w:rsidRDefault="00F144D8" w:rsidP="00B058A6">
      <w:pPr>
        <w:spacing w:after="0" w:line="240" w:lineRule="auto"/>
        <w:ind w:firstLine="708"/>
        <w:jc w:val="both"/>
      </w:pPr>
      <w:r w:rsidRPr="00EC54EA">
        <w:rPr>
          <w:b/>
        </w:rPr>
        <w:t>7.</w:t>
      </w:r>
      <w:r w:rsidRPr="00EC54EA">
        <w:t xml:space="preserve">Всички документи, които не са оригинали, и за които не се изисква нотариална заверка, следва да бъдат заверени от участника на всяка страница с гриф </w:t>
      </w:r>
      <w:r w:rsidR="003E64EF" w:rsidRPr="00EC54EA">
        <w:t>„</w:t>
      </w:r>
      <w:r w:rsidRPr="00EC54EA">
        <w:t>Вярно с оригинала</w:t>
      </w:r>
      <w:r w:rsidR="003E64EF" w:rsidRPr="00EC54EA">
        <w:t>“</w:t>
      </w:r>
      <w:r w:rsidRPr="00EC54EA">
        <w:t>,подпис на лицето и печат (ако има печат).</w:t>
      </w:r>
    </w:p>
    <w:p w:rsidR="00F144D8" w:rsidRPr="00EC54EA" w:rsidRDefault="00F144D8" w:rsidP="00B058A6">
      <w:pPr>
        <w:spacing w:after="0" w:line="240" w:lineRule="auto"/>
        <w:ind w:firstLine="708"/>
        <w:jc w:val="both"/>
      </w:pPr>
      <w:r w:rsidRPr="00EC54EA">
        <w:rPr>
          <w:b/>
        </w:rPr>
        <w:t>8.</w:t>
      </w:r>
      <w:r w:rsidRPr="00EC54EA">
        <w:t>Офертата и всички документи и предложения, приложени към нея трябва да бъдат подписани от законния представител на участника съгласно търговската му регистрация или от надлежно упълномощено/и лице или лица с изрично пълномощно в оригинал или нотариално заверено копие, което се представя към офертата.</w:t>
      </w:r>
    </w:p>
    <w:p w:rsidR="00F144D8" w:rsidRPr="00EC54EA" w:rsidRDefault="00F144D8" w:rsidP="00B058A6">
      <w:pPr>
        <w:spacing w:after="0" w:line="240" w:lineRule="auto"/>
        <w:ind w:firstLine="708"/>
        <w:jc w:val="both"/>
      </w:pPr>
      <w:r w:rsidRPr="00EC54EA">
        <w:rPr>
          <w:b/>
        </w:rPr>
        <w:t>9.</w:t>
      </w:r>
      <w:r w:rsidRPr="00EC54EA">
        <w:t>До изтичането на срока за подаване на офертите всеки участник може да промени, да допълни или да оттегли офертата си.</w:t>
      </w:r>
    </w:p>
    <w:p w:rsidR="00F144D8" w:rsidRPr="00EC54EA" w:rsidRDefault="00F144D8" w:rsidP="00B058A6">
      <w:pPr>
        <w:spacing w:after="0" w:line="240" w:lineRule="auto"/>
        <w:ind w:firstLine="708"/>
        <w:jc w:val="both"/>
      </w:pPr>
      <w:r w:rsidRPr="00EC54EA">
        <w:rPr>
          <w:b/>
        </w:rPr>
        <w:t>10.</w:t>
      </w:r>
      <w:r w:rsidRPr="00EC54EA">
        <w:t>Всички разходи по подготовката и подаването на оферти са за сметка на участниците в процедурата.</w:t>
      </w:r>
    </w:p>
    <w:p w:rsidR="00F144D8" w:rsidRPr="00EC54EA" w:rsidRDefault="00F144D8" w:rsidP="00B058A6">
      <w:pPr>
        <w:spacing w:after="0" w:line="240" w:lineRule="auto"/>
        <w:ind w:firstLine="708"/>
        <w:jc w:val="both"/>
      </w:pPr>
      <w:r w:rsidRPr="00EC54EA">
        <w:rPr>
          <w:b/>
        </w:rPr>
        <w:t>11.</w:t>
      </w:r>
      <w:r w:rsidRPr="00EC54EA">
        <w:t>Възложителят предоставя неограничен, пълен, безплатен и пряк достъп до документацията за обществената поръчка на официалната интернет страница на НЧ "</w:t>
      </w:r>
      <w:r w:rsidR="003E64EF" w:rsidRPr="00EC54EA">
        <w:t>Иван Вазов-1999“</w:t>
      </w:r>
      <w:r w:rsidRPr="00EC54EA">
        <w:t xml:space="preserve">, гр. </w:t>
      </w:r>
      <w:r w:rsidR="003E64EF" w:rsidRPr="00EC54EA">
        <w:t>Мадан</w:t>
      </w:r>
      <w:r w:rsidRPr="00EC54EA">
        <w:t xml:space="preserve">, секция </w:t>
      </w:r>
      <w:r w:rsidR="003E64EF" w:rsidRPr="00EC54EA">
        <w:t>–„</w:t>
      </w:r>
      <w:r w:rsidRPr="00EC54EA">
        <w:t>Профил на купувача</w:t>
      </w:r>
      <w:r w:rsidR="003E64EF" w:rsidRPr="00EC54EA">
        <w:t>“</w:t>
      </w:r>
      <w:r w:rsidRPr="00EC54EA">
        <w:t>.</w:t>
      </w:r>
    </w:p>
    <w:p w:rsidR="003E64EF" w:rsidRPr="004D061E" w:rsidRDefault="003E64EF" w:rsidP="00B058A6">
      <w:pPr>
        <w:spacing w:after="0" w:line="240" w:lineRule="auto"/>
        <w:jc w:val="both"/>
        <w:rPr>
          <w:sz w:val="16"/>
          <w:szCs w:val="16"/>
        </w:rPr>
      </w:pPr>
    </w:p>
    <w:p w:rsidR="00F144D8" w:rsidRPr="00EC54EA" w:rsidRDefault="00F144D8" w:rsidP="00B058A6">
      <w:pPr>
        <w:spacing w:after="0" w:line="240" w:lineRule="auto"/>
        <w:jc w:val="center"/>
        <w:rPr>
          <w:b/>
        </w:rPr>
      </w:pPr>
      <w:r w:rsidRPr="00EC54EA">
        <w:rPr>
          <w:b/>
        </w:rPr>
        <w:t>Раздел IV</w:t>
      </w:r>
    </w:p>
    <w:p w:rsidR="00F144D8" w:rsidRPr="00EC54EA" w:rsidRDefault="00F144D8" w:rsidP="00B058A6">
      <w:pPr>
        <w:spacing w:after="0" w:line="240" w:lineRule="auto"/>
        <w:jc w:val="center"/>
      </w:pPr>
      <w:r w:rsidRPr="00EC54EA">
        <w:rPr>
          <w:b/>
        </w:rPr>
        <w:t>Съдържание на офертата</w:t>
      </w:r>
    </w:p>
    <w:p w:rsidR="003E64EF" w:rsidRPr="004D061E" w:rsidRDefault="003E64EF" w:rsidP="00B058A6">
      <w:pPr>
        <w:spacing w:after="0" w:line="240" w:lineRule="auto"/>
        <w:jc w:val="both"/>
        <w:rPr>
          <w:sz w:val="16"/>
          <w:szCs w:val="16"/>
        </w:rPr>
      </w:pPr>
    </w:p>
    <w:p w:rsidR="00F144D8" w:rsidRPr="00EC54EA" w:rsidRDefault="00F144D8" w:rsidP="00B058A6">
      <w:pPr>
        <w:spacing w:after="0" w:line="240" w:lineRule="auto"/>
        <w:ind w:firstLine="708"/>
        <w:jc w:val="both"/>
        <w:rPr>
          <w:b/>
        </w:rPr>
      </w:pPr>
      <w:r w:rsidRPr="00EC54EA">
        <w:rPr>
          <w:b/>
        </w:rPr>
        <w:t>Съдържание на опаковката:</w:t>
      </w:r>
    </w:p>
    <w:p w:rsidR="00F144D8" w:rsidRPr="00EC54EA" w:rsidRDefault="00F144D8" w:rsidP="00B058A6">
      <w:pPr>
        <w:spacing w:after="0" w:line="240" w:lineRule="auto"/>
        <w:ind w:firstLine="708"/>
        <w:jc w:val="both"/>
      </w:pPr>
      <w:r w:rsidRPr="00EC54EA">
        <w:t>Препоръчително е участникът да подреди документите и информацията в офертата, в папка и като първи по ред документ да приложи „Опис на представените документи”, като следващите го документи и информация се подреждат в последователност според посочването им в описа.</w:t>
      </w:r>
    </w:p>
    <w:p w:rsidR="00F144D8" w:rsidRPr="00EC54EA" w:rsidRDefault="00F144D8" w:rsidP="00B058A6">
      <w:pPr>
        <w:spacing w:after="0" w:line="240" w:lineRule="auto"/>
        <w:ind w:firstLine="708"/>
        <w:jc w:val="both"/>
      </w:pPr>
      <w:r w:rsidRPr="00EC54EA">
        <w:rPr>
          <w:b/>
        </w:rPr>
        <w:t>1.</w:t>
      </w:r>
      <w:r w:rsidRPr="00EC54EA">
        <w:t>Опис на представените документи (</w:t>
      </w:r>
      <w:r w:rsidR="003E64EF" w:rsidRPr="00EC54EA">
        <w:t>о</w:t>
      </w:r>
      <w:r w:rsidRPr="00EC54EA">
        <w:t>бразец № 1).</w:t>
      </w:r>
    </w:p>
    <w:p w:rsidR="00F144D8" w:rsidRPr="00EC54EA" w:rsidRDefault="00F144D8" w:rsidP="00B058A6">
      <w:pPr>
        <w:spacing w:after="0" w:line="240" w:lineRule="auto"/>
        <w:ind w:firstLine="708"/>
        <w:jc w:val="both"/>
      </w:pPr>
      <w:r w:rsidRPr="00EC54EA">
        <w:rPr>
          <w:b/>
        </w:rPr>
        <w:t>2.</w:t>
      </w:r>
      <w:r w:rsidRPr="00EC54EA">
        <w:t>Представяне на участника (</w:t>
      </w:r>
      <w:r w:rsidR="003E64EF" w:rsidRPr="00EC54EA">
        <w:t>о</w:t>
      </w:r>
      <w:r w:rsidRPr="00EC54EA">
        <w:t>бразец № 2).</w:t>
      </w:r>
    </w:p>
    <w:p w:rsidR="00F144D8" w:rsidRPr="00EC54EA" w:rsidRDefault="00F144D8" w:rsidP="00B058A6">
      <w:pPr>
        <w:spacing w:after="0" w:line="240" w:lineRule="auto"/>
        <w:ind w:firstLine="708"/>
        <w:jc w:val="both"/>
      </w:pPr>
      <w:r w:rsidRPr="00EC54EA">
        <w:rPr>
          <w:b/>
        </w:rPr>
        <w:t>3.</w:t>
      </w:r>
      <w:r w:rsidRPr="00EC54EA">
        <w:t>Информация относно личното състояние и критериите за подбор</w:t>
      </w:r>
      <w:r w:rsidR="003E64EF" w:rsidRPr="00EC54EA">
        <w:t>.</w:t>
      </w:r>
    </w:p>
    <w:p w:rsidR="00F144D8" w:rsidRPr="00EC54EA" w:rsidRDefault="00F144D8" w:rsidP="00B058A6">
      <w:pPr>
        <w:spacing w:after="0" w:line="240" w:lineRule="auto"/>
        <w:ind w:firstLine="708"/>
        <w:jc w:val="both"/>
      </w:pPr>
      <w:r w:rsidRPr="00EC54EA">
        <w:rPr>
          <w:b/>
        </w:rPr>
        <w:t>3.1.</w:t>
      </w:r>
      <w:r w:rsidRPr="00EC54EA">
        <w:t>Декларация за липсата на обстоятелствата по чл. 54, ал. 1, т. 1, 2 и 7 от ЗОП (</w:t>
      </w:r>
      <w:r w:rsidR="003E64EF" w:rsidRPr="00EC54EA">
        <w:t>о</w:t>
      </w:r>
      <w:r w:rsidRPr="00EC54EA">
        <w:t>бразец № 3).</w:t>
      </w:r>
    </w:p>
    <w:p w:rsidR="00F144D8" w:rsidRPr="00EC54EA" w:rsidRDefault="00F144D8" w:rsidP="00B058A6">
      <w:pPr>
        <w:spacing w:after="0" w:line="240" w:lineRule="auto"/>
        <w:ind w:firstLine="708"/>
        <w:jc w:val="both"/>
      </w:pPr>
      <w:r w:rsidRPr="00EC54EA">
        <w:rPr>
          <w:b/>
        </w:rPr>
        <w:t>3.2.</w:t>
      </w:r>
      <w:r w:rsidRPr="00EC54EA">
        <w:t>Декларация за обстоятелствата по чл. 54, ал. 1, т. 3-5 от ЗОП(</w:t>
      </w:r>
      <w:r w:rsidR="003E64EF" w:rsidRPr="00EC54EA">
        <w:t>о</w:t>
      </w:r>
      <w:r w:rsidRPr="00EC54EA">
        <w:t>бразец № 4).</w:t>
      </w:r>
    </w:p>
    <w:p w:rsidR="003E64EF" w:rsidRPr="00EC54EA" w:rsidRDefault="00F144D8" w:rsidP="00B058A6">
      <w:pPr>
        <w:spacing w:after="0" w:line="240" w:lineRule="auto"/>
        <w:ind w:firstLine="708"/>
        <w:jc w:val="both"/>
      </w:pPr>
      <w:r w:rsidRPr="00EC54EA">
        <w:rPr>
          <w:b/>
        </w:rPr>
        <w:t>3.3.</w:t>
      </w:r>
      <w:r w:rsidRPr="00EC54EA">
        <w:t xml:space="preserve"> Документи за доказване на предприетите мерки за надеждност, когато е приложимо.</w:t>
      </w:r>
    </w:p>
    <w:p w:rsidR="00F144D8" w:rsidRPr="00EC54EA" w:rsidRDefault="00F144D8" w:rsidP="00B058A6">
      <w:pPr>
        <w:spacing w:after="0" w:line="240" w:lineRule="auto"/>
        <w:ind w:firstLine="708"/>
        <w:jc w:val="both"/>
        <w:rPr>
          <w:b/>
        </w:rPr>
      </w:pPr>
      <w:r w:rsidRPr="00EC54EA">
        <w:rPr>
          <w:b/>
        </w:rPr>
        <w:lastRenderedPageBreak/>
        <w:t>Указание за подготовка:</w:t>
      </w:r>
    </w:p>
    <w:p w:rsidR="00F144D8" w:rsidRPr="00EC54EA" w:rsidRDefault="00F144D8" w:rsidP="00B058A6">
      <w:pPr>
        <w:spacing w:after="0" w:line="240" w:lineRule="auto"/>
        <w:ind w:firstLine="708"/>
        <w:jc w:val="both"/>
      </w:pPr>
      <w:r w:rsidRPr="00EC54EA">
        <w:t>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отстраняване.За тази цел участникът може да докаже, че:</w:t>
      </w:r>
    </w:p>
    <w:p w:rsidR="00F144D8" w:rsidRPr="00EC54EA" w:rsidRDefault="00F144D8" w:rsidP="00B058A6">
      <w:pPr>
        <w:spacing w:after="0" w:line="240" w:lineRule="auto"/>
        <w:ind w:firstLine="708"/>
        <w:jc w:val="both"/>
      </w:pPr>
      <w:r w:rsidRPr="00EC54EA">
        <w:t>1.е погасил задълженията си по чл. 54, ал. 1, т. 3 от ЗОП, включително начислените лихви и/или глоби или че те са разсрочени, отсрочени или обезпечени;</w:t>
      </w:r>
    </w:p>
    <w:p w:rsidR="00F144D8" w:rsidRPr="00EC54EA" w:rsidRDefault="00F144D8" w:rsidP="00B058A6">
      <w:pPr>
        <w:spacing w:after="0" w:line="240" w:lineRule="auto"/>
        <w:ind w:firstLine="708"/>
        <w:jc w:val="both"/>
      </w:pPr>
      <w:r w:rsidRPr="00EC54EA">
        <w:t>2.е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144D8" w:rsidRPr="00EC54EA" w:rsidRDefault="00F144D8" w:rsidP="00B058A6">
      <w:pPr>
        <w:spacing w:after="0" w:line="240" w:lineRule="auto"/>
        <w:ind w:firstLine="708"/>
        <w:jc w:val="both"/>
      </w:pPr>
      <w:r w:rsidRPr="00EC54EA">
        <w:t>3.е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144D8" w:rsidRPr="00EC54EA" w:rsidRDefault="00F144D8" w:rsidP="00B058A6">
      <w:pPr>
        <w:spacing w:after="0" w:line="240" w:lineRule="auto"/>
        <w:ind w:firstLine="708"/>
        <w:jc w:val="both"/>
      </w:pPr>
      <w:r w:rsidRPr="00EC54EA">
        <w:t>Като доказателства за надеждността на участника се представят следните документи:</w:t>
      </w:r>
    </w:p>
    <w:p w:rsidR="00F144D8" w:rsidRPr="00EC54EA" w:rsidRDefault="00F144D8" w:rsidP="00B058A6">
      <w:pPr>
        <w:spacing w:after="0" w:line="240" w:lineRule="auto"/>
        <w:ind w:firstLine="708"/>
        <w:jc w:val="both"/>
      </w:pPr>
      <w:r w:rsidRPr="00EC54EA">
        <w:t>1.по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E64EF" w:rsidRPr="00EC54EA" w:rsidRDefault="00F144D8" w:rsidP="00B058A6">
      <w:pPr>
        <w:spacing w:after="0" w:line="240" w:lineRule="auto"/>
        <w:ind w:firstLine="708"/>
        <w:jc w:val="both"/>
      </w:pPr>
      <w:r w:rsidRPr="00EC54EA">
        <w:t>2.по отношение на обстоятелството по чл. 56, ал. 1, т. 3 от ЗОП - документ от съответния компетентен орган за потвърждение на описаните обстоятелства.</w:t>
      </w:r>
    </w:p>
    <w:p w:rsidR="00F144D8" w:rsidRPr="00EC54EA" w:rsidRDefault="00F144D8" w:rsidP="00B058A6">
      <w:pPr>
        <w:spacing w:after="0" w:line="240" w:lineRule="auto"/>
        <w:ind w:firstLine="708"/>
        <w:jc w:val="both"/>
      </w:pPr>
      <w:r w:rsidRPr="00EC54EA">
        <w:rPr>
          <w:b/>
        </w:rPr>
        <w:t>3.4.</w:t>
      </w:r>
      <w:r w:rsidRPr="00EC54EA">
        <w:t>При участници обединения, които не са юридически лица - копие от документ, от който да е видно правното основание за създаване на обединението, както и следната информация във връзка с настоящата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w:t>
      </w:r>
    </w:p>
    <w:p w:rsidR="00F144D8" w:rsidRPr="00EC54EA" w:rsidRDefault="00F144D8" w:rsidP="00E567D9">
      <w:pPr>
        <w:spacing w:after="0" w:line="240" w:lineRule="auto"/>
        <w:ind w:firstLine="708"/>
        <w:jc w:val="both"/>
      </w:pPr>
      <w:r w:rsidRPr="00EC54EA">
        <w:rPr>
          <w:b/>
        </w:rPr>
        <w:t>3.5.</w:t>
      </w:r>
      <w:r w:rsidRPr="00EC54EA">
        <w:t>Списък - декларация на дейностите, които са идентични или сходни с предмета на обществената поръчка(</w:t>
      </w:r>
      <w:r w:rsidR="003E64EF" w:rsidRPr="00EC54EA">
        <w:t>о</w:t>
      </w:r>
      <w:r w:rsidRPr="00EC54EA">
        <w:t>бразец № 5);</w:t>
      </w:r>
    </w:p>
    <w:p w:rsidR="00F144D8" w:rsidRPr="00EC54EA" w:rsidRDefault="00F144D8" w:rsidP="00B058A6">
      <w:pPr>
        <w:spacing w:after="0" w:line="240" w:lineRule="auto"/>
        <w:ind w:firstLine="708"/>
        <w:jc w:val="both"/>
      </w:pPr>
      <w:r w:rsidRPr="00EC54EA">
        <w:rPr>
          <w:b/>
        </w:rPr>
        <w:t>3.</w:t>
      </w:r>
      <w:r w:rsidR="006A7101">
        <w:rPr>
          <w:b/>
        </w:rPr>
        <w:t>6</w:t>
      </w:r>
      <w:r w:rsidRPr="00EC54EA">
        <w:rPr>
          <w:b/>
        </w:rPr>
        <w:t>.</w:t>
      </w:r>
      <w:r w:rsidRPr="00EC54EA">
        <w:t>Списък - декларация за инструментите, съоръженията и техническото оборудване, което ще бъде използвано при изпълнение на поръчката(</w:t>
      </w:r>
      <w:r w:rsidR="003E64EF" w:rsidRPr="00EC54EA">
        <w:t>о</w:t>
      </w:r>
      <w:r w:rsidRPr="00EC54EA">
        <w:t>бразец № 8);</w:t>
      </w:r>
    </w:p>
    <w:p w:rsidR="00F144D8" w:rsidRPr="00EC54EA" w:rsidRDefault="00F144D8" w:rsidP="00B058A6">
      <w:pPr>
        <w:spacing w:after="0" w:line="240" w:lineRule="auto"/>
        <w:ind w:firstLine="708"/>
        <w:jc w:val="both"/>
      </w:pPr>
      <w:r w:rsidRPr="00EC54EA">
        <w:rPr>
          <w:b/>
        </w:rPr>
        <w:t>3.</w:t>
      </w:r>
      <w:r w:rsidR="006A7101">
        <w:rPr>
          <w:b/>
        </w:rPr>
        <w:t>7</w:t>
      </w:r>
      <w:r w:rsidRPr="00EC54EA">
        <w:rPr>
          <w:b/>
        </w:rPr>
        <w:t>.</w:t>
      </w:r>
      <w:r w:rsidRPr="00EC54EA">
        <w:t>Декларация по чл. 66, ал. 1 от ЗОП за подизпълнителите и дела от поръчката, който ще им възложат, ако възнамеряват да използват такива, както и доказателство за поетите от подизпълнителите задължения (</w:t>
      </w:r>
      <w:r w:rsidR="003E64EF" w:rsidRPr="00EC54EA">
        <w:t>о</w:t>
      </w:r>
      <w:r w:rsidRPr="00EC54EA">
        <w:t>бразец № 9);</w:t>
      </w:r>
    </w:p>
    <w:p w:rsidR="00F144D8" w:rsidRPr="00EC54EA" w:rsidRDefault="00F144D8" w:rsidP="00B058A6">
      <w:pPr>
        <w:spacing w:after="0" w:line="240" w:lineRule="auto"/>
        <w:ind w:firstLine="708"/>
        <w:jc w:val="both"/>
      </w:pPr>
      <w:r w:rsidRPr="00EC54EA">
        <w:rPr>
          <w:b/>
        </w:rPr>
        <w:t>3.</w:t>
      </w:r>
      <w:r w:rsidR="006A7101">
        <w:rPr>
          <w:b/>
        </w:rPr>
        <w:t>8</w:t>
      </w:r>
      <w:r w:rsidRPr="00EC54EA">
        <w:rPr>
          <w:b/>
        </w:rPr>
        <w:t>.</w:t>
      </w:r>
      <w:r w:rsidRPr="00EC54EA">
        <w:t>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E85C91" w:rsidRPr="00EC54EA">
        <w:t>о</w:t>
      </w:r>
      <w:r w:rsidRPr="00EC54EA">
        <w:t>бразец № 10).</w:t>
      </w:r>
    </w:p>
    <w:p w:rsidR="00F144D8" w:rsidRPr="00EC54EA" w:rsidRDefault="00F144D8" w:rsidP="00B058A6">
      <w:pPr>
        <w:spacing w:after="0" w:line="240" w:lineRule="auto"/>
        <w:ind w:firstLine="708"/>
        <w:jc w:val="both"/>
      </w:pPr>
      <w:r w:rsidRPr="00EC54EA">
        <w:rPr>
          <w:b/>
        </w:rPr>
        <w:t>4.</w:t>
      </w:r>
      <w:r w:rsidRPr="00EC54EA">
        <w:t>Документи по чл. 39, ал. 3 от ППЗОП (</w:t>
      </w:r>
      <w:r w:rsidR="00E85C91" w:rsidRPr="00EC54EA">
        <w:t>о</w:t>
      </w:r>
      <w:r w:rsidRPr="00EC54EA">
        <w:t>ферта):</w:t>
      </w:r>
    </w:p>
    <w:p w:rsidR="00F144D8" w:rsidRPr="00EC54EA" w:rsidRDefault="00F144D8" w:rsidP="00B058A6">
      <w:pPr>
        <w:spacing w:after="0" w:line="240" w:lineRule="auto"/>
        <w:ind w:firstLine="708"/>
        <w:jc w:val="both"/>
      </w:pPr>
      <w:r w:rsidRPr="00EC54EA">
        <w:rPr>
          <w:b/>
        </w:rPr>
        <w:t>4.1.</w:t>
      </w:r>
      <w:r w:rsidRPr="00EC54EA">
        <w:t xml:space="preserve"> Техническо предложение, съгласно чл. 39, ал. 3, т. 1 от ППЗОП - документ</w:t>
      </w:r>
      <w:r w:rsidR="00E85C91" w:rsidRPr="00EC54EA">
        <w:t>ът</w:t>
      </w:r>
      <w:r w:rsidRPr="00EC54EA">
        <w:t xml:space="preserve"> се изготвя по образец на възложителя (</w:t>
      </w:r>
      <w:r w:rsidR="00E85C91" w:rsidRPr="00EC54EA">
        <w:t>о</w:t>
      </w:r>
      <w:r w:rsidRPr="00EC54EA">
        <w:t>бразец № 11) и съдържа:</w:t>
      </w:r>
    </w:p>
    <w:p w:rsidR="00F144D8" w:rsidRPr="00EC54EA" w:rsidRDefault="00F144D8" w:rsidP="00B058A6">
      <w:pPr>
        <w:spacing w:after="0" w:line="240" w:lineRule="auto"/>
        <w:ind w:firstLine="708"/>
        <w:jc w:val="both"/>
      </w:pPr>
      <w:r w:rsidRPr="00EC54EA">
        <w:t>- документ за упълномощаване, когато лицето, което подава офертата, не е законният представител на участника, съгласно чл. 39, ал. 3, т. 1, буква „а“ от ППЗОП - когато е приложимо;</w:t>
      </w:r>
    </w:p>
    <w:p w:rsidR="00F144D8" w:rsidRDefault="00F144D8" w:rsidP="00B058A6">
      <w:pPr>
        <w:spacing w:after="0" w:line="240" w:lineRule="auto"/>
        <w:ind w:firstLine="708"/>
        <w:jc w:val="both"/>
      </w:pPr>
      <w:r w:rsidRPr="00EC54EA">
        <w:t>- предложение за изпълнение на поръчката, в съответствие с техническите спецификации изискванията на възложителя, съгласно чл. 39, ал. 3, т. 1, буква „б“ от ППЗОП;</w:t>
      </w:r>
    </w:p>
    <w:p w:rsidR="00E567D9" w:rsidRPr="00EC54EA" w:rsidRDefault="006A7101" w:rsidP="00E567D9">
      <w:pPr>
        <w:spacing w:after="0" w:line="240" w:lineRule="auto"/>
        <w:ind w:firstLine="708"/>
        <w:jc w:val="both"/>
      </w:pPr>
      <w:r>
        <w:t>- с</w:t>
      </w:r>
      <w:r w:rsidR="00E567D9" w:rsidRPr="00EC54EA">
        <w:t>писък - декларация на техническите лица и персонала, ангажиран за изпълнение на поръчката (образец № 6);</w:t>
      </w:r>
    </w:p>
    <w:p w:rsidR="00E567D9" w:rsidRPr="00EC54EA" w:rsidRDefault="006A7101" w:rsidP="00E567D9">
      <w:pPr>
        <w:spacing w:after="0" w:line="240" w:lineRule="auto"/>
        <w:ind w:firstLine="708"/>
        <w:jc w:val="both"/>
      </w:pPr>
      <w:r>
        <w:t>- д</w:t>
      </w:r>
      <w:r w:rsidR="00E567D9" w:rsidRPr="00EC54EA">
        <w:t>екларация за ангажираност на експерт (образец № 7);</w:t>
      </w:r>
    </w:p>
    <w:p w:rsidR="00F144D8" w:rsidRPr="00EC54EA" w:rsidRDefault="00F144D8" w:rsidP="00B058A6">
      <w:pPr>
        <w:spacing w:after="0" w:line="240" w:lineRule="auto"/>
        <w:ind w:firstLine="708"/>
        <w:jc w:val="both"/>
      </w:pPr>
      <w:r w:rsidRPr="00EC54EA">
        <w:lastRenderedPageBreak/>
        <w:t>-декларация за съгласие с клаузите на приложения проект на договор, съгласно чл. 39,ал. 3, т. 1, буква „в“ от ППЗОП - изготвя се по образец (</w:t>
      </w:r>
      <w:r w:rsidR="00E85C91" w:rsidRPr="00EC54EA">
        <w:t>о</w:t>
      </w:r>
      <w:r w:rsidRPr="00EC54EA">
        <w:t>бразец № 12);</w:t>
      </w:r>
    </w:p>
    <w:p w:rsidR="00E85C91" w:rsidRPr="00EC54EA" w:rsidRDefault="00F144D8" w:rsidP="00B058A6">
      <w:pPr>
        <w:spacing w:after="0" w:line="240" w:lineRule="auto"/>
        <w:ind w:firstLine="708"/>
        <w:jc w:val="both"/>
      </w:pPr>
      <w:r w:rsidRPr="00EC54EA">
        <w:t>-декларация за срока на валидност на офертата, съгласно чл. 39, ал. 3, т. 1, буква „г“ от ППЗОП - изготвя се по образец (</w:t>
      </w:r>
      <w:r w:rsidR="00E85C91" w:rsidRPr="00EC54EA">
        <w:t>о</w:t>
      </w:r>
      <w:r w:rsidRPr="00EC54EA">
        <w:t>бразец № 13);</w:t>
      </w:r>
    </w:p>
    <w:p w:rsidR="00E85C91" w:rsidRPr="00EC54EA" w:rsidRDefault="00F144D8" w:rsidP="00B058A6">
      <w:pPr>
        <w:spacing w:after="0" w:line="240" w:lineRule="auto"/>
        <w:ind w:firstLine="708"/>
        <w:jc w:val="both"/>
      </w:pPr>
      <w:r w:rsidRPr="00EC54EA">
        <w:t>Техническото предложение, с изискуемите приложения към него, следва да бъде представен както на хартиен носител, така и на електронен носител в нередактируем формат (.pdf или еквивалент)</w:t>
      </w:r>
      <w:r w:rsidR="00E85C91" w:rsidRPr="00EC54EA">
        <w:t>, позволяващ копиране и поставяне на текста</w:t>
      </w:r>
      <w:r w:rsidRPr="00EC54EA">
        <w:t>. При различие между съдържанието на хартиен и електронен носител, за меродавно ще се приема съдържанието на хартиен носител.</w:t>
      </w:r>
    </w:p>
    <w:p w:rsidR="00F144D8" w:rsidRPr="00EC54EA" w:rsidRDefault="00F144D8" w:rsidP="00B058A6">
      <w:pPr>
        <w:spacing w:after="0" w:line="240" w:lineRule="auto"/>
        <w:ind w:firstLine="708"/>
        <w:jc w:val="both"/>
      </w:pPr>
      <w:r w:rsidRPr="00EC54EA">
        <w:rPr>
          <w:b/>
        </w:rPr>
        <w:t>4.2.</w:t>
      </w:r>
      <w:r w:rsidRPr="00EC54EA">
        <w:t>Ценово предложение, съгласно чл. 39, ал. 3, т. 2 от ППЗОП- документ</w:t>
      </w:r>
      <w:r w:rsidR="00E85C91" w:rsidRPr="00EC54EA">
        <w:t>ът</w:t>
      </w:r>
      <w:r w:rsidRPr="00EC54EA">
        <w:t xml:space="preserve"> се изготвя по образец на възложителя (</w:t>
      </w:r>
      <w:r w:rsidR="00E85C91" w:rsidRPr="00EC54EA">
        <w:t>о</w:t>
      </w:r>
      <w:r w:rsidRPr="00EC54EA">
        <w:t xml:space="preserve">бразец № 14). Към него следва да се представи остойностена КСС за обекта (по </w:t>
      </w:r>
      <w:r w:rsidR="00E85C91" w:rsidRPr="00EC54EA">
        <w:t>о</w:t>
      </w:r>
      <w:r w:rsidRPr="00EC54EA">
        <w:t>бразец № 14.1, приложен в Excel). Същата следва да бъде представена както на хартиен, така и на електронен носител (изготвен в Excel формат)</w:t>
      </w:r>
      <w:r w:rsidR="00E85C91" w:rsidRPr="00EC54EA">
        <w:t>.</w:t>
      </w:r>
    </w:p>
    <w:p w:rsidR="00F144D8" w:rsidRPr="00EC54EA" w:rsidRDefault="00F144D8" w:rsidP="00B058A6">
      <w:pPr>
        <w:spacing w:after="0" w:line="240" w:lineRule="auto"/>
        <w:ind w:firstLine="708"/>
        <w:jc w:val="both"/>
      </w:pPr>
      <w:r w:rsidRPr="00EC54EA">
        <w:rPr>
          <w:b/>
        </w:rPr>
        <w:t>Забележка:</w:t>
      </w:r>
      <w:r w:rsidRPr="00EC54EA">
        <w:t xml:space="preserve"> Максималният разполагаем финансов ресурс на </w:t>
      </w:r>
      <w:r w:rsidR="00E85C91" w:rsidRPr="00EC54EA">
        <w:t>в</w:t>
      </w:r>
      <w:r w:rsidRPr="00EC54EA">
        <w:t>ъзложителя за изпълнение на предмета на настоящата поръчка е в размер на обявената прогнозна стойност за обществената поръчка. 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 на поръчката</w:t>
      </w:r>
      <w:r w:rsidR="00E85C91" w:rsidRPr="00EC54EA">
        <w:t>.</w:t>
      </w:r>
    </w:p>
    <w:p w:rsidR="00E85C91" w:rsidRPr="00EC54EA" w:rsidRDefault="00F144D8" w:rsidP="00B058A6">
      <w:pPr>
        <w:spacing w:after="0" w:line="240" w:lineRule="auto"/>
        <w:ind w:firstLine="708"/>
        <w:jc w:val="both"/>
      </w:pPr>
      <w:r w:rsidRPr="00EC54EA">
        <w:rPr>
          <w:b/>
        </w:rPr>
        <w:t>5.</w:t>
      </w:r>
      <w:r w:rsidRPr="00EC54EA">
        <w:t xml:space="preserve">Изисквания към съдържанието на </w:t>
      </w:r>
      <w:r w:rsidR="00E85C91" w:rsidRPr="00EC54EA">
        <w:t>т</w:t>
      </w:r>
      <w:r w:rsidRPr="00EC54EA">
        <w:t>ехническото предложение</w:t>
      </w:r>
      <w:r w:rsidR="00E85C91" w:rsidRPr="00EC54EA">
        <w:t>:</w:t>
      </w:r>
    </w:p>
    <w:p w:rsidR="00F144D8" w:rsidRPr="00EC54EA" w:rsidRDefault="00F144D8" w:rsidP="00B058A6">
      <w:pPr>
        <w:spacing w:after="0" w:line="240" w:lineRule="auto"/>
        <w:ind w:firstLine="708"/>
        <w:jc w:val="both"/>
      </w:pPr>
      <w:r w:rsidRPr="00EC54EA">
        <w:t xml:space="preserve">Всеки участник в настоящата обществена поръчка следва да приложи към </w:t>
      </w:r>
      <w:r w:rsidR="00E85C91" w:rsidRPr="00EC54EA">
        <w:t>т</w:t>
      </w:r>
      <w:r w:rsidRPr="00EC54EA">
        <w:t>ехническото си предложение за изпълнение на поръчката (дадено по образец на възложителя) и приложения:</w:t>
      </w:r>
    </w:p>
    <w:p w:rsidR="00E85C91" w:rsidRPr="00EC54EA" w:rsidRDefault="00F144D8" w:rsidP="00B058A6">
      <w:pPr>
        <w:spacing w:after="0" w:line="240" w:lineRule="auto"/>
        <w:ind w:firstLine="708"/>
        <w:jc w:val="both"/>
      </w:pPr>
      <w:r w:rsidRPr="00EC54EA">
        <w:rPr>
          <w:b/>
        </w:rPr>
        <w:t>5.1.Работна програма</w:t>
      </w:r>
    </w:p>
    <w:p w:rsidR="00F144D8" w:rsidRPr="00EC54EA" w:rsidRDefault="00F144D8" w:rsidP="00B058A6">
      <w:pPr>
        <w:spacing w:after="0" w:line="240" w:lineRule="auto"/>
        <w:ind w:firstLine="708"/>
        <w:jc w:val="both"/>
      </w:pPr>
      <w:r w:rsidRPr="00EC54EA">
        <w:t>Работната програма за изпълнение на строителните дейности, предложена от участника, трябва да включва минимално следното съдържание:</w:t>
      </w:r>
    </w:p>
    <w:p w:rsidR="00F144D8" w:rsidRPr="00EC54EA" w:rsidRDefault="00F144D8" w:rsidP="00B058A6">
      <w:pPr>
        <w:spacing w:after="0" w:line="240" w:lineRule="auto"/>
        <w:ind w:firstLine="708"/>
        <w:jc w:val="both"/>
      </w:pPr>
      <w:r w:rsidRPr="00EC54EA">
        <w:t>• Организация, подход и технологична последователност на изпълнение на дейностите по реализация на обществената поръчка</w:t>
      </w:r>
      <w:r w:rsidR="00E85C91" w:rsidRPr="00EC54EA">
        <w:t xml:space="preserve">. </w:t>
      </w:r>
      <w:r w:rsidRPr="00EC54EA">
        <w:t>Участникът следва да опише предложенията си относно:</w:t>
      </w:r>
    </w:p>
    <w:p w:rsidR="00F144D8" w:rsidRPr="00EC54EA" w:rsidRDefault="00F144D8" w:rsidP="00B058A6">
      <w:pPr>
        <w:spacing w:after="0" w:line="240" w:lineRule="auto"/>
        <w:ind w:firstLine="708"/>
        <w:jc w:val="both"/>
      </w:pPr>
      <w:r w:rsidRPr="00EC54EA">
        <w:t>-обхват</w:t>
      </w:r>
      <w:r w:rsidR="00E85C91" w:rsidRPr="00EC54EA">
        <w:t>а</w:t>
      </w:r>
      <w:r w:rsidRPr="00EC54EA">
        <w:t xml:space="preserve"> и дейностите за изпълнение предмета на поръчката;</w:t>
      </w:r>
    </w:p>
    <w:p w:rsidR="00F144D8" w:rsidRPr="00EC54EA" w:rsidRDefault="00F144D8" w:rsidP="00B058A6">
      <w:pPr>
        <w:spacing w:after="0" w:line="240" w:lineRule="auto"/>
        <w:ind w:firstLine="708"/>
        <w:jc w:val="both"/>
      </w:pPr>
      <w:r w:rsidRPr="00EC54EA">
        <w:t>-отделните етапи на изпълнение (нестроителни, подготвителни, дейности по изпълнение на строително-монтажни работи, тествания, изготвяне на документация, въвеждане на обекта в експлоатация, гаранционно поддържане, както и всички други дейности и поддейности, необходими за постигане целите на договора)</w:t>
      </w:r>
      <w:r w:rsidR="00E85C91" w:rsidRPr="00EC54EA">
        <w:t>;</w:t>
      </w:r>
    </w:p>
    <w:p w:rsidR="00F144D8" w:rsidRPr="00EC54EA" w:rsidRDefault="00F144D8" w:rsidP="00B058A6">
      <w:pPr>
        <w:spacing w:after="0" w:line="240" w:lineRule="auto"/>
        <w:ind w:firstLine="708"/>
        <w:jc w:val="both"/>
      </w:pPr>
      <w:r w:rsidRPr="00EC54EA">
        <w:t>-видовете СМР и технологията им на изпълнение, както и тяхната последователност; -организация и подход на изпълнение - предложение за реализирането на</w:t>
      </w:r>
      <w:r w:rsidR="00E85C91" w:rsidRPr="00EC54EA">
        <w:t xml:space="preserve"> в</w:t>
      </w:r>
      <w:r w:rsidRPr="00EC54EA">
        <w:t>сички дейности, включително работни звена за изпълнение на основните видове дейности. Следва да се опише предложената координация на работните звена съобразно приложения линеен график и диаграма на работната ръка</w:t>
      </w:r>
      <w:r w:rsidR="00E85C91" w:rsidRPr="00EC54EA">
        <w:t>;</w:t>
      </w:r>
    </w:p>
    <w:p w:rsidR="00F144D8" w:rsidRPr="00EC54EA" w:rsidRDefault="00F144D8" w:rsidP="00B058A6">
      <w:pPr>
        <w:spacing w:after="0" w:line="240" w:lineRule="auto"/>
        <w:ind w:firstLine="708"/>
        <w:jc w:val="both"/>
      </w:pPr>
      <w:r w:rsidRPr="00EC54EA">
        <w:t>•Организационна схема за изпълнение на поръчката</w:t>
      </w:r>
    </w:p>
    <w:p w:rsidR="00F144D8" w:rsidRPr="00EC54EA" w:rsidRDefault="00F144D8" w:rsidP="00B058A6">
      <w:pPr>
        <w:spacing w:after="0" w:line="240" w:lineRule="auto"/>
        <w:ind w:firstLine="708"/>
        <w:jc w:val="both"/>
      </w:pPr>
      <w:r w:rsidRPr="00EC54EA">
        <w:t>Следва да се представи организационна схема на заинтересованите страни в изпълнението на поръчката, от която да са видни работните взаимовръзки и начина на взаимодействие и комуникация между възложител, изпълнител, членове в обединението (ако участникът е обединение), подизпълнителите (ако се предвиждат), ключов и неключов персонал, участващ в изпълнението на дейностите, както и между всички участници в строителния процес и други имащи отношение лица и контролни органи.</w:t>
      </w:r>
    </w:p>
    <w:p w:rsidR="00F144D8" w:rsidRPr="00EC54EA" w:rsidRDefault="00F144D8" w:rsidP="00B058A6">
      <w:pPr>
        <w:spacing w:after="0" w:line="240" w:lineRule="auto"/>
        <w:ind w:firstLine="708"/>
        <w:jc w:val="both"/>
      </w:pPr>
      <w:r w:rsidRPr="00EC54EA">
        <w:rPr>
          <w:b/>
        </w:rPr>
        <w:lastRenderedPageBreak/>
        <w:t>Забележка:</w:t>
      </w:r>
      <w:r w:rsidRPr="00EC54EA">
        <w:t xml:space="preserve"> Възложителят ще приеме всякакъв вид на организационна схема (диаграми, таблици, схеми, текстово представяне и др.), която участникът счете за подходяща, стига да отразява в пълна степен взаимовръзките между всички заинтересовани страни за пълното изпълнение на предмета на обществената поръчка.</w:t>
      </w:r>
    </w:p>
    <w:p w:rsidR="00F144D8" w:rsidRPr="00EC54EA" w:rsidRDefault="00F144D8" w:rsidP="00B058A6">
      <w:pPr>
        <w:spacing w:after="0" w:line="240" w:lineRule="auto"/>
        <w:ind w:firstLine="708"/>
        <w:jc w:val="both"/>
      </w:pPr>
      <w:r w:rsidRPr="00EC54EA">
        <w:t>•Мерки за контрол на социалното напрежение</w:t>
      </w:r>
    </w:p>
    <w:p w:rsidR="00F144D8" w:rsidRPr="00EC54EA" w:rsidRDefault="00F144D8" w:rsidP="00B058A6">
      <w:pPr>
        <w:spacing w:after="0" w:line="240" w:lineRule="auto"/>
        <w:ind w:firstLine="708"/>
        <w:jc w:val="both"/>
      </w:pPr>
      <w:r w:rsidRPr="00EC54EA">
        <w:t xml:space="preserve">Участникът следва да анализира аспектите на ежедневието и проявленията на отрицателно влияние на строителния процес върху тях на база предвидените работи в </w:t>
      </w:r>
      <w:r w:rsidR="00E85C91" w:rsidRPr="00EC54EA">
        <w:t>т</w:t>
      </w:r>
      <w:r w:rsidRPr="00EC54EA">
        <w:t>ехническата спецификация, конкретните особености на обекта и опита на участника при изпълнението на подобни обекти, като определи мерки за контрол на социалното напрежение чрез намаляване на затрудненията по всеки един от идентифицираните от възложителя аспекти на ежедневието, а именно: 1. Физически достъп; 2. Външна среда и 3. Достъп до комунални услуги.</w:t>
      </w:r>
    </w:p>
    <w:p w:rsidR="00C34EAD" w:rsidRPr="00EC54EA" w:rsidRDefault="00C34EAD" w:rsidP="00C34EAD">
      <w:pPr>
        <w:spacing w:after="0" w:line="240" w:lineRule="auto"/>
        <w:ind w:firstLine="708"/>
        <w:jc w:val="both"/>
      </w:pPr>
      <w:r w:rsidRPr="00EC54EA">
        <w:rPr>
          <w:b/>
        </w:rPr>
        <w:t>5.2.Организация на персонала, на който е възложено строителството за изпълнение на обществената поръчка</w:t>
      </w:r>
      <w:r w:rsidRPr="00EC54EA">
        <w:t>, в която са отразени предвидените в методиката дейности по изпълнение на поръчката, с ангажиране на материалите и човешки ресурси, разпределение на задачите между експертите, избрана схема за взаимодействие с възложителя във връзка с изпълнение, отчитане, съгласуване и приемане на работата. Участникът следва да анализира дейностите, които ще бъдат извършени от персонала при изпълнение на предмета на обществената поръчка, като конкретните мерки, способи и методи на работа, които ще бъдат изпълнени за всяка дейност, се очаква да са обвързани с организацията и да постигат целеви резултати, свързани с реализирането на съответната дейност и да създават гаранции за качествено изпълнение на дейностите. Планираната организация трябва да съответства на изискванията за технологичната последователност при строителните процеси, включително организация на снабдяването и използване на нужните материали; на технологичните изисквания за престой между отделните процеси и дейности; на спецификата на конкретния обект по отношение на планираното изпълнение.</w:t>
      </w:r>
    </w:p>
    <w:p w:rsidR="00BD4447" w:rsidRPr="00EC54EA" w:rsidRDefault="00BD4447" w:rsidP="00B058A6">
      <w:pPr>
        <w:spacing w:after="0" w:line="240" w:lineRule="auto"/>
        <w:ind w:firstLine="708"/>
        <w:jc w:val="both"/>
      </w:pPr>
      <w:r w:rsidRPr="00EC54EA">
        <w:rPr>
          <w:b/>
        </w:rPr>
        <w:t>5.</w:t>
      </w:r>
      <w:r w:rsidR="0015770C" w:rsidRPr="00EC54EA">
        <w:rPr>
          <w:b/>
        </w:rPr>
        <w:t>3</w:t>
      </w:r>
      <w:r w:rsidRPr="00EC54EA">
        <w:rPr>
          <w:b/>
        </w:rPr>
        <w:t>.Пълна информация, необходима за оценяването на професионалната компетентност на експертите</w:t>
      </w:r>
      <w:r w:rsidRPr="00EC54EA">
        <w:t xml:space="preserve"> съгласно одобрената от възложителя методика, придружена от копия от дипломи, сертификати или еквивалентни документи за доказване на декларираните нива на знания, професионален и специфичен опит на лицата от екипа за изпълнение на поръчката.</w:t>
      </w:r>
    </w:p>
    <w:p w:rsidR="00F144D8" w:rsidRPr="00EC54EA" w:rsidRDefault="00F144D8" w:rsidP="00B058A6">
      <w:pPr>
        <w:spacing w:after="0" w:line="240" w:lineRule="auto"/>
        <w:ind w:firstLine="708"/>
        <w:jc w:val="both"/>
      </w:pPr>
      <w:r w:rsidRPr="00EC54EA">
        <w:rPr>
          <w:b/>
        </w:rPr>
        <w:t>5.</w:t>
      </w:r>
      <w:r w:rsidR="0015770C" w:rsidRPr="00EC54EA">
        <w:rPr>
          <w:b/>
        </w:rPr>
        <w:t>4</w:t>
      </w:r>
      <w:r w:rsidRPr="00EC54EA">
        <w:rPr>
          <w:b/>
        </w:rPr>
        <w:t>.Подробен линеен график</w:t>
      </w:r>
      <w:r w:rsidRPr="00EC54EA">
        <w:t xml:space="preserve"> за изпълнението на предвидените в поръчката дейности с приложена диаграма на работната ръка.</w:t>
      </w:r>
    </w:p>
    <w:p w:rsidR="00E85C91" w:rsidRPr="00EC54EA" w:rsidRDefault="00F144D8" w:rsidP="00B058A6">
      <w:pPr>
        <w:spacing w:after="0" w:line="240" w:lineRule="auto"/>
        <w:ind w:firstLine="708"/>
        <w:jc w:val="both"/>
      </w:pPr>
      <w:r w:rsidRPr="00EC54EA">
        <w:t>Календарният план следва да показва последователността, продължителността и разпределението във времето за всеки етап от изпълнението на поръчката и включените в него дейности и работи, в това число нестроителни дейности, изготвяне и одобрение на документи на изпълнителя, доставка на материали и оборудване, строително-монтажни работи, изпитания, проби и всички необходими дейности за постигане на очаквания краен резултат.</w:t>
      </w:r>
    </w:p>
    <w:p w:rsidR="00F144D8" w:rsidRPr="00EC54EA" w:rsidRDefault="00F144D8" w:rsidP="00B058A6">
      <w:pPr>
        <w:spacing w:after="0" w:line="240" w:lineRule="auto"/>
        <w:ind w:firstLine="708"/>
        <w:jc w:val="both"/>
      </w:pPr>
      <w:r w:rsidRPr="00EC54EA">
        <w:t>Към линейния график участникът трябва да приложи и диаграма на работната ръка. При подготовка на графика участникът следва да се съобрази с трудовите норми в строителството, посочени в съответните официални справочници за трудови сметни норми /УСН, СЕК, ТНС/, както и да укаже в предложението си кои от тях е използвал.</w:t>
      </w:r>
    </w:p>
    <w:p w:rsidR="00E85C91" w:rsidRPr="00EC54EA" w:rsidRDefault="00F144D8" w:rsidP="00B058A6">
      <w:pPr>
        <w:spacing w:after="0" w:line="240" w:lineRule="auto"/>
        <w:ind w:firstLine="708"/>
        <w:jc w:val="both"/>
      </w:pPr>
      <w:r w:rsidRPr="00EC54EA">
        <w:t xml:space="preserve">При изготвянето на линейния график за изпълнението на поръчката участникът трябва да се съобрази с изискванията на техническите спецификации и проектната документация. Линейният график трябва да представя цялата необходима информация, свързана със срока за </w:t>
      </w:r>
      <w:r w:rsidRPr="00EC54EA">
        <w:lastRenderedPageBreak/>
        <w:t>изпълнение на обекта и с него участникът да докаже, че организацията, която смята да създаде, е приложима и предложеният срок за изпълнение е реалистичен.</w:t>
      </w:r>
    </w:p>
    <w:p w:rsidR="00F144D8" w:rsidRPr="00EC54EA" w:rsidRDefault="00F144D8" w:rsidP="00B058A6">
      <w:pPr>
        <w:spacing w:after="0" w:line="240" w:lineRule="auto"/>
        <w:ind w:firstLine="708"/>
        <w:jc w:val="both"/>
      </w:pPr>
      <w:r w:rsidRPr="00EC54EA">
        <w:t>На оценка подлежат само технически предложения, които отговарят на предварително обявените условия на възложителя, в останалите случаи участникът подлежи на отстраняване.</w:t>
      </w:r>
    </w:p>
    <w:p w:rsidR="00F144D8" w:rsidRPr="00EC54EA" w:rsidRDefault="00E85C91" w:rsidP="00B058A6">
      <w:pPr>
        <w:spacing w:after="0" w:line="240" w:lineRule="auto"/>
        <w:ind w:firstLine="708"/>
        <w:jc w:val="both"/>
        <w:rPr>
          <w:b/>
        </w:rPr>
      </w:pPr>
      <w:r w:rsidRPr="00EC54EA">
        <w:rPr>
          <w:b/>
        </w:rPr>
        <w:t>Забележка:</w:t>
      </w:r>
    </w:p>
    <w:p w:rsidR="00F144D8" w:rsidRPr="00EC54EA" w:rsidRDefault="00F144D8" w:rsidP="00B058A6">
      <w:pPr>
        <w:spacing w:after="0" w:line="240" w:lineRule="auto"/>
        <w:ind w:firstLine="708"/>
        <w:jc w:val="both"/>
      </w:pPr>
      <w:r w:rsidRPr="00EC54EA">
        <w:rPr>
          <w:b/>
        </w:rPr>
        <w:t>1.</w:t>
      </w:r>
      <w:r w:rsidRPr="00EC54EA">
        <w:t>Ще бъдат отстранени участниците, в чиито предложения е констатирано разминаване между предложения срок за изпълнение и линейния календарен график извън математически допустимото закръгляване при изчисление.</w:t>
      </w:r>
    </w:p>
    <w:p w:rsidR="00F144D8" w:rsidRPr="00EC54EA" w:rsidRDefault="00F144D8" w:rsidP="00B058A6">
      <w:pPr>
        <w:spacing w:after="0" w:line="240" w:lineRule="auto"/>
        <w:ind w:firstLine="708"/>
        <w:jc w:val="both"/>
      </w:pPr>
      <w:r w:rsidRPr="00EC54EA">
        <w:rPr>
          <w:b/>
        </w:rPr>
        <w:t>2.</w:t>
      </w:r>
      <w:r w:rsidRPr="00EC54EA">
        <w:t>Линейният календарен график следва да обосновава предложения от участника срок за изпълнение на поръчката. В противен случай участникът ще бъде отстранен.</w:t>
      </w:r>
    </w:p>
    <w:p w:rsidR="00F144D8" w:rsidRPr="00EC54EA" w:rsidRDefault="00F144D8" w:rsidP="00B058A6">
      <w:pPr>
        <w:spacing w:after="0" w:line="240" w:lineRule="auto"/>
        <w:ind w:firstLine="708"/>
        <w:jc w:val="both"/>
      </w:pPr>
      <w:r w:rsidRPr="00EC54EA">
        <w:rPr>
          <w:b/>
        </w:rPr>
        <w:t>3.</w:t>
      </w:r>
      <w:r w:rsidRPr="00EC54EA">
        <w:t>Участник, чийто линеен график показва технологична несъвместимост на отделните дейности и операции, както и противоречие с техническата спецификация или други условия, заложени в тръжната документация или нормативен документ, уреждащ строителните процеси, се отстранява от участие в процедурата.</w:t>
      </w:r>
    </w:p>
    <w:p w:rsidR="00F144D8" w:rsidRPr="00EC54EA" w:rsidRDefault="00F144D8" w:rsidP="00B058A6">
      <w:pPr>
        <w:spacing w:after="0" w:line="240" w:lineRule="auto"/>
        <w:ind w:firstLine="708"/>
        <w:jc w:val="both"/>
      </w:pPr>
      <w:r w:rsidRPr="00EC54EA">
        <w:rPr>
          <w:b/>
        </w:rPr>
        <w:t>4.</w:t>
      </w:r>
      <w:r w:rsidRPr="00EC54EA">
        <w:t>Участник, чийто линеен календарен график не е придружен от диаграма на работната ръка, се отстранява от участие.</w:t>
      </w:r>
    </w:p>
    <w:p w:rsidR="00F144D8" w:rsidRPr="00EC54EA" w:rsidRDefault="00F144D8" w:rsidP="00B058A6">
      <w:pPr>
        <w:spacing w:after="0" w:line="240" w:lineRule="auto"/>
        <w:ind w:firstLine="708"/>
        <w:jc w:val="both"/>
      </w:pPr>
      <w:r w:rsidRPr="00EC54EA">
        <w:rPr>
          <w:b/>
        </w:rPr>
        <w:t>5.</w:t>
      </w:r>
      <w:r w:rsidRPr="00EC54EA">
        <w:t xml:space="preserve">Ако </w:t>
      </w:r>
      <w:r w:rsidR="00E85C91" w:rsidRPr="00EC54EA">
        <w:t>т</w:t>
      </w:r>
      <w:r w:rsidRPr="00EC54EA">
        <w:t>ехническото предложение от офертата на участник не съдържа някое от горните приложения или съдържа приложения, които не съответстват на изискванията на техническата спецификация, участникът ще бъде отстранен от по-нататъшно участие, като неотговарящ на това предварително обявено условие.</w:t>
      </w:r>
    </w:p>
    <w:p w:rsidR="002C2672" w:rsidRPr="00EC54EA" w:rsidRDefault="002C2672" w:rsidP="00B058A6">
      <w:pPr>
        <w:spacing w:after="0" w:line="240" w:lineRule="auto"/>
        <w:jc w:val="both"/>
      </w:pPr>
    </w:p>
    <w:p w:rsidR="00481BB0" w:rsidRPr="00EC54EA" w:rsidRDefault="00481BB0" w:rsidP="00B058A6">
      <w:pPr>
        <w:spacing w:after="0" w:line="240" w:lineRule="auto"/>
        <w:jc w:val="center"/>
        <w:rPr>
          <w:b/>
        </w:rPr>
      </w:pPr>
      <w:r w:rsidRPr="00EC54EA">
        <w:rPr>
          <w:b/>
        </w:rPr>
        <w:t>Раздел V</w:t>
      </w:r>
    </w:p>
    <w:p w:rsidR="00481BB0" w:rsidRPr="00EC54EA" w:rsidRDefault="00481BB0" w:rsidP="00B058A6">
      <w:pPr>
        <w:spacing w:after="0" w:line="240" w:lineRule="auto"/>
        <w:jc w:val="center"/>
      </w:pPr>
      <w:r w:rsidRPr="00EC54EA">
        <w:rPr>
          <w:b/>
        </w:rPr>
        <w:t>Представяне на офертата</w:t>
      </w:r>
    </w:p>
    <w:p w:rsidR="002C2672" w:rsidRPr="004D061E" w:rsidRDefault="002C2672" w:rsidP="00B058A6">
      <w:pPr>
        <w:spacing w:after="0" w:line="240" w:lineRule="auto"/>
        <w:jc w:val="both"/>
        <w:rPr>
          <w:sz w:val="16"/>
          <w:szCs w:val="16"/>
        </w:rPr>
      </w:pPr>
    </w:p>
    <w:p w:rsidR="00F144D8" w:rsidRPr="00EC54EA" w:rsidRDefault="00F144D8" w:rsidP="00B058A6">
      <w:pPr>
        <w:spacing w:after="0" w:line="240" w:lineRule="auto"/>
        <w:ind w:firstLine="708"/>
        <w:jc w:val="both"/>
      </w:pPr>
      <w:r w:rsidRPr="00EC54EA">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E85C91" w:rsidRPr="00EC54EA">
        <w:t>в</w:t>
      </w:r>
      <w:r w:rsidRPr="00EC54EA">
        <w:t>ъзложителя.</w:t>
      </w:r>
    </w:p>
    <w:p w:rsidR="00F10DAE" w:rsidRDefault="00F144D8" w:rsidP="00B058A6">
      <w:pPr>
        <w:spacing w:after="0" w:line="240" w:lineRule="auto"/>
        <w:ind w:firstLine="708"/>
        <w:jc w:val="both"/>
      </w:pPr>
      <w:r w:rsidRPr="00EC54EA">
        <w:t xml:space="preserve">Документите се представят в запечатана непрозрачна опаковка. Участникът трябва да представи своята оферта заедно с всички изискуеми от </w:t>
      </w:r>
      <w:r w:rsidR="00E85C91" w:rsidRPr="00EC54EA">
        <w:t>в</w:t>
      </w:r>
      <w:r w:rsidRPr="00EC54EA">
        <w:t xml:space="preserve">ъзложителя документи, на адрес: гр. </w:t>
      </w:r>
      <w:r w:rsidR="00E85C91" w:rsidRPr="00EC54EA">
        <w:t>Мадан</w:t>
      </w:r>
      <w:r w:rsidRPr="00EC54EA">
        <w:t>, ул. „</w:t>
      </w:r>
      <w:r w:rsidR="0047395E">
        <w:t>Обединение</w:t>
      </w:r>
      <w:r w:rsidRPr="00EC54EA">
        <w:t xml:space="preserve">” № </w:t>
      </w:r>
      <w:r w:rsidR="0047395E">
        <w:t>7</w:t>
      </w:r>
      <w:r w:rsidRPr="00EC54EA">
        <w:t>,деловодство, всеки работен ден от 9:00 до 12:00 часа и от 13:00 до 17:00 часа.</w:t>
      </w:r>
    </w:p>
    <w:p w:rsidR="00DF419B" w:rsidRPr="004D061E" w:rsidRDefault="00DF419B" w:rsidP="00DF419B">
      <w:pPr>
        <w:spacing w:after="0" w:line="240" w:lineRule="auto"/>
        <w:jc w:val="both"/>
        <w:rPr>
          <w:sz w:val="16"/>
          <w:szCs w:val="16"/>
        </w:rPr>
      </w:pPr>
    </w:p>
    <w:p w:rsidR="00F144D8" w:rsidRPr="00EC54EA" w:rsidRDefault="00F144D8" w:rsidP="00B058A6">
      <w:pPr>
        <w:spacing w:after="0" w:line="240" w:lineRule="auto"/>
        <w:ind w:firstLine="708"/>
        <w:jc w:val="both"/>
      </w:pPr>
      <w:r w:rsidRPr="00EC54EA">
        <w:t>Върху опаковката се посочват:</w:t>
      </w:r>
      <w:r w:rsidR="00F10DAE" w:rsidRPr="00EC54EA">
        <w:t xml:space="preserve"> н</w:t>
      </w:r>
      <w:r w:rsidRPr="00EC54EA">
        <w:t>аименование на участника,включително участниците в обединението (когато е приложимо), адрес за кореспонденция, телефон и по възможност - факс и електронен адрес</w:t>
      </w:r>
      <w:r w:rsidR="00F10DAE" w:rsidRPr="00EC54EA">
        <w:t>.</w:t>
      </w:r>
    </w:p>
    <w:p w:rsidR="00475C59" w:rsidRPr="004D061E" w:rsidRDefault="00475C59" w:rsidP="00B058A6">
      <w:pPr>
        <w:spacing w:after="0" w:line="240" w:lineRule="auto"/>
        <w:jc w:val="center"/>
        <w:rPr>
          <w:b/>
          <w:sz w:val="16"/>
          <w:szCs w:val="16"/>
        </w:rPr>
      </w:pPr>
    </w:p>
    <w:p w:rsidR="00F144D8" w:rsidRPr="00EC54EA" w:rsidRDefault="00F144D8" w:rsidP="00B058A6">
      <w:pPr>
        <w:spacing w:after="0" w:line="240" w:lineRule="auto"/>
        <w:jc w:val="center"/>
        <w:rPr>
          <w:b/>
        </w:rPr>
      </w:pPr>
      <w:r w:rsidRPr="00EC54EA">
        <w:rPr>
          <w:b/>
        </w:rPr>
        <w:t>ОФЕРТА</w:t>
      </w:r>
    </w:p>
    <w:p w:rsidR="00F144D8" w:rsidRPr="00EC54EA" w:rsidRDefault="00F144D8" w:rsidP="00B058A6">
      <w:pPr>
        <w:spacing w:after="0" w:line="240" w:lineRule="auto"/>
        <w:jc w:val="both"/>
        <w:rPr>
          <w:i/>
        </w:rPr>
      </w:pPr>
      <w:r w:rsidRPr="00EC54EA">
        <w:rPr>
          <w:i/>
        </w:rPr>
        <w:t>за участие в процедура за събиране на оферти с обява за възлагане на обществена поръчка наоснование чл. 20, ал. 3, т. 1във връзка с чл. 186от ЗОП с предмет:</w:t>
      </w:r>
      <w:r w:rsidR="00F10DAE" w:rsidRPr="00EC54EA">
        <w:rPr>
          <w:i/>
        </w:rPr>
        <w:t xml:space="preserve"> „Избор на изпълнител на СМР на обект: „Ремонт и реконструкция на сграда на Народно читалище „Иван Вазов – 1999“, гр. Мадан, община Мадан, област Смолян“ по договор № 21/07/2/0/00184/16.10.2017 г., финансиран по подмярка 7.2. „Инвестиции в създаването, подобряването или разширяването на всички видове малка по мащаби инфраструктура“, мярка 7 „Основни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F10DAE" w:rsidRPr="00EC54EA" w:rsidRDefault="00F10DAE" w:rsidP="00B058A6">
      <w:pPr>
        <w:spacing w:after="0" w:line="240" w:lineRule="auto"/>
        <w:jc w:val="both"/>
      </w:pPr>
    </w:p>
    <w:p w:rsidR="00F144D8" w:rsidRPr="00EC54EA" w:rsidRDefault="00F144D8" w:rsidP="00B058A6">
      <w:pPr>
        <w:spacing w:after="0" w:line="240" w:lineRule="auto"/>
        <w:ind w:left="708"/>
        <w:jc w:val="both"/>
        <w:rPr>
          <w:b/>
        </w:rPr>
      </w:pPr>
      <w:r w:rsidRPr="00EC54EA">
        <w:rPr>
          <w:b/>
        </w:rPr>
        <w:lastRenderedPageBreak/>
        <w:t>ДО</w:t>
      </w:r>
      <w:r w:rsidR="00481BB0" w:rsidRPr="00EC54EA">
        <w:rPr>
          <w:b/>
        </w:rPr>
        <w:t>:</w:t>
      </w:r>
    </w:p>
    <w:p w:rsidR="00481BB0" w:rsidRPr="00EC54EA" w:rsidRDefault="00F144D8" w:rsidP="00B058A6">
      <w:pPr>
        <w:spacing w:after="0" w:line="240" w:lineRule="auto"/>
        <w:ind w:left="708"/>
        <w:jc w:val="both"/>
      </w:pPr>
      <w:r w:rsidRPr="00EC54EA">
        <w:t>НЧ „</w:t>
      </w:r>
      <w:r w:rsidR="00F10DAE" w:rsidRPr="00EC54EA">
        <w:t>Иван Вазов-1999</w:t>
      </w:r>
      <w:r w:rsidRPr="00EC54EA">
        <w:t>“</w:t>
      </w:r>
      <w:r w:rsidR="00F10DAE" w:rsidRPr="00EC54EA">
        <w:t>, гр. Мадан,</w:t>
      </w:r>
    </w:p>
    <w:p w:rsidR="00F144D8" w:rsidRPr="00EC54EA" w:rsidRDefault="00F144D8" w:rsidP="00B058A6">
      <w:pPr>
        <w:spacing w:after="0" w:line="240" w:lineRule="auto"/>
        <w:ind w:left="708"/>
        <w:jc w:val="both"/>
      </w:pPr>
      <w:r w:rsidRPr="00EC54EA">
        <w:t>ул. „</w:t>
      </w:r>
      <w:r w:rsidR="0047395E">
        <w:t>Обединение</w:t>
      </w:r>
      <w:r w:rsidRPr="00EC54EA">
        <w:t xml:space="preserve">“ № </w:t>
      </w:r>
      <w:r w:rsidR="0047395E">
        <w:t>7</w:t>
      </w:r>
    </w:p>
    <w:p w:rsidR="00F10DAE" w:rsidRPr="00EC54EA" w:rsidRDefault="00F10DAE" w:rsidP="00B058A6">
      <w:pPr>
        <w:spacing w:after="0" w:line="240" w:lineRule="auto"/>
        <w:jc w:val="both"/>
      </w:pPr>
    </w:p>
    <w:p w:rsidR="00481BB0" w:rsidRPr="00EC54EA" w:rsidRDefault="00481BB0" w:rsidP="00B058A6">
      <w:pPr>
        <w:spacing w:after="0" w:line="240" w:lineRule="auto"/>
        <w:jc w:val="center"/>
        <w:rPr>
          <w:b/>
        </w:rPr>
      </w:pPr>
      <w:r w:rsidRPr="00EC54EA">
        <w:rPr>
          <w:b/>
        </w:rPr>
        <w:t>Раздел VI</w:t>
      </w:r>
    </w:p>
    <w:p w:rsidR="00481BB0" w:rsidRPr="00EC54EA" w:rsidRDefault="00481BB0" w:rsidP="00B058A6">
      <w:pPr>
        <w:spacing w:after="0" w:line="240" w:lineRule="auto"/>
        <w:jc w:val="center"/>
      </w:pPr>
      <w:r w:rsidRPr="00EC54EA">
        <w:rPr>
          <w:b/>
        </w:rPr>
        <w:t>Срок за предаване на офертата</w:t>
      </w:r>
    </w:p>
    <w:p w:rsidR="00481BB0" w:rsidRPr="00EC54EA" w:rsidRDefault="00481BB0" w:rsidP="00B058A6">
      <w:pPr>
        <w:spacing w:after="0" w:line="240" w:lineRule="auto"/>
        <w:jc w:val="both"/>
      </w:pPr>
    </w:p>
    <w:p w:rsidR="00F144D8" w:rsidRPr="00EC54EA" w:rsidRDefault="00F144D8" w:rsidP="00B058A6">
      <w:pPr>
        <w:spacing w:after="0" w:line="240" w:lineRule="auto"/>
        <w:ind w:firstLine="708"/>
        <w:jc w:val="both"/>
      </w:pPr>
      <w:r w:rsidRPr="00EC54EA">
        <w:rPr>
          <w:b/>
        </w:rPr>
        <w:t>1.</w:t>
      </w:r>
      <w:r w:rsidRPr="00EC54EA">
        <w:t>Офертите трябва да бъдат получени от възложителя на адреса и в срока, посочени в обявата за настоящата обществена поръчка.</w:t>
      </w:r>
    </w:p>
    <w:p w:rsidR="00F144D8" w:rsidRPr="00EC54EA" w:rsidRDefault="00F144D8" w:rsidP="00B058A6">
      <w:pPr>
        <w:spacing w:after="0" w:line="240" w:lineRule="auto"/>
        <w:ind w:firstLine="708"/>
        <w:jc w:val="both"/>
      </w:pPr>
      <w:r w:rsidRPr="00EC54EA">
        <w:rPr>
          <w:b/>
        </w:rPr>
        <w:t>2.</w:t>
      </w:r>
      <w:r w:rsidRPr="00EC54EA">
        <w:t>Възложителят удължава срока с три дни, в случай че в първоначално определения срок са получени по-малко от три оферти.</w:t>
      </w:r>
    </w:p>
    <w:p w:rsidR="00F144D8" w:rsidRPr="00EC54EA" w:rsidRDefault="00F144D8" w:rsidP="00B058A6">
      <w:pPr>
        <w:spacing w:after="0" w:line="240" w:lineRule="auto"/>
        <w:ind w:firstLine="708"/>
        <w:jc w:val="both"/>
      </w:pPr>
      <w:r w:rsidRPr="00EC54EA">
        <w:rPr>
          <w:b/>
        </w:rPr>
        <w:t>3.</w:t>
      </w:r>
      <w:r w:rsidRPr="00EC54EA">
        <w:t>След изтичане на срока по т. 2 възложителят разглежда и оценява получените оферти независимо от техния брой.</w:t>
      </w:r>
    </w:p>
    <w:p w:rsidR="00F144D8" w:rsidRPr="00EC54EA" w:rsidRDefault="00F144D8" w:rsidP="00B058A6">
      <w:pPr>
        <w:spacing w:after="0" w:line="240" w:lineRule="auto"/>
        <w:ind w:firstLine="708"/>
        <w:jc w:val="both"/>
      </w:pPr>
      <w:r w:rsidRPr="00EC54EA">
        <w:rPr>
          <w:b/>
        </w:rPr>
        <w:t>4.</w:t>
      </w:r>
      <w:r w:rsidRPr="00EC54EA">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за участие в процедура за събиране на оферти с обява по реда на ЗОП с предмет:„(изписва се целия</w:t>
      </w:r>
      <w:r w:rsidR="00F10DAE" w:rsidRPr="00EC54EA">
        <w:t>т</w:t>
      </w:r>
      <w:r w:rsidRPr="00EC54EA">
        <w:t xml:space="preserve"> предмет)”.</w:t>
      </w:r>
    </w:p>
    <w:p w:rsidR="00F10DAE" w:rsidRPr="00EC54EA" w:rsidRDefault="00F10DAE" w:rsidP="00B058A6">
      <w:pPr>
        <w:spacing w:after="0" w:line="240" w:lineRule="auto"/>
        <w:jc w:val="both"/>
      </w:pPr>
    </w:p>
    <w:p w:rsidR="00F144D8" w:rsidRPr="00EC54EA" w:rsidRDefault="00F144D8" w:rsidP="00B058A6">
      <w:pPr>
        <w:spacing w:after="0" w:line="240" w:lineRule="auto"/>
        <w:jc w:val="center"/>
        <w:rPr>
          <w:b/>
        </w:rPr>
      </w:pPr>
      <w:r w:rsidRPr="00EC54EA">
        <w:rPr>
          <w:b/>
        </w:rPr>
        <w:t>Раздел VII</w:t>
      </w:r>
    </w:p>
    <w:p w:rsidR="00F144D8" w:rsidRPr="00EC54EA" w:rsidRDefault="00F144D8" w:rsidP="00B058A6">
      <w:pPr>
        <w:spacing w:after="0" w:line="240" w:lineRule="auto"/>
        <w:jc w:val="center"/>
      </w:pPr>
      <w:r w:rsidRPr="00EC54EA">
        <w:rPr>
          <w:b/>
        </w:rPr>
        <w:t>Приемане на оферти / връщане на оферти</w:t>
      </w:r>
    </w:p>
    <w:p w:rsidR="00F10DAE" w:rsidRPr="00EC54EA" w:rsidRDefault="00F10DAE" w:rsidP="00B058A6">
      <w:pPr>
        <w:spacing w:after="0" w:line="240" w:lineRule="auto"/>
        <w:jc w:val="both"/>
      </w:pPr>
    </w:p>
    <w:p w:rsidR="000D2234" w:rsidRDefault="00F144D8" w:rsidP="00B058A6">
      <w:pPr>
        <w:spacing w:after="0" w:line="240" w:lineRule="auto"/>
        <w:ind w:firstLine="708"/>
        <w:jc w:val="both"/>
      </w:pPr>
      <w:r w:rsidRPr="00EC54EA">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343697" w:rsidRDefault="00F144D8" w:rsidP="000D2234">
      <w:pPr>
        <w:spacing w:after="0" w:line="240" w:lineRule="auto"/>
        <w:ind w:firstLine="708"/>
        <w:jc w:val="both"/>
      </w:pPr>
      <w:r w:rsidRPr="00EC54EA">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опаковка или опаковка с нарушена цялост. Тези обстоятелства се отбелязват в регистъра по чл. 48, ал. 1 от ППЗОП.</w:t>
      </w:r>
    </w:p>
    <w:p w:rsidR="000D2234" w:rsidRPr="00EC54EA" w:rsidRDefault="000D2234" w:rsidP="000D2234">
      <w:pPr>
        <w:spacing w:after="0" w:line="240" w:lineRule="auto"/>
        <w:jc w:val="both"/>
      </w:pPr>
    </w:p>
    <w:p w:rsidR="00F10DAE" w:rsidRPr="00EC54EA" w:rsidRDefault="00F144D8" w:rsidP="00B058A6">
      <w:pPr>
        <w:spacing w:after="0" w:line="240" w:lineRule="auto"/>
        <w:ind w:firstLine="708"/>
        <w:jc w:val="both"/>
      </w:pPr>
      <w:r w:rsidRPr="00EC54EA">
        <w:t>Получените оферти се съхраняват при възложителя до деня и часа, определени за отваряне на офертите.</w:t>
      </w:r>
    </w:p>
    <w:p w:rsidR="00481BB0" w:rsidRPr="00EC54EA" w:rsidRDefault="00481BB0" w:rsidP="00B058A6">
      <w:pPr>
        <w:spacing w:after="0" w:line="240" w:lineRule="auto"/>
        <w:jc w:val="both"/>
      </w:pPr>
    </w:p>
    <w:p w:rsidR="00481BB0" w:rsidRPr="00EC54EA" w:rsidRDefault="00481BB0" w:rsidP="00B058A6">
      <w:pPr>
        <w:spacing w:after="0" w:line="240" w:lineRule="auto"/>
        <w:jc w:val="center"/>
        <w:rPr>
          <w:b/>
        </w:rPr>
      </w:pPr>
      <w:r w:rsidRPr="00EC54EA">
        <w:rPr>
          <w:b/>
        </w:rPr>
        <w:t>Раздел VIII</w:t>
      </w:r>
    </w:p>
    <w:p w:rsidR="00481BB0" w:rsidRPr="00EC54EA" w:rsidRDefault="00481BB0" w:rsidP="00B058A6">
      <w:pPr>
        <w:spacing w:after="0" w:line="240" w:lineRule="auto"/>
        <w:jc w:val="center"/>
      </w:pPr>
      <w:r w:rsidRPr="00EC54EA">
        <w:rPr>
          <w:b/>
        </w:rPr>
        <w:t>Комуникация между възложителя и участниците</w:t>
      </w:r>
    </w:p>
    <w:p w:rsidR="00481BB0" w:rsidRPr="00EC54EA" w:rsidRDefault="00481BB0" w:rsidP="00B058A6">
      <w:pPr>
        <w:spacing w:after="0" w:line="240" w:lineRule="auto"/>
        <w:jc w:val="both"/>
      </w:pPr>
    </w:p>
    <w:p w:rsidR="00481BB0" w:rsidRDefault="00F144D8" w:rsidP="00B058A6">
      <w:pPr>
        <w:spacing w:after="0" w:line="240" w:lineRule="auto"/>
        <w:ind w:firstLine="708"/>
        <w:jc w:val="both"/>
      </w:pPr>
      <w:r w:rsidRPr="00EC54EA">
        <w:t>Всички комуникации и действия на възложителя и на участниците, свързани с настоящата процедура, са в писмен вид.</w:t>
      </w:r>
    </w:p>
    <w:p w:rsidR="00343697" w:rsidRPr="00EC54EA" w:rsidRDefault="00343697" w:rsidP="00343697">
      <w:pPr>
        <w:spacing w:after="0" w:line="240" w:lineRule="auto"/>
        <w:jc w:val="both"/>
      </w:pPr>
    </w:p>
    <w:p w:rsidR="00F10DAE" w:rsidRDefault="00F144D8" w:rsidP="00B058A6">
      <w:pPr>
        <w:spacing w:after="0" w:line="240" w:lineRule="auto"/>
        <w:ind w:firstLine="708"/>
        <w:jc w:val="both"/>
      </w:pPr>
      <w:r w:rsidRPr="00EC54EA">
        <w:t xml:space="preserve">Участникът може да представя своите писма и уведомления в деловодството на възложителя, намиращо се в град </w:t>
      </w:r>
      <w:r w:rsidR="00F10DAE" w:rsidRPr="00EC54EA">
        <w:t>Мадан</w:t>
      </w:r>
      <w:r w:rsidRPr="00EC54EA">
        <w:t>, ул. „</w:t>
      </w:r>
      <w:r w:rsidR="0047395E">
        <w:t>Обединение</w:t>
      </w:r>
      <w:r w:rsidRPr="00EC54EA">
        <w:t xml:space="preserve">“ № </w:t>
      </w:r>
      <w:r w:rsidR="0047395E">
        <w:t>7</w:t>
      </w:r>
      <w:r w:rsidRPr="00EC54EA">
        <w:t>, всеки работен ден, по пощата или куриерска служба, или по електронен път при условията и по реда на Закона за електронния документ и електронния подпис.</w:t>
      </w:r>
    </w:p>
    <w:p w:rsidR="00343697" w:rsidRPr="00EC54EA" w:rsidRDefault="00343697" w:rsidP="00B058A6">
      <w:pPr>
        <w:spacing w:after="0" w:line="240" w:lineRule="auto"/>
        <w:ind w:firstLine="708"/>
        <w:jc w:val="both"/>
      </w:pPr>
    </w:p>
    <w:p w:rsidR="00F144D8" w:rsidRPr="00EC54EA" w:rsidRDefault="00F144D8" w:rsidP="00B058A6">
      <w:pPr>
        <w:spacing w:after="0" w:line="240" w:lineRule="auto"/>
        <w:ind w:firstLine="708"/>
        <w:jc w:val="both"/>
      </w:pPr>
      <w:r w:rsidRPr="00EC54EA">
        <w:lastRenderedPageBreak/>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F10DAE" w:rsidRPr="00EC54EA" w:rsidRDefault="00F10DAE" w:rsidP="00B058A6">
      <w:pPr>
        <w:spacing w:after="0" w:line="240" w:lineRule="auto"/>
        <w:jc w:val="both"/>
      </w:pPr>
    </w:p>
    <w:p w:rsidR="00F144D8" w:rsidRPr="00EC54EA" w:rsidRDefault="00F144D8" w:rsidP="00B058A6">
      <w:pPr>
        <w:spacing w:after="0" w:line="240" w:lineRule="auto"/>
        <w:jc w:val="center"/>
        <w:rPr>
          <w:b/>
        </w:rPr>
      </w:pPr>
      <w:r w:rsidRPr="00EC54EA">
        <w:rPr>
          <w:b/>
        </w:rPr>
        <w:t>Раздел IX</w:t>
      </w:r>
    </w:p>
    <w:p w:rsidR="00F144D8" w:rsidRPr="00EC54EA" w:rsidRDefault="00F144D8" w:rsidP="00B058A6">
      <w:pPr>
        <w:spacing w:after="0" w:line="240" w:lineRule="auto"/>
        <w:jc w:val="center"/>
      </w:pPr>
      <w:r w:rsidRPr="00EC54EA">
        <w:rPr>
          <w:b/>
        </w:rPr>
        <w:t>Отваряне, разглеждане и оценяване на офертите</w:t>
      </w:r>
    </w:p>
    <w:p w:rsidR="00F10DAE" w:rsidRPr="00EC54EA" w:rsidRDefault="00F10DAE" w:rsidP="00B058A6">
      <w:pPr>
        <w:spacing w:after="0" w:line="240" w:lineRule="auto"/>
        <w:jc w:val="both"/>
      </w:pPr>
    </w:p>
    <w:p w:rsidR="00F144D8" w:rsidRPr="00EC54EA" w:rsidRDefault="00F144D8" w:rsidP="00B058A6">
      <w:pPr>
        <w:spacing w:after="0" w:line="240" w:lineRule="auto"/>
        <w:ind w:firstLine="708"/>
        <w:jc w:val="both"/>
      </w:pPr>
      <w:r w:rsidRPr="00EC54EA">
        <w:t xml:space="preserve">Отварянето, разглеждането и оценката на офертите се извършва съгласно изискванията на ЗОП и ППЗОП от комисия, определена със </w:t>
      </w:r>
      <w:r w:rsidR="00F10DAE" w:rsidRPr="00EC54EA">
        <w:t>з</w:t>
      </w:r>
      <w:r w:rsidRPr="00EC54EA">
        <w:t xml:space="preserve">аповед на </w:t>
      </w:r>
      <w:r w:rsidR="00F10DAE" w:rsidRPr="00EC54EA">
        <w:t>в</w:t>
      </w:r>
      <w:r w:rsidRPr="00EC54EA">
        <w:t>ъзложителя.</w:t>
      </w:r>
    </w:p>
    <w:p w:rsidR="00F144D8" w:rsidRPr="00EC54EA" w:rsidRDefault="00F144D8" w:rsidP="00B058A6">
      <w:pPr>
        <w:spacing w:after="0" w:line="240" w:lineRule="auto"/>
        <w:ind w:firstLine="708"/>
        <w:jc w:val="both"/>
      </w:pPr>
      <w:r w:rsidRPr="00EC54EA">
        <w:t>Отварянето на офертите ще се извърши съгласно правилата на Глава девета от Правилника за прилагане на Закона за обществените поръчки (ППЗОП).</w:t>
      </w:r>
    </w:p>
    <w:p w:rsidR="00F144D8" w:rsidRPr="00EC54EA" w:rsidRDefault="00F144D8" w:rsidP="00B058A6">
      <w:pPr>
        <w:spacing w:after="0" w:line="240" w:lineRule="auto"/>
        <w:ind w:firstLine="708"/>
        <w:jc w:val="both"/>
      </w:pPr>
      <w:r w:rsidRPr="00EC54EA">
        <w:t>Съгласно чл.97, ал.3 от ППЗОП,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F144D8" w:rsidRPr="00EC54EA" w:rsidRDefault="00F144D8" w:rsidP="00B058A6">
      <w:pPr>
        <w:spacing w:after="0" w:line="240" w:lineRule="auto"/>
        <w:ind w:firstLine="708"/>
        <w:jc w:val="both"/>
      </w:pPr>
      <w:r w:rsidRPr="00EC54EA">
        <w:t>След извършването на посочените действия приключва публичната част от заседанието на комисията.</w:t>
      </w:r>
    </w:p>
    <w:p w:rsidR="00F144D8" w:rsidRPr="00EC54EA" w:rsidRDefault="00F144D8" w:rsidP="00B058A6">
      <w:pPr>
        <w:spacing w:after="0" w:line="240" w:lineRule="auto"/>
        <w:ind w:firstLine="708"/>
        <w:jc w:val="both"/>
      </w:pPr>
      <w:r w:rsidRPr="00EC54EA">
        <w:t>Комисията разглежда документите в офертите за съответствието им с изискванията, посочени в документацията към обществената поръчка.</w:t>
      </w:r>
    </w:p>
    <w:p w:rsidR="00F144D8" w:rsidRPr="00EC54EA" w:rsidRDefault="00F144D8" w:rsidP="00B058A6">
      <w:pPr>
        <w:spacing w:after="0" w:line="240" w:lineRule="auto"/>
        <w:ind w:firstLine="708"/>
        <w:jc w:val="both"/>
      </w:pPr>
      <w:r w:rsidRPr="00EC54EA">
        <w:t>Оценяват се само допуснатите оферти, които отговарят на изискванията поставени от възложителя.</w:t>
      </w:r>
    </w:p>
    <w:p w:rsidR="00F144D8" w:rsidRPr="00EC54EA" w:rsidRDefault="00F144D8" w:rsidP="00B058A6">
      <w:pPr>
        <w:spacing w:after="0" w:line="240" w:lineRule="auto"/>
        <w:ind w:firstLine="708"/>
        <w:jc w:val="both"/>
      </w:pPr>
      <w:r w:rsidRPr="00EC54EA">
        <w:t>Комисията класира участниците по степента на съответствие на офертите с предварително обявените от възложителя условия.</w:t>
      </w:r>
    </w:p>
    <w:p w:rsidR="00F144D8" w:rsidRPr="00EC54EA" w:rsidRDefault="00F144D8" w:rsidP="00B058A6">
      <w:pPr>
        <w:spacing w:after="0" w:line="240" w:lineRule="auto"/>
        <w:ind w:firstLine="708"/>
        <w:jc w:val="both"/>
      </w:pPr>
      <w:r w:rsidRPr="00EC54EA">
        <w:t xml:space="preserve">Комисията класира офертите на допуснатите участници по критерий </w:t>
      </w:r>
      <w:r w:rsidR="00F10DAE" w:rsidRPr="00EC54EA">
        <w:t>„оптимално съотношение качество/цена“</w:t>
      </w:r>
      <w:r w:rsidRPr="00EC54EA">
        <w:t>.</w:t>
      </w:r>
    </w:p>
    <w:p w:rsidR="00F144D8" w:rsidRPr="00EC54EA" w:rsidRDefault="00F144D8" w:rsidP="00B058A6">
      <w:pPr>
        <w:spacing w:after="0" w:line="240" w:lineRule="auto"/>
        <w:jc w:val="both"/>
      </w:pPr>
    </w:p>
    <w:p w:rsidR="00B058A6" w:rsidRPr="00EC54EA" w:rsidRDefault="00B058A6" w:rsidP="00CA5AE6">
      <w:pPr>
        <w:spacing w:after="0" w:line="240" w:lineRule="auto"/>
        <w:jc w:val="center"/>
        <w:rPr>
          <w:b/>
          <w:bCs/>
        </w:rPr>
      </w:pPr>
      <w:r w:rsidRPr="00EC54EA">
        <w:rPr>
          <w:b/>
          <w:bCs/>
        </w:rPr>
        <w:t>Методика за определяне на комплексна оценка на офертата</w:t>
      </w:r>
    </w:p>
    <w:p w:rsidR="00B058A6" w:rsidRPr="00EC54EA" w:rsidRDefault="00B058A6" w:rsidP="00B058A6">
      <w:pPr>
        <w:spacing w:after="0" w:line="240" w:lineRule="auto"/>
        <w:jc w:val="both"/>
      </w:pPr>
    </w:p>
    <w:p w:rsidR="00B058A6" w:rsidRPr="00EC54EA" w:rsidRDefault="00B058A6" w:rsidP="005A381B">
      <w:pPr>
        <w:spacing w:after="0" w:line="240" w:lineRule="auto"/>
        <w:ind w:firstLine="708"/>
        <w:jc w:val="both"/>
      </w:pPr>
      <w:r w:rsidRPr="00EC54EA">
        <w:t xml:space="preserve">На основание чл. 70, ал. 2, т. 3 </w:t>
      </w:r>
      <w:r w:rsidR="005A381B" w:rsidRPr="00EC54EA">
        <w:t xml:space="preserve">от </w:t>
      </w:r>
      <w:r w:rsidRPr="00EC54EA">
        <w:t>ЗОП</w:t>
      </w:r>
      <w:r w:rsidR="005A381B" w:rsidRPr="00EC54EA">
        <w:t>,</w:t>
      </w:r>
      <w:r w:rsidRPr="00EC54EA">
        <w:t xml:space="preserve"> избраният критерий за оценка на офертите е </w:t>
      </w:r>
      <w:r w:rsidR="005A381B" w:rsidRPr="00EC54EA">
        <w:t>„оптимално съотношение цена-качество“</w:t>
      </w:r>
      <w:r w:rsidRPr="00EC54EA">
        <w:t>.</w:t>
      </w:r>
    </w:p>
    <w:p w:rsidR="00B058A6" w:rsidRPr="00EC54EA" w:rsidRDefault="00B058A6" w:rsidP="00B058A6">
      <w:pPr>
        <w:spacing w:after="0" w:line="240" w:lineRule="auto"/>
        <w:jc w:val="both"/>
      </w:pPr>
    </w:p>
    <w:p w:rsidR="00B058A6" w:rsidRPr="00EC54EA" w:rsidRDefault="00B058A6" w:rsidP="00B058A6">
      <w:pPr>
        <w:spacing w:after="0" w:line="240" w:lineRule="auto"/>
        <w:jc w:val="both"/>
      </w:pPr>
      <w:r w:rsidRPr="00EC54EA">
        <w:tab/>
        <w:t xml:space="preserve">Показателите, включени в критерия „Оптимално съотношение качество/цена“, </w:t>
      </w:r>
      <w:r w:rsidR="005A381B" w:rsidRPr="00EC54EA">
        <w:t>са следните</w:t>
      </w:r>
      <w:r w:rsidRPr="00EC54EA">
        <w:t xml:space="preserve">: </w:t>
      </w:r>
    </w:p>
    <w:p w:rsidR="005A381B" w:rsidRPr="00EC54EA" w:rsidRDefault="005A381B" w:rsidP="005A381B">
      <w:pPr>
        <w:spacing w:after="0" w:line="240" w:lineRule="auto"/>
        <w:ind w:firstLine="708"/>
        <w:jc w:val="both"/>
      </w:pPr>
      <w:r w:rsidRPr="00EC54EA">
        <w:rPr>
          <w:b/>
        </w:rPr>
        <w:t>1.</w:t>
      </w:r>
      <w:r w:rsidR="00B058A6" w:rsidRPr="00EC54EA">
        <w:t>Качествени показатели – количествено неопределими, които се оценяват с конкретна стойност от комисията чрез експертна оценка /показател Т – оценка на техническо предложение/;</w:t>
      </w:r>
    </w:p>
    <w:p w:rsidR="00B058A6" w:rsidRPr="00EC54EA" w:rsidRDefault="005A381B" w:rsidP="005A381B">
      <w:pPr>
        <w:spacing w:after="0" w:line="240" w:lineRule="auto"/>
        <w:ind w:firstLine="708"/>
        <w:jc w:val="both"/>
      </w:pPr>
      <w:r w:rsidRPr="00EC54EA">
        <w:rPr>
          <w:b/>
        </w:rPr>
        <w:t>2.</w:t>
      </w:r>
      <w:r w:rsidR="00B058A6" w:rsidRPr="00EC54EA">
        <w:t xml:space="preserve">Количествено определими показатели, стойностите на които се определят в цифри /показател Ф – </w:t>
      </w:r>
      <w:r w:rsidRPr="00EC54EA">
        <w:t>ф</w:t>
      </w:r>
      <w:r w:rsidR="00B058A6" w:rsidRPr="00EC54EA">
        <w:t>инансова оценка, предвиждаща оценка на частта от офертата, съдържащата се в ценовото предложение/.</w:t>
      </w:r>
    </w:p>
    <w:p w:rsidR="00B058A6" w:rsidRPr="00EC54EA" w:rsidRDefault="00B058A6" w:rsidP="00B058A6">
      <w:pPr>
        <w:spacing w:after="0" w:line="240" w:lineRule="auto"/>
        <w:jc w:val="both"/>
        <w:rPr>
          <w:b/>
        </w:rPr>
      </w:pPr>
    </w:p>
    <w:p w:rsidR="00B058A6" w:rsidRPr="00EC54EA" w:rsidRDefault="00B058A6" w:rsidP="005A381B">
      <w:pPr>
        <w:spacing w:after="0" w:line="240" w:lineRule="auto"/>
        <w:ind w:firstLine="708"/>
        <w:jc w:val="both"/>
        <w:rPr>
          <w:b/>
        </w:rPr>
      </w:pPr>
      <w:r w:rsidRPr="00EC54EA">
        <w:rPr>
          <w:b/>
        </w:rPr>
        <w:t>Оценка на офертите:</w:t>
      </w:r>
    </w:p>
    <w:p w:rsidR="00B058A6" w:rsidRPr="00EC54EA" w:rsidRDefault="00B058A6" w:rsidP="005A381B">
      <w:pPr>
        <w:spacing w:after="0" w:line="240" w:lineRule="auto"/>
        <w:ind w:firstLine="708"/>
        <w:jc w:val="both"/>
      </w:pPr>
      <w:r w:rsidRPr="00EC54EA">
        <w:t xml:space="preserve">При оценка на офертите първо се разглежда техническата оферта на участника. Извършва се проверка дали техническото предложение отговаря на изискванията на </w:t>
      </w:r>
      <w:r w:rsidR="005A381B" w:rsidRPr="00EC54EA">
        <w:t>в</w:t>
      </w:r>
      <w:r w:rsidRPr="00EC54EA">
        <w:t>ъзложителя. Техническите оферти, които отговарят на предварително обявените условия, се оценяват съгласно показателите за техническа оценка в тази методика.</w:t>
      </w:r>
    </w:p>
    <w:p w:rsidR="00B058A6" w:rsidRPr="00EC54EA" w:rsidRDefault="00B058A6" w:rsidP="00B058A6">
      <w:pPr>
        <w:spacing w:after="0" w:line="240" w:lineRule="auto"/>
        <w:jc w:val="both"/>
      </w:pPr>
      <w:r w:rsidRPr="00EC54EA">
        <w:tab/>
        <w:t xml:space="preserve">След оценка на техническите предложения комисията извършва проверка за съответствието на ценовите предложения на участниците с предварително обявените от </w:t>
      </w:r>
      <w:r w:rsidR="005A381B" w:rsidRPr="00EC54EA">
        <w:lastRenderedPageBreak/>
        <w:t>в</w:t>
      </w:r>
      <w:r w:rsidRPr="00EC54EA">
        <w:t xml:space="preserve">ъзложителя условия и проверява наличието на обстоятелства по чл. 72 от ЗОП. Оценяват се предложения, които отговарят на поставените от </w:t>
      </w:r>
      <w:r w:rsidR="005A381B" w:rsidRPr="00EC54EA">
        <w:t>в</w:t>
      </w:r>
      <w:r w:rsidRPr="00EC54EA">
        <w:t>ъзложителя изисквания, съгласно показателите за финансова оценка на офертите в тази методика.</w:t>
      </w:r>
    </w:p>
    <w:p w:rsidR="00B058A6" w:rsidRPr="00EC54EA" w:rsidRDefault="00B058A6" w:rsidP="00B058A6">
      <w:pPr>
        <w:spacing w:after="0" w:line="240" w:lineRule="auto"/>
        <w:jc w:val="both"/>
      </w:pPr>
      <w:r w:rsidRPr="00EC54EA">
        <w:tab/>
        <w:t>Комплексната оценка на офертите представлява сбор от техническата и финансовата оценка.</w:t>
      </w:r>
    </w:p>
    <w:p w:rsidR="00B058A6" w:rsidRPr="00EC54EA" w:rsidRDefault="00B058A6" w:rsidP="00B058A6">
      <w:pPr>
        <w:spacing w:after="0" w:line="240" w:lineRule="auto"/>
        <w:jc w:val="both"/>
      </w:pPr>
    </w:p>
    <w:p w:rsidR="00B058A6" w:rsidRPr="00EC54EA" w:rsidRDefault="00B058A6" w:rsidP="005A381B">
      <w:pPr>
        <w:spacing w:after="0" w:line="240" w:lineRule="auto"/>
        <w:ind w:firstLine="708"/>
        <w:jc w:val="both"/>
        <w:rPr>
          <w:b/>
        </w:rPr>
      </w:pPr>
      <w:r w:rsidRPr="00EC54EA">
        <w:rPr>
          <w:b/>
        </w:rPr>
        <w:t>Показатели за оценяване:</w:t>
      </w:r>
    </w:p>
    <w:p w:rsidR="00B058A6" w:rsidRPr="00EC54EA" w:rsidRDefault="00B058A6" w:rsidP="00B058A6">
      <w:pPr>
        <w:spacing w:after="0" w:line="240" w:lineRule="auto"/>
        <w:jc w:val="both"/>
      </w:pPr>
    </w:p>
    <w:p w:rsidR="00B058A6" w:rsidRPr="00EC54EA" w:rsidRDefault="00B058A6" w:rsidP="005A381B">
      <w:pPr>
        <w:spacing w:after="0" w:line="240" w:lineRule="auto"/>
        <w:ind w:firstLine="708"/>
        <w:jc w:val="both"/>
        <w:rPr>
          <w:b/>
        </w:rPr>
      </w:pPr>
      <w:r w:rsidRPr="00EC54EA">
        <w:rPr>
          <w:b/>
        </w:rPr>
        <w:t>Комплексната оценка (КО) има максимална стойност 100 т.</w:t>
      </w:r>
    </w:p>
    <w:p w:rsidR="00B058A6" w:rsidRPr="00EC54EA" w:rsidRDefault="00B058A6" w:rsidP="005A381B">
      <w:pPr>
        <w:spacing w:after="0" w:line="240" w:lineRule="auto"/>
        <w:ind w:firstLine="708"/>
        <w:jc w:val="both"/>
      </w:pPr>
      <w:r w:rsidRPr="00EC54EA">
        <w:t xml:space="preserve">Оценката в </w:t>
      </w:r>
      <w:r w:rsidR="005A381B" w:rsidRPr="00EC54EA">
        <w:t>к</w:t>
      </w:r>
      <w:r w:rsidRPr="00EC54EA">
        <w:t>омплексната оценка и на всеки от показателите се определя с точност до втория знак след десетичната запетая.</w:t>
      </w:r>
    </w:p>
    <w:p w:rsidR="00B058A6" w:rsidRPr="00EC54EA" w:rsidRDefault="00B058A6" w:rsidP="00B058A6">
      <w:pPr>
        <w:spacing w:after="0" w:line="240" w:lineRule="auto"/>
        <w:jc w:val="both"/>
      </w:pPr>
    </w:p>
    <w:p w:rsidR="005A381B" w:rsidRPr="00EC54EA" w:rsidRDefault="00B058A6" w:rsidP="005A381B">
      <w:pPr>
        <w:spacing w:after="0" w:line="240" w:lineRule="auto"/>
        <w:ind w:firstLine="708"/>
        <w:jc w:val="both"/>
        <w:rPr>
          <w:b/>
        </w:rPr>
      </w:pPr>
      <w:r w:rsidRPr="00EC54EA">
        <w:rPr>
          <w:b/>
        </w:rPr>
        <w:t>Комплексната оценка се изчислява поформула:</w:t>
      </w:r>
    </w:p>
    <w:p w:rsidR="00B058A6" w:rsidRPr="00EC54EA" w:rsidRDefault="00B058A6" w:rsidP="005A381B">
      <w:pPr>
        <w:spacing w:after="0" w:line="240" w:lineRule="auto"/>
        <w:ind w:firstLine="708"/>
        <w:jc w:val="both"/>
        <w:rPr>
          <w:b/>
        </w:rPr>
      </w:pPr>
      <w:r w:rsidRPr="00EC54EA">
        <w:rPr>
          <w:b/>
        </w:rPr>
        <w:t>КО = 0,5хТ + 0,5хФ, където:</w:t>
      </w:r>
    </w:p>
    <w:p w:rsidR="00B058A6" w:rsidRPr="00EC54EA" w:rsidRDefault="00B058A6" w:rsidP="00B058A6">
      <w:pPr>
        <w:spacing w:after="0" w:line="240" w:lineRule="auto"/>
        <w:jc w:val="both"/>
      </w:pPr>
    </w:p>
    <w:p w:rsidR="00B058A6" w:rsidRPr="00EC54EA" w:rsidRDefault="00B058A6" w:rsidP="005A381B">
      <w:pPr>
        <w:spacing w:after="0" w:line="240" w:lineRule="auto"/>
        <w:ind w:firstLine="708"/>
        <w:jc w:val="both"/>
        <w:rPr>
          <w:b/>
        </w:rPr>
      </w:pPr>
      <w:r w:rsidRPr="00EC54EA">
        <w:rPr>
          <w:b/>
        </w:rPr>
        <w:t>Относителната тежест на показателите в комплексната оценка е</w:t>
      </w:r>
      <w:r w:rsidR="005A381B" w:rsidRPr="00EC54EA">
        <w:rPr>
          <w:b/>
        </w:rPr>
        <w:t>,</w:t>
      </w:r>
      <w:r w:rsidRPr="00EC54EA">
        <w:rPr>
          <w:b/>
        </w:rPr>
        <w:t xml:space="preserve"> както следва:</w:t>
      </w:r>
    </w:p>
    <w:p w:rsidR="00B058A6" w:rsidRPr="00EC54EA" w:rsidRDefault="005A381B" w:rsidP="005A381B">
      <w:pPr>
        <w:spacing w:after="0" w:line="240" w:lineRule="auto"/>
        <w:ind w:firstLine="708"/>
        <w:jc w:val="both"/>
        <w:rPr>
          <w:b/>
        </w:rPr>
      </w:pPr>
      <w:r w:rsidRPr="00EC54EA">
        <w:t xml:space="preserve">- </w:t>
      </w:r>
      <w:r w:rsidR="00B058A6" w:rsidRPr="00EC54EA">
        <w:t>Показател Т „Техническа оценка“ е с относителна тежест от 50%</w:t>
      </w:r>
    </w:p>
    <w:p w:rsidR="00B058A6" w:rsidRPr="00EC54EA" w:rsidRDefault="005A381B" w:rsidP="005A381B">
      <w:pPr>
        <w:spacing w:after="0" w:line="240" w:lineRule="auto"/>
        <w:ind w:firstLine="708"/>
        <w:jc w:val="both"/>
        <w:rPr>
          <w:b/>
        </w:rPr>
      </w:pPr>
      <w:r w:rsidRPr="00EC54EA">
        <w:t xml:space="preserve">- </w:t>
      </w:r>
      <w:r w:rsidR="00B058A6" w:rsidRPr="00EC54EA">
        <w:t>Показател Ф „Ценово предложение“ е с относителна тежест от 50%.</w:t>
      </w:r>
    </w:p>
    <w:p w:rsidR="00B058A6" w:rsidRPr="00EC54EA" w:rsidRDefault="00B058A6" w:rsidP="00B058A6">
      <w:pPr>
        <w:spacing w:after="0" w:line="240" w:lineRule="auto"/>
        <w:jc w:val="both"/>
      </w:pPr>
    </w:p>
    <w:p w:rsidR="00B058A6" w:rsidRPr="00EC54EA" w:rsidRDefault="00B058A6" w:rsidP="005A381B">
      <w:pPr>
        <w:spacing w:after="0" w:line="240" w:lineRule="auto"/>
        <w:ind w:firstLine="708"/>
        <w:jc w:val="both"/>
        <w:rPr>
          <w:b/>
        </w:rPr>
      </w:pPr>
      <w:r w:rsidRPr="00EC54EA">
        <w:rPr>
          <w:b/>
        </w:rPr>
        <w:t>1. Показател „Т“ е оценка на техническото предложение:</w:t>
      </w:r>
    </w:p>
    <w:p w:rsidR="00B058A6" w:rsidRPr="00EC54EA" w:rsidRDefault="00B058A6" w:rsidP="005A381B">
      <w:pPr>
        <w:spacing w:after="0" w:line="240" w:lineRule="auto"/>
        <w:ind w:firstLine="708"/>
        <w:jc w:val="both"/>
      </w:pPr>
      <w:r w:rsidRPr="00EC54EA">
        <w:t>Организацията и професионалната компетентност на персонала, на който е възложен</w:t>
      </w:r>
      <w:r w:rsidR="005A381B" w:rsidRPr="00EC54EA">
        <w:t>о</w:t>
      </w:r>
      <w:r w:rsidRPr="00EC54EA">
        <w:t xml:space="preserve"> изпълнението на поръчката</w:t>
      </w:r>
      <w:r w:rsidR="005A381B" w:rsidRPr="00EC54EA">
        <w:t>,</w:t>
      </w:r>
      <w:r w:rsidRPr="00EC54EA">
        <w:t xml:space="preserve"> е в пряка зависимост от качеството на ангажирания с изпълнението на поръчката персонал и оказва съществено влияние върху изпълнението на договора.</w:t>
      </w:r>
    </w:p>
    <w:p w:rsidR="005A381B" w:rsidRPr="00EC54EA" w:rsidRDefault="005A381B" w:rsidP="00B058A6">
      <w:pPr>
        <w:spacing w:after="0" w:line="240" w:lineRule="auto"/>
        <w:jc w:val="both"/>
      </w:pPr>
    </w:p>
    <w:p w:rsidR="00B058A6" w:rsidRPr="00EC54EA" w:rsidRDefault="00B058A6" w:rsidP="00B058A6">
      <w:pPr>
        <w:spacing w:after="0" w:line="240" w:lineRule="auto"/>
        <w:jc w:val="both"/>
        <w:rPr>
          <w:b/>
        </w:rPr>
      </w:pPr>
      <w:r w:rsidRPr="00EC54EA">
        <w:tab/>
      </w:r>
      <w:r w:rsidRPr="00EC54EA">
        <w:rPr>
          <w:b/>
        </w:rPr>
        <w:t>Т = Т1 + Т2 с максимален брой точки 100, с показатели:</w:t>
      </w:r>
    </w:p>
    <w:p w:rsidR="00B058A6" w:rsidRPr="00EC54EA" w:rsidRDefault="00B058A6" w:rsidP="00B058A6">
      <w:pPr>
        <w:numPr>
          <w:ilvl w:val="0"/>
          <w:numId w:val="4"/>
        </w:numPr>
        <w:spacing w:after="0" w:line="240" w:lineRule="auto"/>
        <w:jc w:val="both"/>
        <w:rPr>
          <w:b/>
        </w:rPr>
      </w:pPr>
      <w:r w:rsidRPr="00EC54EA">
        <w:rPr>
          <w:b/>
        </w:rPr>
        <w:t xml:space="preserve">Т1 – </w:t>
      </w:r>
      <w:r w:rsidRPr="00EC54EA">
        <w:t xml:space="preserve">„Организация на персонала, на който са възложени дейностите по строителство“ с максимална оценка от </w:t>
      </w:r>
      <w:r w:rsidRPr="00EC54EA">
        <w:rPr>
          <w:b/>
        </w:rPr>
        <w:t>72 точки.</w:t>
      </w:r>
    </w:p>
    <w:p w:rsidR="00B058A6" w:rsidRPr="00EC54EA" w:rsidRDefault="00B058A6" w:rsidP="00B058A6">
      <w:pPr>
        <w:numPr>
          <w:ilvl w:val="0"/>
          <w:numId w:val="4"/>
        </w:numPr>
        <w:spacing w:after="0" w:line="240" w:lineRule="auto"/>
        <w:jc w:val="both"/>
        <w:rPr>
          <w:b/>
        </w:rPr>
      </w:pPr>
      <w:r w:rsidRPr="00EC54EA">
        <w:rPr>
          <w:b/>
        </w:rPr>
        <w:t xml:space="preserve">Т2 – </w:t>
      </w:r>
      <w:r w:rsidRPr="00EC54EA">
        <w:t xml:space="preserve">„Професионална компетентност на персонала за изпълнение на дейностите по строителство“ – с максимална оценка от </w:t>
      </w:r>
      <w:r w:rsidRPr="00EC54EA">
        <w:rPr>
          <w:b/>
        </w:rPr>
        <w:t>28 точки.</w:t>
      </w:r>
    </w:p>
    <w:p w:rsidR="005A381B" w:rsidRPr="00EC54EA" w:rsidRDefault="005A381B" w:rsidP="005A381B">
      <w:pPr>
        <w:spacing w:after="0" w:line="240" w:lineRule="auto"/>
        <w:jc w:val="both"/>
      </w:pPr>
    </w:p>
    <w:p w:rsidR="00B058A6" w:rsidRPr="00EC54EA" w:rsidRDefault="00B058A6" w:rsidP="005A381B">
      <w:pPr>
        <w:spacing w:after="0" w:line="240" w:lineRule="auto"/>
        <w:ind w:firstLine="708"/>
        <w:jc w:val="both"/>
        <w:rPr>
          <w:b/>
        </w:rPr>
      </w:pPr>
      <w:r w:rsidRPr="00EC54EA">
        <w:t>Показателят Т1 представлява експертна оценка на комисията по отношение</w:t>
      </w:r>
      <w:r w:rsidRPr="00EC54EA">
        <w:rPr>
          <w:b/>
        </w:rPr>
        <w:t>„Организация на персонала, на който са възложени дейностите по строителство“</w:t>
      </w:r>
      <w:r w:rsidR="005A381B" w:rsidRPr="00EC54EA">
        <w:t>.</w:t>
      </w:r>
    </w:p>
    <w:p w:rsidR="005A381B" w:rsidRPr="00EC54EA" w:rsidRDefault="005A381B" w:rsidP="00B058A6">
      <w:pPr>
        <w:spacing w:after="0" w:line="240" w:lineRule="auto"/>
        <w:jc w:val="both"/>
      </w:pPr>
    </w:p>
    <w:p w:rsidR="00B058A6" w:rsidRPr="00EC54EA" w:rsidRDefault="00B058A6" w:rsidP="00B058A6">
      <w:pPr>
        <w:spacing w:after="0" w:line="240" w:lineRule="auto"/>
        <w:jc w:val="both"/>
      </w:pPr>
      <w:r w:rsidRPr="00EC54EA">
        <w:tab/>
        <w:t>Възложителят е идентифицирал следните дейности, които е необходимо да бъдат извършени при реализация на поръчката, като при оценка на офертите по този показател комисията трябва да изследва дали в оценяваната оферта са предвидени всички дейности и покакъв начин:</w:t>
      </w:r>
    </w:p>
    <w:p w:rsidR="00B058A6" w:rsidRPr="00EC54EA" w:rsidRDefault="00B058A6" w:rsidP="00B058A6">
      <w:pPr>
        <w:numPr>
          <w:ilvl w:val="0"/>
          <w:numId w:val="5"/>
        </w:numPr>
        <w:spacing w:after="0" w:line="240" w:lineRule="auto"/>
        <w:jc w:val="both"/>
      </w:pPr>
      <w:r w:rsidRPr="00EC54EA">
        <w:rPr>
          <w:b/>
        </w:rPr>
        <w:t xml:space="preserve">Дейност 1 – </w:t>
      </w:r>
      <w:r w:rsidRPr="00EC54EA">
        <w:t>Подготовка и започване на СМР на обекта;</w:t>
      </w:r>
    </w:p>
    <w:p w:rsidR="00B058A6" w:rsidRPr="00EC54EA" w:rsidRDefault="00B058A6" w:rsidP="00B058A6">
      <w:pPr>
        <w:numPr>
          <w:ilvl w:val="0"/>
          <w:numId w:val="5"/>
        </w:numPr>
        <w:spacing w:after="0" w:line="240" w:lineRule="auto"/>
        <w:jc w:val="both"/>
      </w:pPr>
      <w:r w:rsidRPr="00EC54EA">
        <w:rPr>
          <w:b/>
        </w:rPr>
        <w:t>Дейност 2 –</w:t>
      </w:r>
      <w:r w:rsidRPr="00EC54EA">
        <w:t xml:space="preserve"> Организация на персонала и ресурсите за извършване на СМР в т.ч.</w:t>
      </w:r>
      <w:r w:rsidR="005A381B" w:rsidRPr="00EC54EA">
        <w:t>:</w:t>
      </w:r>
    </w:p>
    <w:p w:rsidR="00B058A6" w:rsidRPr="00EC54EA" w:rsidRDefault="00B058A6" w:rsidP="00B058A6">
      <w:pPr>
        <w:numPr>
          <w:ilvl w:val="1"/>
          <w:numId w:val="5"/>
        </w:numPr>
        <w:spacing w:after="0" w:line="240" w:lineRule="auto"/>
        <w:jc w:val="both"/>
      </w:pPr>
      <w:r w:rsidRPr="00EC54EA">
        <w:t>осигуряване на човешките ресурси, определяне на конкретни ангажименти на експертите по отделните части и комуникация;</w:t>
      </w:r>
    </w:p>
    <w:p w:rsidR="00B058A6" w:rsidRPr="00EC54EA" w:rsidRDefault="00B058A6" w:rsidP="00B058A6">
      <w:pPr>
        <w:numPr>
          <w:ilvl w:val="1"/>
          <w:numId w:val="5"/>
        </w:numPr>
        <w:spacing w:after="0" w:line="240" w:lineRule="auto"/>
        <w:jc w:val="both"/>
      </w:pPr>
      <w:r w:rsidRPr="00EC54EA">
        <w:t>осигуряване на материални ресурси – строителни материали, продукти и др.;</w:t>
      </w:r>
    </w:p>
    <w:p w:rsidR="00B058A6" w:rsidRPr="00EC54EA" w:rsidRDefault="00B058A6" w:rsidP="00B058A6">
      <w:pPr>
        <w:numPr>
          <w:ilvl w:val="1"/>
          <w:numId w:val="5"/>
        </w:numPr>
        <w:spacing w:after="0" w:line="240" w:lineRule="auto"/>
        <w:jc w:val="both"/>
      </w:pPr>
      <w:r w:rsidRPr="00EC54EA">
        <w:t>осигуряване на строителна и малка механизация, ръчни инструменти;</w:t>
      </w:r>
    </w:p>
    <w:p w:rsidR="00B058A6" w:rsidRPr="00EC54EA" w:rsidRDefault="00B058A6" w:rsidP="00B058A6">
      <w:pPr>
        <w:numPr>
          <w:ilvl w:val="1"/>
          <w:numId w:val="5"/>
        </w:numPr>
        <w:spacing w:after="0" w:line="240" w:lineRule="auto"/>
        <w:jc w:val="both"/>
      </w:pPr>
      <w:r w:rsidRPr="00EC54EA">
        <w:t>осигуряване на дейностите по контрол на качеството на СМР и влаганите матирали</w:t>
      </w:r>
      <w:r w:rsidR="005A381B" w:rsidRPr="00EC54EA">
        <w:t>.</w:t>
      </w:r>
    </w:p>
    <w:p w:rsidR="00B058A6" w:rsidRPr="00EC54EA" w:rsidRDefault="00B058A6" w:rsidP="00B058A6">
      <w:pPr>
        <w:numPr>
          <w:ilvl w:val="0"/>
          <w:numId w:val="5"/>
        </w:numPr>
        <w:spacing w:after="0" w:line="240" w:lineRule="auto"/>
        <w:jc w:val="both"/>
        <w:rPr>
          <w:b/>
        </w:rPr>
      </w:pPr>
      <w:r w:rsidRPr="00EC54EA">
        <w:rPr>
          <w:b/>
        </w:rPr>
        <w:lastRenderedPageBreak/>
        <w:t xml:space="preserve">Дейност 3 – </w:t>
      </w:r>
      <w:r w:rsidRPr="00EC54EA">
        <w:t>Осигуряване на здравословни и безопасни условия на труд, противопожарна безопасност;</w:t>
      </w:r>
    </w:p>
    <w:p w:rsidR="00B058A6" w:rsidRPr="00EC54EA" w:rsidRDefault="00B058A6" w:rsidP="00B058A6">
      <w:pPr>
        <w:numPr>
          <w:ilvl w:val="0"/>
          <w:numId w:val="5"/>
        </w:numPr>
        <w:spacing w:after="0" w:line="240" w:lineRule="auto"/>
        <w:jc w:val="both"/>
        <w:rPr>
          <w:b/>
        </w:rPr>
      </w:pPr>
      <w:r w:rsidRPr="00EC54EA">
        <w:rPr>
          <w:b/>
        </w:rPr>
        <w:t xml:space="preserve">Дейност 4 – </w:t>
      </w:r>
      <w:r w:rsidRPr="00EC54EA">
        <w:t>Приемане и отчитане на строителството;</w:t>
      </w:r>
    </w:p>
    <w:p w:rsidR="00B058A6" w:rsidRPr="00EC54EA" w:rsidRDefault="00B058A6" w:rsidP="00B058A6">
      <w:pPr>
        <w:numPr>
          <w:ilvl w:val="0"/>
          <w:numId w:val="5"/>
        </w:numPr>
        <w:spacing w:after="0" w:line="240" w:lineRule="auto"/>
        <w:jc w:val="both"/>
        <w:rPr>
          <w:b/>
        </w:rPr>
      </w:pPr>
      <w:r w:rsidRPr="00EC54EA">
        <w:rPr>
          <w:b/>
        </w:rPr>
        <w:t xml:space="preserve">Дейност 5 – </w:t>
      </w:r>
      <w:r w:rsidRPr="00EC54EA">
        <w:t>Завършване на обекта;</w:t>
      </w:r>
    </w:p>
    <w:p w:rsidR="00B058A6" w:rsidRPr="00EC54EA" w:rsidRDefault="00B058A6" w:rsidP="00B058A6">
      <w:pPr>
        <w:numPr>
          <w:ilvl w:val="0"/>
          <w:numId w:val="5"/>
        </w:numPr>
        <w:spacing w:after="0" w:line="240" w:lineRule="auto"/>
        <w:jc w:val="both"/>
        <w:rPr>
          <w:b/>
        </w:rPr>
      </w:pPr>
      <w:r w:rsidRPr="00EC54EA">
        <w:rPr>
          <w:b/>
        </w:rPr>
        <w:t xml:space="preserve">Дейност 6 – </w:t>
      </w:r>
      <w:r w:rsidRPr="00EC54EA">
        <w:t>Предаване и приемане на обекта;</w:t>
      </w:r>
    </w:p>
    <w:p w:rsidR="00B058A6" w:rsidRPr="00EC54EA" w:rsidRDefault="00B058A6" w:rsidP="00B058A6">
      <w:pPr>
        <w:numPr>
          <w:ilvl w:val="0"/>
          <w:numId w:val="5"/>
        </w:numPr>
        <w:spacing w:after="0" w:line="240" w:lineRule="auto"/>
        <w:jc w:val="both"/>
        <w:rPr>
          <w:b/>
        </w:rPr>
      </w:pPr>
      <w:r w:rsidRPr="00EC54EA">
        <w:rPr>
          <w:b/>
        </w:rPr>
        <w:t xml:space="preserve">Дейност 7 – </w:t>
      </w:r>
      <w:r w:rsidRPr="00EC54EA">
        <w:t>Организация на гаранционното поддържане на обекта.</w:t>
      </w:r>
    </w:p>
    <w:p w:rsidR="00B058A6" w:rsidRPr="00EC54EA" w:rsidRDefault="00B058A6" w:rsidP="00B058A6">
      <w:pPr>
        <w:spacing w:after="0" w:line="240" w:lineRule="auto"/>
        <w:jc w:val="both"/>
      </w:pPr>
    </w:p>
    <w:p w:rsidR="00B058A6" w:rsidRPr="00EC54EA" w:rsidRDefault="00B058A6" w:rsidP="005A381B">
      <w:pPr>
        <w:spacing w:after="0" w:line="240" w:lineRule="auto"/>
        <w:ind w:firstLine="708"/>
        <w:jc w:val="both"/>
      </w:pPr>
      <w:r w:rsidRPr="00EC54EA">
        <w:t xml:space="preserve">В случай че в техническото предложение на участника някоя от дейностите не е предвидена, офертата му следва да се отстрани от участие от процедурата като не отговаряща на изискванията на </w:t>
      </w:r>
      <w:r w:rsidR="005A381B" w:rsidRPr="00EC54EA">
        <w:t>в</w:t>
      </w:r>
      <w:r w:rsidRPr="00EC54EA">
        <w:t>ъзложителя.</w:t>
      </w:r>
    </w:p>
    <w:p w:rsidR="00B058A6" w:rsidRPr="00EC54EA" w:rsidRDefault="00B058A6" w:rsidP="00B058A6">
      <w:pPr>
        <w:spacing w:after="0" w:line="240" w:lineRule="auto"/>
        <w:jc w:val="both"/>
        <w:rPr>
          <w:rFonts w:cstheme="minorHAns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1701"/>
      </w:tblGrid>
      <w:tr w:rsidR="00B058A6" w:rsidRPr="00EC54EA" w:rsidTr="00CA5AE6">
        <w:tc>
          <w:tcPr>
            <w:tcW w:w="8222" w:type="dxa"/>
            <w:shd w:val="clear" w:color="auto" w:fill="auto"/>
          </w:tcPr>
          <w:p w:rsidR="00B058A6" w:rsidRPr="00EC54EA" w:rsidRDefault="00B058A6" w:rsidP="00B058A6">
            <w:pPr>
              <w:spacing w:after="0" w:line="240" w:lineRule="auto"/>
              <w:jc w:val="both"/>
              <w:rPr>
                <w:rFonts w:cstheme="minorHAnsi"/>
                <w:b/>
                <w:bCs/>
                <w:iCs/>
              </w:rPr>
            </w:pPr>
            <w:r w:rsidRPr="00EC54EA">
              <w:rPr>
                <w:rFonts w:cstheme="minorHAnsi"/>
                <w:b/>
                <w:bCs/>
                <w:iCs/>
              </w:rPr>
              <w:t>Критерии за оценка</w:t>
            </w:r>
          </w:p>
        </w:tc>
        <w:tc>
          <w:tcPr>
            <w:tcW w:w="1701" w:type="dxa"/>
            <w:shd w:val="clear" w:color="auto" w:fill="auto"/>
          </w:tcPr>
          <w:p w:rsidR="00B058A6" w:rsidRPr="00EC54EA" w:rsidRDefault="00B058A6" w:rsidP="00B058A6">
            <w:pPr>
              <w:spacing w:after="0" w:line="240" w:lineRule="auto"/>
              <w:jc w:val="both"/>
              <w:rPr>
                <w:rFonts w:cstheme="minorHAnsi"/>
                <w:b/>
                <w:bCs/>
                <w:iCs/>
              </w:rPr>
            </w:pPr>
            <w:r w:rsidRPr="00EC54EA">
              <w:rPr>
                <w:rFonts w:cstheme="minorHAnsi"/>
                <w:b/>
                <w:bCs/>
              </w:rPr>
              <w:t>Точки</w:t>
            </w:r>
          </w:p>
        </w:tc>
      </w:tr>
      <w:tr w:rsidR="00B058A6" w:rsidRPr="00EC54EA" w:rsidTr="00CA5AE6">
        <w:tc>
          <w:tcPr>
            <w:tcW w:w="8222" w:type="dxa"/>
            <w:shd w:val="clear" w:color="auto" w:fill="EEECE1"/>
          </w:tcPr>
          <w:p w:rsidR="00B058A6" w:rsidRPr="00EC54EA" w:rsidRDefault="00B058A6" w:rsidP="00B058A6">
            <w:pPr>
              <w:spacing w:after="0" w:line="240" w:lineRule="auto"/>
              <w:jc w:val="both"/>
              <w:rPr>
                <w:rFonts w:cstheme="minorHAnsi"/>
                <w:b/>
              </w:rPr>
            </w:pPr>
            <w:r w:rsidRPr="00EC54EA">
              <w:rPr>
                <w:rFonts w:cstheme="minorHAnsi"/>
                <w:b/>
                <w:bCs/>
              </w:rPr>
              <w:t xml:space="preserve">Т1 </w:t>
            </w:r>
            <w:r w:rsidRPr="00EC54EA">
              <w:rPr>
                <w:rFonts w:cstheme="minorHAnsi"/>
                <w:b/>
              </w:rPr>
              <w:t>„Организация на персонала, на който са възложени дейностите по строителство“</w:t>
            </w:r>
          </w:p>
        </w:tc>
        <w:tc>
          <w:tcPr>
            <w:tcW w:w="1701" w:type="dxa"/>
            <w:shd w:val="clear" w:color="auto" w:fill="EEECE1"/>
          </w:tcPr>
          <w:p w:rsidR="00B058A6" w:rsidRPr="00EC54EA" w:rsidRDefault="00B058A6" w:rsidP="00B058A6">
            <w:pPr>
              <w:spacing w:after="0" w:line="240" w:lineRule="auto"/>
              <w:jc w:val="both"/>
              <w:rPr>
                <w:rFonts w:cstheme="minorHAnsi"/>
                <w:b/>
              </w:rPr>
            </w:pPr>
            <w:r w:rsidRPr="00EC54EA">
              <w:rPr>
                <w:rFonts w:cstheme="minorHAnsi"/>
                <w:b/>
                <w:bCs/>
              </w:rPr>
              <w:t>Максимален брой точки -72</w:t>
            </w:r>
          </w:p>
        </w:tc>
      </w:tr>
      <w:tr w:rsidR="00B058A6" w:rsidRPr="00EC54EA" w:rsidTr="00CA5AE6">
        <w:tc>
          <w:tcPr>
            <w:tcW w:w="8222" w:type="dxa"/>
            <w:shd w:val="clear" w:color="auto" w:fill="auto"/>
          </w:tcPr>
          <w:p w:rsidR="00B058A6" w:rsidRPr="00EC54EA" w:rsidRDefault="00B058A6" w:rsidP="00B058A6">
            <w:pPr>
              <w:spacing w:after="0" w:line="240" w:lineRule="auto"/>
              <w:jc w:val="both"/>
              <w:rPr>
                <w:rFonts w:cstheme="minorHAnsi"/>
                <w:b/>
                <w:bCs/>
                <w:iCs/>
              </w:rPr>
            </w:pPr>
            <w:r w:rsidRPr="00EC54EA">
              <w:rPr>
                <w:rFonts w:cstheme="minorHAnsi"/>
                <w:b/>
                <w:bCs/>
                <w:iCs/>
              </w:rPr>
              <w:t>Минимално допустимо качество:</w:t>
            </w:r>
          </w:p>
          <w:p w:rsidR="00B058A6" w:rsidRPr="00EC54EA" w:rsidRDefault="00B058A6" w:rsidP="00B058A6">
            <w:pPr>
              <w:spacing w:after="0" w:line="240" w:lineRule="auto"/>
              <w:jc w:val="both"/>
              <w:rPr>
                <w:rFonts w:cstheme="minorHAnsi"/>
                <w:b/>
                <w:bCs/>
                <w:iCs/>
              </w:rPr>
            </w:pPr>
            <w:r w:rsidRPr="00EC54EA">
              <w:rPr>
                <w:rFonts w:cstheme="minorHAnsi"/>
                <w:b/>
                <w:bCs/>
                <w:iCs/>
              </w:rPr>
              <w:t>Участникът е предложил организация на персонала, на който е възложено строителството за изпълнение на обществената поръчка, в която са отразени всички предвидени в методиката дейности по изпълнение на поръчката.</w:t>
            </w:r>
          </w:p>
          <w:p w:rsidR="00B058A6" w:rsidRPr="00EC54EA" w:rsidRDefault="00B058A6" w:rsidP="00B058A6">
            <w:pPr>
              <w:spacing w:after="0" w:line="240" w:lineRule="auto"/>
              <w:jc w:val="both"/>
              <w:rPr>
                <w:rFonts w:cstheme="minorHAnsi"/>
              </w:rPr>
            </w:pPr>
            <w:r w:rsidRPr="00EC54EA">
              <w:rPr>
                <w:rFonts w:cstheme="minorHAnsi"/>
              </w:rPr>
              <w:t xml:space="preserve">В предложението на </w:t>
            </w:r>
            <w:r w:rsidR="005A381B" w:rsidRPr="00EC54EA">
              <w:rPr>
                <w:rFonts w:cstheme="minorHAnsi"/>
              </w:rPr>
              <w:t>у</w:t>
            </w:r>
            <w:r w:rsidRPr="00EC54EA">
              <w:rPr>
                <w:rFonts w:cstheme="minorHAnsi"/>
              </w:rPr>
              <w:t>частника е налице едно от следните условия:</w:t>
            </w:r>
          </w:p>
          <w:p w:rsidR="00B058A6" w:rsidRPr="00EC54EA" w:rsidRDefault="00B058A6" w:rsidP="00B058A6">
            <w:pPr>
              <w:numPr>
                <w:ilvl w:val="0"/>
                <w:numId w:val="2"/>
              </w:numPr>
              <w:spacing w:after="0" w:line="240" w:lineRule="auto"/>
              <w:jc w:val="both"/>
              <w:rPr>
                <w:rFonts w:cstheme="minorHAnsi"/>
              </w:rPr>
            </w:pPr>
            <w:r w:rsidRPr="00EC54EA">
              <w:rPr>
                <w:rFonts w:cstheme="minorHAnsi"/>
                <w:b/>
              </w:rPr>
              <w:t>за три и повече от дейностите</w:t>
            </w:r>
            <w:r w:rsidRPr="00EC54EA">
              <w:rPr>
                <w:rFonts w:cstheme="minorHAnsi"/>
              </w:rPr>
              <w:t xml:space="preserve"> липсват конкретни мерки, способи и методи на организацията на работа и резултатите, свързани с реализирането на съответната дейност;</w:t>
            </w:r>
          </w:p>
          <w:p w:rsidR="00B058A6" w:rsidRPr="00EC54EA" w:rsidRDefault="00B058A6" w:rsidP="00B058A6">
            <w:pPr>
              <w:numPr>
                <w:ilvl w:val="0"/>
                <w:numId w:val="2"/>
              </w:numPr>
              <w:spacing w:after="0" w:line="240" w:lineRule="auto"/>
              <w:jc w:val="both"/>
              <w:rPr>
                <w:rFonts w:cstheme="minorHAnsi"/>
              </w:rPr>
            </w:pPr>
            <w:r w:rsidRPr="00EC54EA">
              <w:rPr>
                <w:rFonts w:cstheme="minorHAnsi"/>
                <w:b/>
              </w:rPr>
              <w:t>за три и повече от дейностите</w:t>
            </w:r>
            <w:r w:rsidRPr="00EC54EA">
              <w:rPr>
                <w:rFonts w:cstheme="minorHAnsi"/>
              </w:rPr>
              <w:t xml:space="preserve"> не е ясна последователността и връзката между тях.</w:t>
            </w:r>
          </w:p>
          <w:p w:rsidR="00B058A6" w:rsidRPr="00EC54EA" w:rsidRDefault="00B058A6" w:rsidP="00B058A6">
            <w:pPr>
              <w:spacing w:after="0" w:line="240" w:lineRule="auto"/>
              <w:jc w:val="both"/>
              <w:rPr>
                <w:rFonts w:cstheme="minorHAnsi"/>
              </w:rPr>
            </w:pPr>
            <w:r w:rsidRPr="00EC54EA">
              <w:rPr>
                <w:rFonts w:cstheme="minorHAnsi"/>
              </w:rPr>
              <w:t xml:space="preserve">От направеното предложение не може да се изведе обосновано заключение за степента на качеството, по отношение на бъдещото изпълнение, макар че в него са включени всички предвидени от </w:t>
            </w:r>
            <w:r w:rsidR="005A381B" w:rsidRPr="00EC54EA">
              <w:rPr>
                <w:rFonts w:cstheme="minorHAnsi"/>
              </w:rPr>
              <w:t>в</w:t>
            </w:r>
            <w:r w:rsidRPr="00EC54EA">
              <w:rPr>
                <w:rFonts w:cstheme="minorHAnsi"/>
              </w:rPr>
              <w:t>ъзложителя дейности.</w:t>
            </w:r>
          </w:p>
          <w:p w:rsidR="00B058A6" w:rsidRPr="00EC54EA" w:rsidRDefault="00B058A6" w:rsidP="00B058A6">
            <w:pPr>
              <w:spacing w:after="0" w:line="240" w:lineRule="auto"/>
              <w:jc w:val="both"/>
              <w:rPr>
                <w:rFonts w:cstheme="minorHAnsi"/>
              </w:rPr>
            </w:pPr>
            <w:r w:rsidRPr="00EC54EA">
              <w:rPr>
                <w:rFonts w:cstheme="minorHAnsi"/>
              </w:rPr>
              <w:t>Заключението за степента на качеството се прави въз основа на преценка на предвидената от участника организация на персонала, ангажиран за изпълнение на поръчката. Преценява се степента на съответствие на планираната организация с:</w:t>
            </w:r>
          </w:p>
          <w:p w:rsidR="00B058A6" w:rsidRPr="00EC54EA" w:rsidRDefault="00B058A6" w:rsidP="00B058A6">
            <w:pPr>
              <w:numPr>
                <w:ilvl w:val="0"/>
                <w:numId w:val="2"/>
              </w:numPr>
              <w:spacing w:after="0" w:line="240" w:lineRule="auto"/>
              <w:jc w:val="both"/>
              <w:rPr>
                <w:rFonts w:cstheme="minorHAnsi"/>
              </w:rPr>
            </w:pPr>
            <w:r w:rsidRPr="00EC54EA">
              <w:rPr>
                <w:rFonts w:cstheme="minorHAnsi"/>
              </w:rPr>
              <w:t>изискванията за технологична последователност при строителните процеси, включително организация на снабдяването и използване на нужните материали;</w:t>
            </w:r>
          </w:p>
          <w:p w:rsidR="00B058A6" w:rsidRPr="00EC54EA" w:rsidRDefault="00B058A6" w:rsidP="00B058A6">
            <w:pPr>
              <w:numPr>
                <w:ilvl w:val="0"/>
                <w:numId w:val="2"/>
              </w:numPr>
              <w:spacing w:after="0" w:line="240" w:lineRule="auto"/>
              <w:jc w:val="both"/>
              <w:rPr>
                <w:rFonts w:cstheme="minorHAnsi"/>
              </w:rPr>
            </w:pPr>
            <w:r w:rsidRPr="00EC54EA">
              <w:rPr>
                <w:rFonts w:cstheme="minorHAnsi"/>
              </w:rPr>
              <w:t>технологичните изисквания за престой между отделните процеси и дейности;</w:t>
            </w:r>
          </w:p>
          <w:p w:rsidR="00B058A6" w:rsidRPr="00EC54EA" w:rsidRDefault="00B058A6" w:rsidP="00B058A6">
            <w:pPr>
              <w:numPr>
                <w:ilvl w:val="0"/>
                <w:numId w:val="2"/>
              </w:numPr>
              <w:spacing w:after="0" w:line="240" w:lineRule="auto"/>
              <w:jc w:val="both"/>
              <w:rPr>
                <w:rFonts w:cstheme="minorHAnsi"/>
              </w:rPr>
            </w:pPr>
            <w:r w:rsidRPr="00EC54EA">
              <w:rPr>
                <w:rFonts w:cstheme="minorHAnsi"/>
              </w:rPr>
              <w:t>специфика на конкретния обект по отношение на планираното изпълнение;</w:t>
            </w:r>
          </w:p>
        </w:tc>
        <w:tc>
          <w:tcPr>
            <w:tcW w:w="1701" w:type="dxa"/>
            <w:shd w:val="clear" w:color="auto" w:fill="auto"/>
          </w:tcPr>
          <w:p w:rsidR="00B058A6" w:rsidRPr="00EC54EA" w:rsidRDefault="00B058A6" w:rsidP="00B058A6">
            <w:pPr>
              <w:spacing w:after="0" w:line="240" w:lineRule="auto"/>
              <w:jc w:val="both"/>
              <w:rPr>
                <w:rFonts w:cstheme="minorHAnsi"/>
                <w:b/>
                <w:bCs/>
                <w:iCs/>
              </w:rPr>
            </w:pPr>
          </w:p>
          <w:p w:rsidR="005A381B" w:rsidRPr="00EC54EA" w:rsidRDefault="005A381B" w:rsidP="00B058A6">
            <w:pPr>
              <w:spacing w:after="0" w:line="240" w:lineRule="auto"/>
              <w:jc w:val="both"/>
              <w:rPr>
                <w:rFonts w:cstheme="minorHAnsi"/>
                <w:b/>
                <w:bCs/>
                <w:iCs/>
              </w:rPr>
            </w:pPr>
          </w:p>
          <w:p w:rsidR="005A381B" w:rsidRPr="00EC54EA" w:rsidRDefault="005A381B" w:rsidP="00B058A6">
            <w:pPr>
              <w:spacing w:after="0" w:line="240" w:lineRule="auto"/>
              <w:jc w:val="both"/>
              <w:rPr>
                <w:rFonts w:cstheme="minorHAnsi"/>
                <w:b/>
                <w:bCs/>
                <w:iCs/>
              </w:rPr>
            </w:pPr>
          </w:p>
          <w:p w:rsidR="005A381B" w:rsidRPr="00EC54EA" w:rsidRDefault="005A381B" w:rsidP="00B058A6">
            <w:pPr>
              <w:spacing w:after="0" w:line="240" w:lineRule="auto"/>
              <w:jc w:val="both"/>
              <w:rPr>
                <w:rFonts w:cstheme="minorHAnsi"/>
                <w:b/>
                <w:bCs/>
                <w:iCs/>
              </w:rPr>
            </w:pPr>
          </w:p>
          <w:p w:rsidR="005A381B" w:rsidRPr="00EC54EA" w:rsidRDefault="005A381B"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15770C" w:rsidP="00B058A6">
            <w:pPr>
              <w:spacing w:after="0" w:line="240" w:lineRule="auto"/>
              <w:jc w:val="both"/>
              <w:rPr>
                <w:rFonts w:cstheme="minorHAnsi"/>
                <w:b/>
                <w:bCs/>
                <w:iCs/>
              </w:rPr>
            </w:pPr>
            <w:r w:rsidRPr="00EC54EA">
              <w:rPr>
                <w:rFonts w:cstheme="minorHAnsi"/>
                <w:b/>
                <w:bCs/>
                <w:iCs/>
              </w:rPr>
              <w:t>51</w:t>
            </w:r>
          </w:p>
        </w:tc>
      </w:tr>
      <w:tr w:rsidR="00B058A6" w:rsidRPr="00EC54EA" w:rsidTr="00CA5AE6">
        <w:tc>
          <w:tcPr>
            <w:tcW w:w="8222" w:type="dxa"/>
            <w:shd w:val="clear" w:color="auto" w:fill="auto"/>
          </w:tcPr>
          <w:p w:rsidR="00B058A6" w:rsidRPr="00EC54EA" w:rsidRDefault="00B058A6" w:rsidP="005A381B">
            <w:pPr>
              <w:spacing w:after="0" w:line="240" w:lineRule="auto"/>
              <w:jc w:val="both"/>
              <w:rPr>
                <w:rFonts w:cstheme="minorHAnsi"/>
              </w:rPr>
            </w:pPr>
            <w:r w:rsidRPr="00EC54EA">
              <w:rPr>
                <w:rFonts w:cstheme="minorHAnsi"/>
                <w:b/>
              </w:rPr>
              <w:t>Добро качество:</w:t>
            </w:r>
          </w:p>
          <w:p w:rsidR="00B058A6" w:rsidRPr="00EC54EA" w:rsidRDefault="00B058A6" w:rsidP="005A381B">
            <w:pPr>
              <w:spacing w:after="0" w:line="240" w:lineRule="auto"/>
              <w:jc w:val="both"/>
              <w:rPr>
                <w:rFonts w:cstheme="minorHAnsi"/>
              </w:rPr>
            </w:pPr>
            <w:r w:rsidRPr="00EC54EA">
              <w:rPr>
                <w:rFonts w:cstheme="minorHAnsi"/>
                <w:b/>
              </w:rPr>
              <w:t>Участникът е предложил организация на персонала, на който е възложено строителството за изпълнение на обществената поръчка, в която са отразени всички предвидени в методиката дейности по изпълнение на поръчката.</w:t>
            </w:r>
          </w:p>
          <w:p w:rsidR="00B058A6" w:rsidRPr="00EC54EA" w:rsidRDefault="00B058A6" w:rsidP="00343C5F">
            <w:pPr>
              <w:spacing w:after="0" w:line="240" w:lineRule="auto"/>
              <w:jc w:val="both"/>
              <w:rPr>
                <w:rFonts w:cstheme="minorHAnsi"/>
              </w:rPr>
            </w:pPr>
            <w:r w:rsidRPr="00EC54EA">
              <w:rPr>
                <w:rFonts w:cstheme="minorHAnsi"/>
              </w:rPr>
              <w:t xml:space="preserve">В предложението на </w:t>
            </w:r>
            <w:r w:rsidR="005A381B" w:rsidRPr="00EC54EA">
              <w:rPr>
                <w:rFonts w:cstheme="minorHAnsi"/>
              </w:rPr>
              <w:t>у</w:t>
            </w:r>
            <w:r w:rsidRPr="00EC54EA">
              <w:rPr>
                <w:rFonts w:cstheme="minorHAnsi"/>
              </w:rPr>
              <w:t>частника е налице едно от следните условия:</w:t>
            </w:r>
          </w:p>
          <w:p w:rsidR="00B058A6" w:rsidRPr="00EC54EA" w:rsidRDefault="00B058A6" w:rsidP="00343C5F">
            <w:pPr>
              <w:spacing w:after="0" w:line="240" w:lineRule="auto"/>
              <w:jc w:val="both"/>
              <w:rPr>
                <w:rFonts w:cstheme="minorHAnsi"/>
              </w:rPr>
            </w:pPr>
            <w:r w:rsidRPr="00EC54EA">
              <w:rPr>
                <w:rFonts w:cstheme="minorHAnsi"/>
              </w:rPr>
              <w:t xml:space="preserve">– </w:t>
            </w:r>
            <w:r w:rsidRPr="00EC54EA">
              <w:rPr>
                <w:rFonts w:cstheme="minorHAnsi"/>
                <w:b/>
              </w:rPr>
              <w:t>за две от дейностите</w:t>
            </w:r>
            <w:r w:rsidRPr="00EC54EA">
              <w:rPr>
                <w:rFonts w:cstheme="minorHAnsi"/>
              </w:rPr>
              <w:t xml:space="preserve"> липсват конкретни мерки, способи и методи на организация на работа и резултати, свързани с реализирането на съответната дейност;</w:t>
            </w:r>
          </w:p>
          <w:p w:rsidR="00B058A6" w:rsidRPr="00EC54EA" w:rsidRDefault="00B058A6" w:rsidP="00343C5F">
            <w:pPr>
              <w:spacing w:after="0" w:line="240" w:lineRule="auto"/>
              <w:jc w:val="both"/>
              <w:rPr>
                <w:rFonts w:cstheme="minorHAnsi"/>
              </w:rPr>
            </w:pPr>
            <w:r w:rsidRPr="00EC54EA">
              <w:rPr>
                <w:rFonts w:cstheme="minorHAnsi"/>
              </w:rPr>
              <w:t xml:space="preserve">- </w:t>
            </w:r>
            <w:r w:rsidRPr="00EC54EA">
              <w:rPr>
                <w:rFonts w:cstheme="minorHAnsi"/>
                <w:b/>
              </w:rPr>
              <w:t>за две от дейностите</w:t>
            </w:r>
            <w:r w:rsidRPr="00EC54EA">
              <w:rPr>
                <w:rFonts w:cstheme="minorHAnsi"/>
              </w:rPr>
              <w:t xml:space="preserve"> не е ясна последователността и връзката между тях.</w:t>
            </w:r>
          </w:p>
          <w:p w:rsidR="00B058A6" w:rsidRPr="00EC54EA" w:rsidRDefault="00B058A6" w:rsidP="00343C5F">
            <w:pPr>
              <w:spacing w:after="0" w:line="240" w:lineRule="auto"/>
              <w:jc w:val="both"/>
              <w:rPr>
                <w:rFonts w:cstheme="minorHAnsi"/>
              </w:rPr>
            </w:pPr>
            <w:r w:rsidRPr="00EC54EA">
              <w:rPr>
                <w:rFonts w:cstheme="minorHAnsi"/>
              </w:rPr>
              <w:t xml:space="preserve">От направеното предложение може да се изведе обосновано предложение за качествено изпълнение на всички предвидени от </w:t>
            </w:r>
            <w:r w:rsidR="00343C5F" w:rsidRPr="00EC54EA">
              <w:rPr>
                <w:rFonts w:cstheme="minorHAnsi"/>
              </w:rPr>
              <w:t>в</w:t>
            </w:r>
            <w:r w:rsidRPr="00EC54EA">
              <w:rPr>
                <w:rFonts w:cstheme="minorHAnsi"/>
              </w:rPr>
              <w:t>ъзложителя дейности.</w:t>
            </w:r>
          </w:p>
          <w:p w:rsidR="00B058A6" w:rsidRPr="00EC54EA" w:rsidRDefault="00B058A6" w:rsidP="00343C5F">
            <w:pPr>
              <w:spacing w:after="0" w:line="240" w:lineRule="auto"/>
              <w:jc w:val="both"/>
              <w:rPr>
                <w:rFonts w:cstheme="minorHAnsi"/>
              </w:rPr>
            </w:pPr>
            <w:r w:rsidRPr="00EC54EA">
              <w:rPr>
                <w:rFonts w:cstheme="minorHAnsi"/>
              </w:rPr>
              <w:t xml:space="preserve">Заключението за степента на качеството се прави въз основа на преценка на </w:t>
            </w:r>
            <w:r w:rsidRPr="00EC54EA">
              <w:rPr>
                <w:rFonts w:cstheme="minorHAnsi"/>
              </w:rPr>
              <w:lastRenderedPageBreak/>
              <w:t xml:space="preserve">предвидената от участника организация на персонала, ангажиран за изпълнение на поръчката. Преценява се степента на съответствие на планираната организация с: </w:t>
            </w:r>
          </w:p>
          <w:p w:rsidR="00B058A6" w:rsidRPr="00EC54EA" w:rsidRDefault="00B058A6" w:rsidP="00343C5F">
            <w:pPr>
              <w:spacing w:after="0" w:line="240" w:lineRule="auto"/>
              <w:jc w:val="both"/>
              <w:rPr>
                <w:rFonts w:cstheme="minorHAnsi"/>
              </w:rPr>
            </w:pPr>
            <w:r w:rsidRPr="00EC54EA">
              <w:rPr>
                <w:rFonts w:cstheme="minorHAnsi"/>
              </w:rPr>
              <w:t>- изискванията за технологичната последователност при строителните процеси, включително организация на снабдяването и използване на нужните материали;</w:t>
            </w:r>
          </w:p>
          <w:p w:rsidR="00B058A6" w:rsidRPr="00EC54EA" w:rsidRDefault="00343C5F" w:rsidP="00343C5F">
            <w:pPr>
              <w:spacing w:after="0" w:line="240" w:lineRule="auto"/>
              <w:jc w:val="both"/>
              <w:rPr>
                <w:rFonts w:cstheme="minorHAnsi"/>
              </w:rPr>
            </w:pPr>
            <w:r w:rsidRPr="00EC54EA">
              <w:rPr>
                <w:rFonts w:cstheme="minorHAnsi"/>
              </w:rPr>
              <w:t>-</w:t>
            </w:r>
            <w:r w:rsidR="00B058A6" w:rsidRPr="00EC54EA">
              <w:rPr>
                <w:rFonts w:cstheme="minorHAnsi"/>
              </w:rPr>
              <w:t xml:space="preserve"> технологичните изисквания за престои между отделните процеси и дейности;</w:t>
            </w:r>
          </w:p>
          <w:p w:rsidR="00B058A6" w:rsidRPr="00EC54EA" w:rsidRDefault="00343C5F" w:rsidP="00343C5F">
            <w:pPr>
              <w:spacing w:after="0" w:line="240" w:lineRule="auto"/>
              <w:jc w:val="both"/>
              <w:rPr>
                <w:rFonts w:cstheme="minorHAnsi"/>
              </w:rPr>
            </w:pPr>
            <w:r w:rsidRPr="00EC54EA">
              <w:rPr>
                <w:rFonts w:cstheme="minorHAnsi"/>
              </w:rPr>
              <w:t>-</w:t>
            </w:r>
            <w:r w:rsidR="00B058A6" w:rsidRPr="00EC54EA">
              <w:rPr>
                <w:rFonts w:cstheme="minorHAnsi"/>
              </w:rPr>
              <w:t xml:space="preserve"> спецификата на конкретния обект по отношение на планираното изпълнение.</w:t>
            </w:r>
          </w:p>
        </w:tc>
        <w:tc>
          <w:tcPr>
            <w:tcW w:w="1701" w:type="dxa"/>
            <w:shd w:val="clear" w:color="auto" w:fill="auto"/>
            <w:vAlign w:val="center"/>
          </w:tcPr>
          <w:p w:rsidR="000D2234" w:rsidRDefault="000D2234" w:rsidP="00B058A6">
            <w:pPr>
              <w:spacing w:after="0" w:line="240" w:lineRule="auto"/>
              <w:jc w:val="both"/>
              <w:rPr>
                <w:rFonts w:cstheme="minorHAnsi"/>
                <w:b/>
                <w:bCs/>
                <w:iCs/>
              </w:rPr>
            </w:pPr>
          </w:p>
          <w:p w:rsidR="000D2234" w:rsidRDefault="000D2234" w:rsidP="00B058A6">
            <w:pPr>
              <w:spacing w:after="0" w:line="240" w:lineRule="auto"/>
              <w:jc w:val="both"/>
              <w:rPr>
                <w:rFonts w:cstheme="minorHAnsi"/>
                <w:b/>
                <w:bCs/>
                <w:iCs/>
              </w:rPr>
            </w:pPr>
          </w:p>
          <w:p w:rsidR="000D2234" w:rsidRDefault="000D2234" w:rsidP="00B058A6">
            <w:pPr>
              <w:spacing w:after="0" w:line="240" w:lineRule="auto"/>
              <w:jc w:val="both"/>
              <w:rPr>
                <w:rFonts w:cstheme="minorHAnsi"/>
                <w:b/>
                <w:bCs/>
                <w:iCs/>
              </w:rPr>
            </w:pPr>
          </w:p>
          <w:p w:rsidR="000D2234" w:rsidRDefault="000D2234" w:rsidP="00B058A6">
            <w:pPr>
              <w:spacing w:after="0" w:line="240" w:lineRule="auto"/>
              <w:jc w:val="both"/>
              <w:rPr>
                <w:rFonts w:cstheme="minorHAnsi"/>
                <w:b/>
                <w:bCs/>
                <w:iCs/>
              </w:rPr>
            </w:pPr>
          </w:p>
          <w:p w:rsidR="000D2234" w:rsidRDefault="000D2234" w:rsidP="00B058A6">
            <w:pPr>
              <w:spacing w:after="0" w:line="240" w:lineRule="auto"/>
              <w:jc w:val="both"/>
              <w:rPr>
                <w:rFonts w:cstheme="minorHAnsi"/>
                <w:b/>
                <w:bCs/>
                <w:iCs/>
              </w:rPr>
            </w:pPr>
          </w:p>
          <w:p w:rsidR="000D2234" w:rsidRDefault="000D2234" w:rsidP="00B058A6">
            <w:pPr>
              <w:spacing w:after="0" w:line="240" w:lineRule="auto"/>
              <w:jc w:val="both"/>
              <w:rPr>
                <w:rFonts w:cstheme="minorHAnsi"/>
                <w:b/>
                <w:bCs/>
                <w:iCs/>
              </w:rPr>
            </w:pPr>
          </w:p>
          <w:p w:rsidR="000D2234" w:rsidRDefault="000D2234" w:rsidP="00B058A6">
            <w:pPr>
              <w:spacing w:after="0" w:line="240" w:lineRule="auto"/>
              <w:jc w:val="both"/>
              <w:rPr>
                <w:rFonts w:cstheme="minorHAnsi"/>
                <w:b/>
                <w:bCs/>
                <w:iCs/>
              </w:rPr>
            </w:pPr>
          </w:p>
          <w:p w:rsidR="000D2234" w:rsidRDefault="000D2234" w:rsidP="00B058A6">
            <w:pPr>
              <w:spacing w:after="0" w:line="240" w:lineRule="auto"/>
              <w:jc w:val="both"/>
              <w:rPr>
                <w:rFonts w:cstheme="minorHAnsi"/>
                <w:b/>
                <w:bCs/>
                <w:iCs/>
              </w:rPr>
            </w:pPr>
          </w:p>
          <w:p w:rsidR="000D2234" w:rsidRDefault="000D2234" w:rsidP="00B058A6">
            <w:pPr>
              <w:spacing w:after="0" w:line="240" w:lineRule="auto"/>
              <w:jc w:val="both"/>
              <w:rPr>
                <w:rFonts w:cstheme="minorHAnsi"/>
                <w:b/>
                <w:bCs/>
                <w:iCs/>
              </w:rPr>
            </w:pPr>
          </w:p>
          <w:p w:rsidR="000D2234" w:rsidRDefault="000D2234" w:rsidP="00B058A6">
            <w:pPr>
              <w:spacing w:after="0" w:line="240" w:lineRule="auto"/>
              <w:jc w:val="both"/>
              <w:rPr>
                <w:rFonts w:cstheme="minorHAnsi"/>
                <w:b/>
                <w:bCs/>
                <w:iCs/>
              </w:rPr>
            </w:pPr>
          </w:p>
          <w:p w:rsidR="00B058A6" w:rsidRPr="00EC54EA" w:rsidRDefault="0015770C" w:rsidP="00B058A6">
            <w:pPr>
              <w:spacing w:after="0" w:line="240" w:lineRule="auto"/>
              <w:jc w:val="both"/>
              <w:rPr>
                <w:rFonts w:cstheme="minorHAnsi"/>
                <w:b/>
                <w:bCs/>
                <w:iCs/>
              </w:rPr>
            </w:pPr>
            <w:r w:rsidRPr="00EC54EA">
              <w:rPr>
                <w:rFonts w:cstheme="minorHAnsi"/>
                <w:b/>
                <w:bCs/>
                <w:iCs/>
              </w:rPr>
              <w:t>58</w:t>
            </w:r>
          </w:p>
        </w:tc>
      </w:tr>
      <w:tr w:rsidR="00B058A6" w:rsidRPr="00EC54EA" w:rsidTr="00CA5AE6">
        <w:tc>
          <w:tcPr>
            <w:tcW w:w="8222" w:type="dxa"/>
            <w:shd w:val="clear" w:color="auto" w:fill="auto"/>
          </w:tcPr>
          <w:p w:rsidR="00B058A6" w:rsidRPr="00EC54EA" w:rsidRDefault="00B058A6" w:rsidP="00B058A6">
            <w:pPr>
              <w:spacing w:after="0" w:line="240" w:lineRule="auto"/>
              <w:jc w:val="both"/>
              <w:rPr>
                <w:rFonts w:cstheme="minorHAnsi"/>
                <w:b/>
              </w:rPr>
            </w:pPr>
            <w:r w:rsidRPr="00EC54EA">
              <w:rPr>
                <w:rFonts w:cstheme="minorHAnsi"/>
                <w:b/>
              </w:rPr>
              <w:lastRenderedPageBreak/>
              <w:t>Много добро качество:</w:t>
            </w:r>
          </w:p>
          <w:p w:rsidR="00B058A6" w:rsidRPr="00EC54EA" w:rsidRDefault="00B058A6" w:rsidP="00B058A6">
            <w:pPr>
              <w:spacing w:after="0" w:line="240" w:lineRule="auto"/>
              <w:jc w:val="both"/>
              <w:rPr>
                <w:rFonts w:cstheme="minorHAnsi"/>
                <w:b/>
                <w:bCs/>
                <w:iCs/>
              </w:rPr>
            </w:pPr>
            <w:r w:rsidRPr="00EC54EA">
              <w:rPr>
                <w:rFonts w:cstheme="minorHAnsi"/>
                <w:b/>
                <w:bCs/>
                <w:iCs/>
              </w:rPr>
              <w:t>Участникът е предложил организация на персонала, на който е възложено строителството за изпълнение на обществената поръчка, в която са отразени всички предвидени в методиката дейности по изпълнение на поръчката.</w:t>
            </w:r>
          </w:p>
          <w:p w:rsidR="00B058A6" w:rsidRPr="00EC54EA" w:rsidRDefault="00B058A6" w:rsidP="00B058A6">
            <w:pPr>
              <w:spacing w:after="0" w:line="240" w:lineRule="auto"/>
              <w:jc w:val="both"/>
              <w:rPr>
                <w:rFonts w:cstheme="minorHAnsi"/>
              </w:rPr>
            </w:pPr>
            <w:r w:rsidRPr="00EC54EA">
              <w:rPr>
                <w:rFonts w:cstheme="minorHAnsi"/>
              </w:rPr>
              <w:t xml:space="preserve">В предложението на </w:t>
            </w:r>
            <w:r w:rsidR="00343C5F" w:rsidRPr="00EC54EA">
              <w:rPr>
                <w:rFonts w:cstheme="minorHAnsi"/>
              </w:rPr>
              <w:t>у</w:t>
            </w:r>
            <w:r w:rsidRPr="00EC54EA">
              <w:rPr>
                <w:rFonts w:cstheme="minorHAnsi"/>
              </w:rPr>
              <w:t>частника е налице следното условие:</w:t>
            </w:r>
          </w:p>
          <w:p w:rsidR="00B058A6" w:rsidRPr="00EC54EA" w:rsidRDefault="00B058A6" w:rsidP="00B058A6">
            <w:pPr>
              <w:numPr>
                <w:ilvl w:val="0"/>
                <w:numId w:val="2"/>
              </w:numPr>
              <w:spacing w:after="0" w:line="240" w:lineRule="auto"/>
              <w:jc w:val="both"/>
              <w:rPr>
                <w:rFonts w:cstheme="minorHAnsi"/>
              </w:rPr>
            </w:pPr>
            <w:r w:rsidRPr="00EC54EA">
              <w:rPr>
                <w:rFonts w:cstheme="minorHAnsi"/>
                <w:b/>
              </w:rPr>
              <w:t xml:space="preserve">за </w:t>
            </w:r>
            <w:r w:rsidR="0015770C" w:rsidRPr="00EC54EA">
              <w:rPr>
                <w:rFonts w:cstheme="minorHAnsi"/>
                <w:b/>
              </w:rPr>
              <w:t>една</w:t>
            </w:r>
            <w:r w:rsidRPr="00EC54EA">
              <w:rPr>
                <w:rFonts w:cstheme="minorHAnsi"/>
                <w:b/>
              </w:rPr>
              <w:t xml:space="preserve"> от дейностите</w:t>
            </w:r>
            <w:r w:rsidRPr="00EC54EA">
              <w:rPr>
                <w:rFonts w:cstheme="minorHAnsi"/>
              </w:rPr>
              <w:t xml:space="preserve"> липсват конкретни мерки, способи и методи на организация на работа и резултати, свързани с реализирането на съответната дейност;</w:t>
            </w:r>
          </w:p>
          <w:p w:rsidR="00B058A6" w:rsidRPr="00EC54EA" w:rsidRDefault="00B058A6" w:rsidP="00B058A6">
            <w:pPr>
              <w:spacing w:after="0" w:line="240" w:lineRule="auto"/>
              <w:jc w:val="both"/>
              <w:rPr>
                <w:rFonts w:cstheme="minorHAnsi"/>
              </w:rPr>
            </w:pPr>
            <w:r w:rsidRPr="00EC54EA">
              <w:rPr>
                <w:rFonts w:cstheme="minorHAnsi"/>
              </w:rPr>
              <w:t xml:space="preserve">- </w:t>
            </w:r>
            <w:r w:rsidRPr="00EC54EA">
              <w:rPr>
                <w:rFonts w:cstheme="minorHAnsi"/>
                <w:b/>
              </w:rPr>
              <w:t xml:space="preserve">за </w:t>
            </w:r>
            <w:r w:rsidR="0015770C" w:rsidRPr="00EC54EA">
              <w:rPr>
                <w:rFonts w:cstheme="minorHAnsi"/>
                <w:b/>
              </w:rPr>
              <w:t>една</w:t>
            </w:r>
            <w:r w:rsidRPr="00EC54EA">
              <w:rPr>
                <w:rFonts w:cstheme="minorHAnsi"/>
                <w:b/>
              </w:rPr>
              <w:t xml:space="preserve"> от дейностите</w:t>
            </w:r>
            <w:r w:rsidRPr="00EC54EA">
              <w:rPr>
                <w:rFonts w:cstheme="minorHAnsi"/>
              </w:rPr>
              <w:t xml:space="preserve"> не е ясна последователността и връзката между </w:t>
            </w:r>
            <w:r w:rsidR="0015770C" w:rsidRPr="00EC54EA">
              <w:rPr>
                <w:rFonts w:cstheme="minorHAnsi"/>
              </w:rPr>
              <w:t>нея и другите дейности</w:t>
            </w:r>
            <w:r w:rsidRPr="00EC54EA">
              <w:rPr>
                <w:rFonts w:cstheme="minorHAnsi"/>
              </w:rPr>
              <w:t>.</w:t>
            </w:r>
          </w:p>
          <w:p w:rsidR="00B058A6" w:rsidRPr="00EC54EA" w:rsidRDefault="00B058A6" w:rsidP="00B058A6">
            <w:pPr>
              <w:spacing w:after="0" w:line="240" w:lineRule="auto"/>
              <w:jc w:val="both"/>
              <w:rPr>
                <w:rFonts w:cstheme="minorHAnsi"/>
              </w:rPr>
            </w:pPr>
            <w:r w:rsidRPr="00EC54EA">
              <w:rPr>
                <w:rFonts w:cstheme="minorHAnsi"/>
              </w:rPr>
              <w:t xml:space="preserve">От направеното предложение може да се изведе обосновано заключение за степента на много добро качество на организация за изпълнение, способстващо за постигане целите и резултатите на предмета на поръчката, като в него са включени всички предвидени от </w:t>
            </w:r>
            <w:r w:rsidR="00343C5F" w:rsidRPr="00EC54EA">
              <w:rPr>
                <w:rFonts w:cstheme="minorHAnsi"/>
              </w:rPr>
              <w:t>в</w:t>
            </w:r>
            <w:r w:rsidRPr="00EC54EA">
              <w:rPr>
                <w:rFonts w:cstheme="minorHAnsi"/>
              </w:rPr>
              <w:t>ъзложителя дейности.</w:t>
            </w:r>
          </w:p>
          <w:p w:rsidR="00B058A6" w:rsidRPr="00EC54EA" w:rsidRDefault="00B058A6" w:rsidP="00B058A6">
            <w:pPr>
              <w:spacing w:after="0" w:line="240" w:lineRule="auto"/>
              <w:jc w:val="both"/>
              <w:rPr>
                <w:rFonts w:cstheme="minorHAnsi"/>
              </w:rPr>
            </w:pPr>
            <w:r w:rsidRPr="00EC54EA">
              <w:rPr>
                <w:rFonts w:cstheme="minorHAnsi"/>
              </w:rPr>
              <w:t>Заключението за степента на качеството се прави въз основа на преценка на предвидената от участника организация на персонала, ангажиран за изпълнение на поръчката. Преценява се степента на съответствие на планираната организация с:</w:t>
            </w:r>
          </w:p>
          <w:p w:rsidR="00B058A6" w:rsidRPr="00EC54EA" w:rsidRDefault="00B058A6" w:rsidP="00343C5F">
            <w:pPr>
              <w:spacing w:after="0" w:line="240" w:lineRule="auto"/>
              <w:jc w:val="both"/>
              <w:rPr>
                <w:rFonts w:cstheme="minorHAnsi"/>
              </w:rPr>
            </w:pPr>
            <w:r w:rsidRPr="00EC54EA">
              <w:rPr>
                <w:rFonts w:cstheme="minorHAnsi"/>
              </w:rPr>
              <w:t>- изискванията за технологичната последователност при строителните процеси, включително организация на снабдяването и използване на нужните материали;</w:t>
            </w:r>
          </w:p>
          <w:p w:rsidR="00B058A6" w:rsidRPr="00EC54EA" w:rsidRDefault="00343C5F" w:rsidP="00343C5F">
            <w:pPr>
              <w:spacing w:after="0" w:line="240" w:lineRule="auto"/>
              <w:jc w:val="both"/>
              <w:rPr>
                <w:rFonts w:cstheme="minorHAnsi"/>
              </w:rPr>
            </w:pPr>
            <w:r w:rsidRPr="00EC54EA">
              <w:rPr>
                <w:rFonts w:cstheme="minorHAnsi"/>
              </w:rPr>
              <w:t>-</w:t>
            </w:r>
            <w:r w:rsidR="00B058A6" w:rsidRPr="00EC54EA">
              <w:rPr>
                <w:rFonts w:cstheme="minorHAnsi"/>
              </w:rPr>
              <w:t xml:space="preserve"> технологичните изисквания за престои между отделните процеси и дейности;</w:t>
            </w:r>
          </w:p>
          <w:p w:rsidR="00B058A6" w:rsidRPr="00EC54EA" w:rsidRDefault="00343C5F" w:rsidP="00B058A6">
            <w:pPr>
              <w:spacing w:after="0" w:line="240" w:lineRule="auto"/>
              <w:jc w:val="both"/>
              <w:rPr>
                <w:rFonts w:cstheme="minorHAnsi"/>
              </w:rPr>
            </w:pPr>
            <w:r w:rsidRPr="00EC54EA">
              <w:rPr>
                <w:rFonts w:cstheme="minorHAnsi"/>
              </w:rPr>
              <w:t>-</w:t>
            </w:r>
            <w:r w:rsidR="00B058A6" w:rsidRPr="00EC54EA">
              <w:rPr>
                <w:rFonts w:cstheme="minorHAnsi"/>
              </w:rPr>
              <w:t xml:space="preserve"> спецификата на конкретния обект по отношение на планираното изпълнение.</w:t>
            </w:r>
          </w:p>
        </w:tc>
        <w:tc>
          <w:tcPr>
            <w:tcW w:w="1701" w:type="dxa"/>
            <w:shd w:val="clear" w:color="auto" w:fill="auto"/>
          </w:tcPr>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15770C" w:rsidP="00B058A6">
            <w:pPr>
              <w:spacing w:after="0" w:line="240" w:lineRule="auto"/>
              <w:jc w:val="both"/>
              <w:rPr>
                <w:rFonts w:cstheme="minorHAnsi"/>
                <w:b/>
                <w:bCs/>
                <w:iCs/>
              </w:rPr>
            </w:pPr>
            <w:r w:rsidRPr="00EC54EA">
              <w:rPr>
                <w:rFonts w:cstheme="minorHAnsi"/>
                <w:b/>
                <w:bCs/>
                <w:iCs/>
              </w:rPr>
              <w:t>65</w:t>
            </w:r>
          </w:p>
        </w:tc>
      </w:tr>
      <w:tr w:rsidR="00B058A6" w:rsidRPr="00EC54EA" w:rsidTr="00CA5AE6">
        <w:tc>
          <w:tcPr>
            <w:tcW w:w="8222" w:type="dxa"/>
            <w:shd w:val="clear" w:color="auto" w:fill="auto"/>
          </w:tcPr>
          <w:p w:rsidR="00B058A6" w:rsidRPr="00EC54EA" w:rsidRDefault="00B058A6" w:rsidP="00B058A6">
            <w:pPr>
              <w:spacing w:after="0" w:line="240" w:lineRule="auto"/>
              <w:jc w:val="both"/>
              <w:rPr>
                <w:rFonts w:cstheme="minorHAnsi"/>
                <w:b/>
                <w:bCs/>
                <w:iCs/>
              </w:rPr>
            </w:pPr>
            <w:r w:rsidRPr="00EC54EA">
              <w:rPr>
                <w:rFonts w:cstheme="minorHAnsi"/>
                <w:b/>
                <w:bCs/>
                <w:iCs/>
              </w:rPr>
              <w:t>Отлично качество:</w:t>
            </w:r>
          </w:p>
          <w:p w:rsidR="00B058A6" w:rsidRPr="00EC54EA" w:rsidRDefault="00B058A6" w:rsidP="00B058A6">
            <w:pPr>
              <w:spacing w:after="0" w:line="240" w:lineRule="auto"/>
              <w:jc w:val="both"/>
              <w:rPr>
                <w:rFonts w:cstheme="minorHAnsi"/>
                <w:b/>
                <w:bCs/>
                <w:iCs/>
              </w:rPr>
            </w:pPr>
            <w:r w:rsidRPr="00EC54EA">
              <w:rPr>
                <w:rFonts w:cstheme="minorHAnsi"/>
                <w:b/>
                <w:bCs/>
                <w:iCs/>
              </w:rPr>
              <w:t>Участникът е предложил организация на персонала, на който е възложено строителството за изпълнение на обществената поръчка, в която са отразени всички предвидени в методиката дейности по изпълнение на поръчката.</w:t>
            </w:r>
          </w:p>
          <w:p w:rsidR="00B058A6" w:rsidRPr="00EC54EA" w:rsidRDefault="00B058A6" w:rsidP="00B058A6">
            <w:pPr>
              <w:spacing w:after="0" w:line="240" w:lineRule="auto"/>
              <w:jc w:val="both"/>
              <w:rPr>
                <w:rFonts w:cstheme="minorHAnsi"/>
                <w:bCs/>
                <w:iCs/>
              </w:rPr>
            </w:pPr>
            <w:r w:rsidRPr="00EC54EA">
              <w:rPr>
                <w:rFonts w:cstheme="minorHAnsi"/>
                <w:bCs/>
                <w:iCs/>
              </w:rPr>
              <w:t>Предвидената организация на изпълнение (с ангажиране на всички материали и човешки ресурси, разпределение на задачите между експертите, избрана схема за взаимодействие с Възложителя във връзка с изпълнение, отчитане, съгласуване и приемане на работата) е в съответствие с предложението на участника, използвания инструментариум/техники е съобразен с обема и естеството на дейностите от техническата спецификация, на действащото законодателство, на съществуващите технически изисквания и стандарти и с предмета на поръчката.</w:t>
            </w:r>
          </w:p>
          <w:p w:rsidR="00B058A6" w:rsidRPr="00EC54EA" w:rsidRDefault="00B058A6" w:rsidP="00B058A6">
            <w:pPr>
              <w:spacing w:after="0" w:line="240" w:lineRule="auto"/>
              <w:jc w:val="both"/>
              <w:rPr>
                <w:rFonts w:cstheme="minorHAnsi"/>
                <w:bCs/>
                <w:iCs/>
              </w:rPr>
            </w:pPr>
            <w:r w:rsidRPr="00EC54EA">
              <w:rPr>
                <w:rFonts w:cstheme="minorHAnsi"/>
                <w:bCs/>
                <w:iCs/>
              </w:rPr>
              <w:t>Дейностите, които ще бъдат извършени от персонала при изпълнение на предмета на обществената поръчка, са анализирани, като конкретните мерки, способи и методи на работа, които ще бъдат изпълнени за всяка дейност са обвързани с организацията и постигат целеви резултати, свързани с реализирането на съответната дейност и създават гаранции за качествено изпълнение на дейностите.</w:t>
            </w:r>
          </w:p>
          <w:p w:rsidR="00B058A6" w:rsidRPr="00EC54EA" w:rsidRDefault="00B058A6" w:rsidP="00B058A6">
            <w:pPr>
              <w:spacing w:after="0" w:line="240" w:lineRule="auto"/>
              <w:jc w:val="both"/>
              <w:rPr>
                <w:rFonts w:cstheme="minorHAnsi"/>
                <w:bCs/>
                <w:iCs/>
              </w:rPr>
            </w:pPr>
            <w:r w:rsidRPr="00EC54EA">
              <w:rPr>
                <w:rFonts w:cstheme="minorHAnsi"/>
                <w:bCs/>
                <w:iCs/>
              </w:rPr>
              <w:t xml:space="preserve">От направеното предложение може да се изведе обосновано заключение за степента на отлично качество на организацията за изпълнение, способстващо за постигане целите и резултатите на предмета на поръчката, като в него са включени </w:t>
            </w:r>
            <w:r w:rsidRPr="00EC54EA">
              <w:rPr>
                <w:rFonts w:cstheme="minorHAnsi"/>
                <w:bCs/>
                <w:iCs/>
              </w:rPr>
              <w:lastRenderedPageBreak/>
              <w:t xml:space="preserve">всички предвидени от </w:t>
            </w:r>
            <w:r w:rsidR="00343C5F" w:rsidRPr="00EC54EA">
              <w:rPr>
                <w:rFonts w:cstheme="minorHAnsi"/>
                <w:bCs/>
                <w:iCs/>
              </w:rPr>
              <w:t>в</w:t>
            </w:r>
            <w:r w:rsidRPr="00EC54EA">
              <w:rPr>
                <w:rFonts w:cstheme="minorHAnsi"/>
                <w:bCs/>
                <w:iCs/>
              </w:rPr>
              <w:t>ъзложителя дейности.</w:t>
            </w:r>
          </w:p>
          <w:p w:rsidR="00B058A6" w:rsidRPr="00EC54EA" w:rsidRDefault="00B058A6" w:rsidP="00B058A6">
            <w:pPr>
              <w:spacing w:after="0" w:line="240" w:lineRule="auto"/>
              <w:jc w:val="both"/>
              <w:rPr>
                <w:rFonts w:cstheme="minorHAnsi"/>
                <w:bCs/>
                <w:iCs/>
              </w:rPr>
            </w:pPr>
            <w:r w:rsidRPr="00EC54EA">
              <w:rPr>
                <w:rFonts w:cstheme="minorHAnsi"/>
                <w:bCs/>
                <w:iCs/>
              </w:rPr>
              <w:t>Заключението за степента на качеството се прави въз основа на преценка на предвидената от участника организация на персонала, ангажиран за изпълнение на поръчката. Преценява се степента на съответствие на планираната организация с:</w:t>
            </w:r>
          </w:p>
          <w:p w:rsidR="00B058A6" w:rsidRPr="00EC54EA" w:rsidRDefault="00B058A6" w:rsidP="00343C5F">
            <w:pPr>
              <w:spacing w:after="0" w:line="240" w:lineRule="auto"/>
              <w:jc w:val="both"/>
              <w:rPr>
                <w:rFonts w:cstheme="minorHAnsi"/>
              </w:rPr>
            </w:pPr>
            <w:r w:rsidRPr="00EC54EA">
              <w:rPr>
                <w:rFonts w:cstheme="minorHAnsi"/>
              </w:rPr>
              <w:t>- изискванията за технологичната последователност при строителните процеси, включително организация на снабдяването и използване на нужните материали;</w:t>
            </w:r>
          </w:p>
          <w:p w:rsidR="00B058A6" w:rsidRPr="00EC54EA" w:rsidRDefault="00343C5F" w:rsidP="00343C5F">
            <w:pPr>
              <w:spacing w:after="0" w:line="240" w:lineRule="auto"/>
              <w:jc w:val="both"/>
              <w:rPr>
                <w:rFonts w:cstheme="minorHAnsi"/>
              </w:rPr>
            </w:pPr>
            <w:r w:rsidRPr="00EC54EA">
              <w:rPr>
                <w:rFonts w:cstheme="minorHAnsi"/>
              </w:rPr>
              <w:t>-</w:t>
            </w:r>
            <w:r w:rsidR="00B058A6" w:rsidRPr="00EC54EA">
              <w:rPr>
                <w:rFonts w:cstheme="minorHAnsi"/>
              </w:rPr>
              <w:t xml:space="preserve"> технологичните изисквания за престои между отделните процеси и дейности;</w:t>
            </w:r>
          </w:p>
          <w:p w:rsidR="00B058A6" w:rsidRPr="00EC54EA" w:rsidRDefault="00B058A6" w:rsidP="00343C5F">
            <w:pPr>
              <w:spacing w:after="0" w:line="240" w:lineRule="auto"/>
              <w:jc w:val="both"/>
              <w:rPr>
                <w:rFonts w:cstheme="minorHAnsi"/>
                <w:bCs/>
                <w:iCs/>
              </w:rPr>
            </w:pPr>
            <w:r w:rsidRPr="00EC54EA">
              <w:rPr>
                <w:rFonts w:cstheme="minorHAnsi"/>
              </w:rPr>
              <w:t>- спецификата на конкретния обект по отношение на планираното изпълнение.</w:t>
            </w:r>
          </w:p>
        </w:tc>
        <w:tc>
          <w:tcPr>
            <w:tcW w:w="1701" w:type="dxa"/>
            <w:shd w:val="clear" w:color="auto" w:fill="auto"/>
          </w:tcPr>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343C5F" w:rsidRPr="00EC54EA" w:rsidRDefault="00343C5F" w:rsidP="00B058A6">
            <w:pPr>
              <w:spacing w:after="0" w:line="240" w:lineRule="auto"/>
              <w:jc w:val="both"/>
              <w:rPr>
                <w:rFonts w:cstheme="minorHAnsi"/>
                <w:b/>
                <w:bCs/>
                <w:iCs/>
              </w:rPr>
            </w:pPr>
          </w:p>
          <w:p w:rsidR="00343C5F" w:rsidRPr="00EC54EA" w:rsidRDefault="00343C5F"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p>
          <w:p w:rsidR="00B058A6" w:rsidRPr="00EC54EA" w:rsidRDefault="00B058A6" w:rsidP="00B058A6">
            <w:pPr>
              <w:spacing w:after="0" w:line="240" w:lineRule="auto"/>
              <w:jc w:val="both"/>
              <w:rPr>
                <w:rFonts w:cstheme="minorHAnsi"/>
                <w:b/>
                <w:bCs/>
                <w:iCs/>
              </w:rPr>
            </w:pPr>
            <w:r w:rsidRPr="00EC54EA">
              <w:rPr>
                <w:rFonts w:cstheme="minorHAnsi"/>
                <w:b/>
                <w:bCs/>
                <w:iCs/>
              </w:rPr>
              <w:t>72</w:t>
            </w:r>
          </w:p>
        </w:tc>
      </w:tr>
    </w:tbl>
    <w:p w:rsidR="00B058A6" w:rsidRPr="00EC54EA" w:rsidRDefault="00B058A6" w:rsidP="00B058A6">
      <w:pPr>
        <w:spacing w:after="0" w:line="240" w:lineRule="auto"/>
        <w:jc w:val="both"/>
        <w:rPr>
          <w:rFonts w:cstheme="minorHAnsi"/>
        </w:rPr>
      </w:pPr>
    </w:p>
    <w:p w:rsidR="00B058A6" w:rsidRPr="00EC54EA" w:rsidRDefault="00B058A6" w:rsidP="00343C5F">
      <w:pPr>
        <w:spacing w:after="0" w:line="240" w:lineRule="auto"/>
        <w:ind w:firstLine="708"/>
        <w:jc w:val="both"/>
        <w:rPr>
          <w:b/>
        </w:rPr>
      </w:pPr>
      <w:r w:rsidRPr="00EC54EA">
        <w:rPr>
          <w:b/>
        </w:rPr>
        <w:t>Забележки:</w:t>
      </w:r>
    </w:p>
    <w:p w:rsidR="00B058A6" w:rsidRPr="00EC54EA" w:rsidRDefault="00B058A6" w:rsidP="00343C5F">
      <w:pPr>
        <w:spacing w:after="0" w:line="240" w:lineRule="auto"/>
        <w:ind w:firstLine="708"/>
        <w:jc w:val="both"/>
      </w:pPr>
      <w:r w:rsidRPr="00EC54EA">
        <w:rPr>
          <w:b/>
        </w:rPr>
        <w:t>„Обосновано заключение“</w:t>
      </w:r>
      <w:r w:rsidRPr="00EC54EA">
        <w:t xml:space="preserve"> е налице</w:t>
      </w:r>
      <w:r w:rsidR="00343C5F" w:rsidRPr="00EC54EA">
        <w:t>,</w:t>
      </w:r>
      <w:r w:rsidRPr="00EC54EA">
        <w:t xml:space="preserve"> когато съдържащата се в предложението за изпълнение на поръчката информация еднозначно и недвусмислено предполага направения въз основа на нея извод.</w:t>
      </w:r>
    </w:p>
    <w:p w:rsidR="00B058A6" w:rsidRPr="00EC54EA" w:rsidRDefault="00B058A6" w:rsidP="00343C5F">
      <w:pPr>
        <w:spacing w:after="0" w:line="240" w:lineRule="auto"/>
        <w:ind w:firstLine="708"/>
        <w:jc w:val="both"/>
      </w:pPr>
      <w:r w:rsidRPr="00EC54EA">
        <w:rPr>
          <w:b/>
        </w:rPr>
        <w:t>„Основано предложение“</w:t>
      </w:r>
      <w:r w:rsidRPr="00EC54EA">
        <w:t xml:space="preserve"> е налице когато съдържащата се в предложението за изпълнение поръчката информация подкрепя направения въз основа на нея извод, но не го налага еднозначно и недвусмислено.</w:t>
      </w:r>
    </w:p>
    <w:p w:rsidR="00B058A6" w:rsidRPr="00EC54EA" w:rsidRDefault="00B058A6" w:rsidP="00B058A6">
      <w:pPr>
        <w:spacing w:after="0" w:line="240" w:lineRule="auto"/>
        <w:jc w:val="both"/>
      </w:pPr>
    </w:p>
    <w:p w:rsidR="00B058A6" w:rsidRPr="00EC54EA" w:rsidRDefault="00B058A6" w:rsidP="00343C5F">
      <w:pPr>
        <w:spacing w:after="0" w:line="240" w:lineRule="auto"/>
        <w:ind w:firstLine="708"/>
        <w:jc w:val="both"/>
      </w:pPr>
      <w:r w:rsidRPr="00EC54EA">
        <w:rPr>
          <w:b/>
        </w:rPr>
        <w:t>Предложената професионална компетентност на експертите</w:t>
      </w:r>
      <w:r w:rsidRPr="00EC54EA">
        <w:t>, съобразно дефиницията, въведена в т. 41 от ДР на ЗОП, ще бъде оценена от гледна точка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B058A6" w:rsidRPr="00EC54EA" w:rsidRDefault="00B058A6" w:rsidP="00B058A6">
      <w:pPr>
        <w:spacing w:after="0" w:line="240" w:lineRule="auto"/>
        <w:jc w:val="both"/>
      </w:pPr>
    </w:p>
    <w:p w:rsidR="00B058A6" w:rsidRPr="00EC54EA" w:rsidRDefault="00B058A6" w:rsidP="00343C5F">
      <w:pPr>
        <w:spacing w:after="0" w:line="240" w:lineRule="auto"/>
        <w:ind w:firstLine="708"/>
        <w:jc w:val="both"/>
        <w:rPr>
          <w:b/>
        </w:rPr>
      </w:pPr>
      <w:r w:rsidRPr="00EC54EA">
        <w:rPr>
          <w:b/>
        </w:rPr>
        <w:t>Показател Т2 представлява експертна оценка на комисията по отношение състава, професионалната квалификация и опит на персонала за изпълнение на предмета на поръчката, в съответствие с техническите спецификации и целите на проекта</w:t>
      </w:r>
      <w:r w:rsidR="00343C5F" w:rsidRPr="00EC54EA">
        <w:rPr>
          <w:b/>
        </w:rPr>
        <w:t>,</w:t>
      </w:r>
      <w:r w:rsidRPr="00EC54EA">
        <w:rPr>
          <w:b/>
        </w:rPr>
        <w:t xml:space="preserve"> с максимален брой от 28 точки, определен по следния начин:</w:t>
      </w:r>
    </w:p>
    <w:p w:rsidR="00B058A6" w:rsidRPr="00EC54EA" w:rsidRDefault="00B058A6" w:rsidP="00B058A6">
      <w:pPr>
        <w:spacing w:after="0" w:line="240" w:lineRule="auto"/>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1"/>
        <w:gridCol w:w="1842"/>
      </w:tblGrid>
      <w:tr w:rsidR="00B058A6" w:rsidRPr="00EC54EA" w:rsidTr="00CA5AE6">
        <w:tc>
          <w:tcPr>
            <w:tcW w:w="8081" w:type="dxa"/>
            <w:shd w:val="clear" w:color="auto" w:fill="auto"/>
          </w:tcPr>
          <w:p w:rsidR="00B058A6" w:rsidRPr="00EC54EA" w:rsidRDefault="00B058A6" w:rsidP="00B058A6">
            <w:pPr>
              <w:spacing w:after="0" w:line="240" w:lineRule="auto"/>
              <w:jc w:val="both"/>
              <w:rPr>
                <w:b/>
                <w:bCs/>
                <w:iCs/>
              </w:rPr>
            </w:pPr>
            <w:r w:rsidRPr="00EC54EA">
              <w:rPr>
                <w:b/>
                <w:bCs/>
                <w:iCs/>
              </w:rPr>
              <w:t>Критерии за оценка</w:t>
            </w:r>
          </w:p>
        </w:tc>
        <w:tc>
          <w:tcPr>
            <w:tcW w:w="1842" w:type="dxa"/>
            <w:shd w:val="clear" w:color="auto" w:fill="auto"/>
          </w:tcPr>
          <w:p w:rsidR="00B058A6" w:rsidRPr="00EC54EA" w:rsidRDefault="00B058A6" w:rsidP="00B058A6">
            <w:pPr>
              <w:spacing w:after="0" w:line="240" w:lineRule="auto"/>
              <w:jc w:val="both"/>
              <w:rPr>
                <w:b/>
                <w:bCs/>
                <w:iCs/>
              </w:rPr>
            </w:pPr>
            <w:r w:rsidRPr="00EC54EA">
              <w:rPr>
                <w:b/>
                <w:bCs/>
              </w:rPr>
              <w:t>Точки</w:t>
            </w:r>
          </w:p>
        </w:tc>
      </w:tr>
      <w:tr w:rsidR="00B058A6" w:rsidRPr="00EC54EA" w:rsidTr="00CA5AE6">
        <w:tc>
          <w:tcPr>
            <w:tcW w:w="8081" w:type="dxa"/>
            <w:shd w:val="clear" w:color="auto" w:fill="EEECE1"/>
          </w:tcPr>
          <w:p w:rsidR="00B058A6" w:rsidRPr="00EC54EA" w:rsidRDefault="00B058A6" w:rsidP="00B058A6">
            <w:pPr>
              <w:spacing w:after="0" w:line="240" w:lineRule="auto"/>
              <w:jc w:val="both"/>
              <w:rPr>
                <w:b/>
              </w:rPr>
            </w:pPr>
            <w:r w:rsidRPr="00EC54EA">
              <w:rPr>
                <w:b/>
                <w:bCs/>
              </w:rPr>
              <w:t>Т2 „Професионална компетентност на персонала за изпълнение на дейностите по строителство“</w:t>
            </w:r>
          </w:p>
        </w:tc>
        <w:tc>
          <w:tcPr>
            <w:tcW w:w="1842" w:type="dxa"/>
            <w:shd w:val="clear" w:color="auto" w:fill="EEECE1"/>
          </w:tcPr>
          <w:p w:rsidR="00B058A6" w:rsidRPr="00EC54EA" w:rsidRDefault="00B058A6" w:rsidP="00B058A6">
            <w:pPr>
              <w:spacing w:after="0" w:line="240" w:lineRule="auto"/>
              <w:jc w:val="both"/>
              <w:rPr>
                <w:b/>
              </w:rPr>
            </w:pPr>
            <w:r w:rsidRPr="00EC54EA">
              <w:rPr>
                <w:b/>
                <w:bCs/>
              </w:rPr>
              <w:t>Максимален брой точки -28</w:t>
            </w:r>
          </w:p>
        </w:tc>
      </w:tr>
      <w:tr w:rsidR="00B058A6" w:rsidRPr="00EC54EA" w:rsidTr="00CA5AE6">
        <w:tc>
          <w:tcPr>
            <w:tcW w:w="8081" w:type="dxa"/>
            <w:shd w:val="clear" w:color="auto" w:fill="FFFFFF"/>
          </w:tcPr>
          <w:p w:rsidR="00B058A6" w:rsidRPr="00EC54EA" w:rsidRDefault="00B058A6" w:rsidP="00B058A6">
            <w:pPr>
              <w:spacing w:after="0" w:line="240" w:lineRule="auto"/>
              <w:jc w:val="both"/>
              <w:rPr>
                <w:b/>
                <w:bCs/>
              </w:rPr>
            </w:pPr>
          </w:p>
        </w:tc>
        <w:tc>
          <w:tcPr>
            <w:tcW w:w="1842" w:type="dxa"/>
            <w:shd w:val="clear" w:color="auto" w:fill="FFFFFF"/>
          </w:tcPr>
          <w:p w:rsidR="00B058A6" w:rsidRPr="00EC54EA" w:rsidRDefault="00B058A6" w:rsidP="00B058A6">
            <w:pPr>
              <w:spacing w:after="0" w:line="240" w:lineRule="auto"/>
              <w:jc w:val="both"/>
              <w:rPr>
                <w:b/>
                <w:bCs/>
              </w:rPr>
            </w:pPr>
          </w:p>
        </w:tc>
      </w:tr>
      <w:tr w:rsidR="00B058A6" w:rsidRPr="00EC54EA" w:rsidTr="00CA5AE6">
        <w:tc>
          <w:tcPr>
            <w:tcW w:w="8081" w:type="dxa"/>
            <w:shd w:val="clear" w:color="auto" w:fill="EEECE1"/>
          </w:tcPr>
          <w:p w:rsidR="00B058A6" w:rsidRPr="00EC54EA" w:rsidRDefault="00B058A6" w:rsidP="00B058A6">
            <w:pPr>
              <w:spacing w:after="0" w:line="240" w:lineRule="auto"/>
              <w:jc w:val="both"/>
              <w:rPr>
                <w:b/>
              </w:rPr>
            </w:pPr>
            <w:r w:rsidRPr="00EC54EA">
              <w:rPr>
                <w:b/>
              </w:rPr>
              <w:t xml:space="preserve">Методика за определяне на индивидуалните оценки за професионална компетентност на </w:t>
            </w:r>
            <w:r w:rsidR="00343C5F" w:rsidRPr="00EC54EA">
              <w:rPr>
                <w:b/>
              </w:rPr>
              <w:t>„</w:t>
            </w:r>
            <w:r w:rsidRPr="00EC54EA">
              <w:rPr>
                <w:b/>
              </w:rPr>
              <w:t>Технически ръководител на обекта</w:t>
            </w:r>
            <w:r w:rsidR="00343C5F" w:rsidRPr="00EC54EA">
              <w:rPr>
                <w:b/>
              </w:rPr>
              <w:t>“</w:t>
            </w:r>
          </w:p>
        </w:tc>
        <w:tc>
          <w:tcPr>
            <w:tcW w:w="1842" w:type="dxa"/>
            <w:shd w:val="clear" w:color="auto" w:fill="EEECE1"/>
          </w:tcPr>
          <w:p w:rsidR="00B058A6" w:rsidRPr="00EC54EA" w:rsidRDefault="00B058A6" w:rsidP="00B058A6">
            <w:pPr>
              <w:spacing w:after="0" w:line="240" w:lineRule="auto"/>
              <w:jc w:val="both"/>
              <w:rPr>
                <w:b/>
              </w:rPr>
            </w:pPr>
            <w:r w:rsidRPr="00EC54EA">
              <w:rPr>
                <w:b/>
              </w:rPr>
              <w:t>Максимален брой точки -10</w:t>
            </w:r>
          </w:p>
        </w:tc>
      </w:tr>
      <w:tr w:rsidR="00B058A6" w:rsidRPr="00EC54EA" w:rsidTr="00CA5AE6">
        <w:tc>
          <w:tcPr>
            <w:tcW w:w="8081" w:type="dxa"/>
            <w:shd w:val="clear" w:color="auto" w:fill="auto"/>
          </w:tcPr>
          <w:p w:rsidR="00B058A6" w:rsidRPr="00EC54EA" w:rsidRDefault="00B058A6" w:rsidP="00B058A6">
            <w:pPr>
              <w:spacing w:after="0" w:line="240" w:lineRule="auto"/>
              <w:jc w:val="both"/>
            </w:pPr>
            <w:r w:rsidRPr="00EC54EA">
              <w:rPr>
                <w:b/>
              </w:rPr>
              <w:t>Е1</w:t>
            </w:r>
            <w:r w:rsidRPr="00EC54EA">
              <w:t xml:space="preserve">Техническият ръководител на обекта, притежаващ квалификация </w:t>
            </w:r>
            <w:r w:rsidR="00343C5F" w:rsidRPr="00EC54EA">
              <w:t>„</w:t>
            </w:r>
            <w:r w:rsidRPr="00EC54EA">
              <w:t>строителен инженер</w:t>
            </w:r>
            <w:r w:rsidR="00343C5F" w:rsidRPr="00EC54EA">
              <w:t>“</w:t>
            </w:r>
            <w:r w:rsidRPr="00EC54EA">
              <w:t xml:space="preserve"> или </w:t>
            </w:r>
            <w:r w:rsidR="00343C5F" w:rsidRPr="00EC54EA">
              <w:t>„</w:t>
            </w:r>
            <w:r w:rsidRPr="00EC54EA">
              <w:t>строителен техник</w:t>
            </w:r>
            <w:r w:rsidR="00343C5F" w:rsidRPr="00EC54EA">
              <w:t>“</w:t>
            </w:r>
            <w:r w:rsidRPr="00EC54EA">
              <w:t xml:space="preserve">, съгласно изискването по чл. 163а, ал. 2 от ЗУТ или еквивалентна (когато </w:t>
            </w:r>
            <w:r w:rsidRPr="00EC54EA">
              <w:rPr>
                <w:bCs/>
                <w:iCs/>
              </w:rPr>
              <w:t>квалификацията</w:t>
            </w:r>
            <w:r w:rsidRPr="00EC54EA">
              <w:t xml:space="preserve"> е придобита в чужбина ), има следния</w:t>
            </w:r>
            <w:r w:rsidR="00343C5F" w:rsidRPr="00EC54EA">
              <w:t>т</w:t>
            </w:r>
            <w:r w:rsidRPr="00EC54EA">
              <w:t xml:space="preserve"> опит:</w:t>
            </w:r>
          </w:p>
          <w:p w:rsidR="00B058A6" w:rsidRPr="00EC54EA" w:rsidRDefault="00B058A6" w:rsidP="00B058A6">
            <w:pPr>
              <w:spacing w:after="0" w:line="240" w:lineRule="auto"/>
              <w:jc w:val="both"/>
              <w:rPr>
                <w:b/>
                <w:bCs/>
                <w:iCs/>
              </w:rPr>
            </w:pPr>
            <w:r w:rsidRPr="00EC54EA">
              <w:rPr>
                <w:b/>
              </w:rPr>
              <w:t xml:space="preserve">1. </w:t>
            </w:r>
            <w:r w:rsidRPr="00EC54EA">
              <w:rPr>
                <w:b/>
                <w:bCs/>
                <w:iCs/>
              </w:rPr>
              <w:t>Оценка за професионален опит:</w:t>
            </w:r>
          </w:p>
          <w:p w:rsidR="00B058A6" w:rsidRPr="00EC54EA" w:rsidRDefault="00B058A6" w:rsidP="00B058A6">
            <w:pPr>
              <w:spacing w:after="0" w:line="240" w:lineRule="auto"/>
              <w:jc w:val="both"/>
              <w:rPr>
                <w:bCs/>
                <w:iCs/>
              </w:rPr>
            </w:pPr>
            <w:r w:rsidRPr="00EC54EA">
              <w:rPr>
                <w:bCs/>
                <w:iCs/>
              </w:rPr>
              <w:t xml:space="preserve">- При професионален опит от 1 година до 3 години включително като стремителен инженер или строителен техник се присъждат </w:t>
            </w:r>
            <w:r w:rsidRPr="00EC54EA">
              <w:rPr>
                <w:b/>
                <w:bCs/>
                <w:iCs/>
              </w:rPr>
              <w:t>3 точк</w:t>
            </w:r>
            <w:r w:rsidR="00343C5F" w:rsidRPr="00EC54EA">
              <w:rPr>
                <w:b/>
                <w:bCs/>
                <w:iCs/>
              </w:rPr>
              <w:t>и</w:t>
            </w:r>
            <w:r w:rsidRPr="00EC54EA">
              <w:rPr>
                <w:b/>
                <w:bCs/>
                <w:iCs/>
              </w:rPr>
              <w:t>;</w:t>
            </w:r>
          </w:p>
          <w:p w:rsidR="00B058A6" w:rsidRPr="00EC54EA" w:rsidRDefault="00B058A6" w:rsidP="00B058A6">
            <w:pPr>
              <w:spacing w:after="0" w:line="240" w:lineRule="auto"/>
              <w:jc w:val="both"/>
              <w:rPr>
                <w:bCs/>
                <w:iCs/>
              </w:rPr>
            </w:pPr>
            <w:r w:rsidRPr="00EC54EA">
              <w:rPr>
                <w:bCs/>
                <w:iCs/>
              </w:rPr>
              <w:t xml:space="preserve">- При професионален опит над 3 години като строителен инженер или строителен техник се присъждат </w:t>
            </w:r>
            <w:r w:rsidRPr="00EC54EA">
              <w:rPr>
                <w:b/>
                <w:bCs/>
                <w:iCs/>
              </w:rPr>
              <w:t>5 точки</w:t>
            </w:r>
            <w:r w:rsidR="00343C5F" w:rsidRPr="00EC54EA">
              <w:rPr>
                <w:b/>
                <w:bCs/>
                <w:iCs/>
              </w:rPr>
              <w:t>;</w:t>
            </w:r>
          </w:p>
          <w:p w:rsidR="00B058A6" w:rsidRPr="00EC54EA" w:rsidRDefault="00B058A6" w:rsidP="00B058A6">
            <w:pPr>
              <w:spacing w:after="0" w:line="240" w:lineRule="auto"/>
              <w:jc w:val="both"/>
            </w:pPr>
            <w:r w:rsidRPr="00EC54EA">
              <w:rPr>
                <w:bCs/>
                <w:iCs/>
              </w:rPr>
              <w:t xml:space="preserve">В случай че участникът предложи за технически ръководител на обекта лице, което не притежава изисканата квалификация, както и ако предложеното лице има под 1 година професионален опит като строителен инженер или строителен </w:t>
            </w:r>
            <w:r w:rsidRPr="00EC54EA">
              <w:rPr>
                <w:bCs/>
                <w:iCs/>
              </w:rPr>
              <w:lastRenderedPageBreak/>
              <w:t xml:space="preserve">техник, офертата се отстранява от участие като неотговаряща на изискванията на </w:t>
            </w:r>
            <w:r w:rsidR="00343C5F" w:rsidRPr="00EC54EA">
              <w:rPr>
                <w:bCs/>
                <w:iCs/>
              </w:rPr>
              <w:t>в</w:t>
            </w:r>
            <w:r w:rsidRPr="00EC54EA">
              <w:rPr>
                <w:bCs/>
                <w:iCs/>
              </w:rPr>
              <w:t>ъзложителя.</w:t>
            </w:r>
          </w:p>
        </w:tc>
        <w:tc>
          <w:tcPr>
            <w:tcW w:w="1842" w:type="dxa"/>
            <w:shd w:val="clear" w:color="auto" w:fill="auto"/>
          </w:tcPr>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r w:rsidRPr="00EC54EA">
              <w:rPr>
                <w:b/>
                <w:bCs/>
                <w:iCs/>
              </w:rPr>
              <w:t>Максимален брой точки -5</w:t>
            </w:r>
          </w:p>
        </w:tc>
      </w:tr>
      <w:tr w:rsidR="00B058A6" w:rsidRPr="00EC54EA" w:rsidTr="00CA5AE6">
        <w:tc>
          <w:tcPr>
            <w:tcW w:w="8081" w:type="dxa"/>
            <w:shd w:val="clear" w:color="auto" w:fill="auto"/>
          </w:tcPr>
          <w:p w:rsidR="00B058A6" w:rsidRPr="00EC54EA" w:rsidRDefault="00B058A6" w:rsidP="00B058A6">
            <w:pPr>
              <w:spacing w:after="0" w:line="240" w:lineRule="auto"/>
              <w:jc w:val="both"/>
              <w:rPr>
                <w:b/>
                <w:bCs/>
                <w:iCs/>
              </w:rPr>
            </w:pPr>
            <w:r w:rsidRPr="00EC54EA">
              <w:rPr>
                <w:b/>
                <w:bCs/>
                <w:iCs/>
              </w:rPr>
              <w:lastRenderedPageBreak/>
              <w:t>2. Притежаван специфичен опит:</w:t>
            </w:r>
          </w:p>
          <w:p w:rsidR="00B058A6" w:rsidRPr="00EC54EA" w:rsidRDefault="00B058A6" w:rsidP="00B058A6">
            <w:pPr>
              <w:spacing w:after="0" w:line="240" w:lineRule="auto"/>
              <w:jc w:val="both"/>
              <w:rPr>
                <w:bCs/>
                <w:iCs/>
              </w:rPr>
            </w:pPr>
            <w:r w:rsidRPr="00EC54EA">
              <w:rPr>
                <w:bCs/>
                <w:iCs/>
              </w:rPr>
              <w:t xml:space="preserve">- При участие като технически ръководител на един обект сходен с предмета на поръчката, се присъждат </w:t>
            </w:r>
            <w:r w:rsidRPr="00EC54EA">
              <w:rPr>
                <w:b/>
                <w:bCs/>
                <w:iCs/>
              </w:rPr>
              <w:t>2 точки;</w:t>
            </w:r>
          </w:p>
          <w:p w:rsidR="00B058A6" w:rsidRPr="00EC54EA" w:rsidRDefault="00B058A6" w:rsidP="00B058A6">
            <w:pPr>
              <w:spacing w:after="0" w:line="240" w:lineRule="auto"/>
              <w:jc w:val="both"/>
              <w:rPr>
                <w:bCs/>
                <w:iCs/>
              </w:rPr>
            </w:pPr>
            <w:r w:rsidRPr="00EC54EA">
              <w:rPr>
                <w:bCs/>
                <w:iCs/>
              </w:rPr>
              <w:t xml:space="preserve">- При участие като технически ръководител на повече от един обект, сходен с предмета на поръчката, се присъждат </w:t>
            </w:r>
            <w:r w:rsidRPr="00EC54EA">
              <w:rPr>
                <w:b/>
                <w:bCs/>
                <w:iCs/>
              </w:rPr>
              <w:t>5 точки;</w:t>
            </w:r>
          </w:p>
          <w:p w:rsidR="00B058A6" w:rsidRPr="00EC54EA" w:rsidRDefault="00B058A6" w:rsidP="00B058A6">
            <w:pPr>
              <w:spacing w:after="0" w:line="240" w:lineRule="auto"/>
              <w:jc w:val="both"/>
              <w:rPr>
                <w:bCs/>
                <w:iCs/>
              </w:rPr>
            </w:pPr>
            <w:r w:rsidRPr="00EC54EA">
              <w:rPr>
                <w:bCs/>
                <w:iCs/>
              </w:rPr>
              <w:t>В случай че участник</w:t>
            </w:r>
            <w:r w:rsidR="00343C5F" w:rsidRPr="00EC54EA">
              <w:rPr>
                <w:bCs/>
                <w:iCs/>
              </w:rPr>
              <w:t>ът</w:t>
            </w:r>
            <w:r w:rsidRPr="00EC54EA">
              <w:rPr>
                <w:bCs/>
                <w:iCs/>
              </w:rPr>
              <w:t xml:space="preserve"> предложи за технически ръководител лице, което няма опит като технически ръководител на поне един обект, сходен с предмета на поръчката (строеж от първа група, четвърта категория), офертата се отстранява от участие като неотговаряща на изискванията на </w:t>
            </w:r>
            <w:r w:rsidR="00343C5F" w:rsidRPr="00EC54EA">
              <w:rPr>
                <w:bCs/>
                <w:iCs/>
              </w:rPr>
              <w:t>в</w:t>
            </w:r>
            <w:r w:rsidRPr="00EC54EA">
              <w:rPr>
                <w:bCs/>
                <w:iCs/>
              </w:rPr>
              <w:t>ъзложителя.</w:t>
            </w:r>
          </w:p>
        </w:tc>
        <w:tc>
          <w:tcPr>
            <w:tcW w:w="1842" w:type="dxa"/>
            <w:shd w:val="clear" w:color="auto" w:fill="auto"/>
          </w:tcPr>
          <w:p w:rsidR="000D2234" w:rsidRDefault="000D2234" w:rsidP="00B058A6">
            <w:pPr>
              <w:spacing w:after="0" w:line="240" w:lineRule="auto"/>
              <w:jc w:val="both"/>
              <w:rPr>
                <w:b/>
                <w:bCs/>
                <w:iCs/>
              </w:rPr>
            </w:pPr>
          </w:p>
          <w:p w:rsidR="000D2234" w:rsidRDefault="000D2234" w:rsidP="00B058A6">
            <w:pPr>
              <w:spacing w:after="0" w:line="240" w:lineRule="auto"/>
              <w:jc w:val="both"/>
              <w:rPr>
                <w:b/>
                <w:bCs/>
                <w:iCs/>
              </w:rPr>
            </w:pPr>
          </w:p>
          <w:p w:rsidR="000D2234" w:rsidRDefault="000D2234" w:rsidP="00B058A6">
            <w:pPr>
              <w:spacing w:after="0" w:line="240" w:lineRule="auto"/>
              <w:jc w:val="both"/>
              <w:rPr>
                <w:b/>
                <w:bCs/>
                <w:iCs/>
              </w:rPr>
            </w:pPr>
          </w:p>
          <w:p w:rsidR="00B058A6" w:rsidRPr="00EC54EA" w:rsidRDefault="00B058A6" w:rsidP="00B058A6">
            <w:pPr>
              <w:spacing w:after="0" w:line="240" w:lineRule="auto"/>
              <w:jc w:val="both"/>
              <w:rPr>
                <w:b/>
                <w:bCs/>
                <w:iCs/>
              </w:rPr>
            </w:pPr>
            <w:r w:rsidRPr="00EC54EA">
              <w:rPr>
                <w:b/>
                <w:bCs/>
                <w:iCs/>
              </w:rPr>
              <w:t>Максимален брой точки -5</w:t>
            </w:r>
          </w:p>
        </w:tc>
      </w:tr>
      <w:tr w:rsidR="00B058A6" w:rsidRPr="00EC54EA" w:rsidTr="00CA5AE6">
        <w:tc>
          <w:tcPr>
            <w:tcW w:w="8081" w:type="dxa"/>
            <w:tcBorders>
              <w:top w:val="single" w:sz="4" w:space="0" w:color="auto"/>
              <w:left w:val="single" w:sz="4" w:space="0" w:color="auto"/>
              <w:bottom w:val="single" w:sz="4" w:space="0" w:color="auto"/>
              <w:right w:val="single" w:sz="4" w:space="0" w:color="auto"/>
            </w:tcBorders>
            <w:shd w:val="clear" w:color="auto" w:fill="EEECE1"/>
          </w:tcPr>
          <w:p w:rsidR="00B058A6" w:rsidRPr="00EC54EA" w:rsidRDefault="00B058A6" w:rsidP="00B058A6">
            <w:pPr>
              <w:spacing w:after="0" w:line="240" w:lineRule="auto"/>
              <w:jc w:val="both"/>
              <w:rPr>
                <w:b/>
                <w:bCs/>
                <w:iCs/>
              </w:rPr>
            </w:pPr>
            <w:r w:rsidRPr="00EC54EA">
              <w:rPr>
                <w:b/>
                <w:bCs/>
                <w:iCs/>
              </w:rPr>
              <w:t xml:space="preserve">Методика за определяне на индивидуалните оценки за професионална компетентност на Експерт </w:t>
            </w:r>
            <w:r w:rsidR="00343C5F" w:rsidRPr="00EC54EA">
              <w:rPr>
                <w:b/>
                <w:bCs/>
                <w:iCs/>
              </w:rPr>
              <w:t>„</w:t>
            </w:r>
            <w:r w:rsidRPr="00EC54EA">
              <w:rPr>
                <w:b/>
                <w:bCs/>
                <w:iCs/>
              </w:rPr>
              <w:t>Контрол по качеството</w:t>
            </w:r>
            <w:r w:rsidR="00343C5F" w:rsidRPr="00EC54EA">
              <w:rPr>
                <w:b/>
                <w:bCs/>
                <w:iCs/>
              </w:rPr>
              <w:t>“</w:t>
            </w:r>
          </w:p>
        </w:tc>
        <w:tc>
          <w:tcPr>
            <w:tcW w:w="1842" w:type="dxa"/>
            <w:tcBorders>
              <w:top w:val="single" w:sz="4" w:space="0" w:color="auto"/>
              <w:left w:val="single" w:sz="4" w:space="0" w:color="auto"/>
              <w:bottom w:val="single" w:sz="4" w:space="0" w:color="auto"/>
              <w:right w:val="single" w:sz="4" w:space="0" w:color="auto"/>
            </w:tcBorders>
            <w:shd w:val="clear" w:color="auto" w:fill="EEECE1"/>
          </w:tcPr>
          <w:p w:rsidR="00B058A6" w:rsidRPr="00EC54EA" w:rsidRDefault="00B058A6" w:rsidP="00B058A6">
            <w:pPr>
              <w:spacing w:after="0" w:line="240" w:lineRule="auto"/>
              <w:jc w:val="both"/>
              <w:rPr>
                <w:b/>
                <w:bCs/>
                <w:iCs/>
              </w:rPr>
            </w:pPr>
            <w:r w:rsidRPr="00EC54EA">
              <w:rPr>
                <w:b/>
                <w:bCs/>
                <w:iCs/>
              </w:rPr>
              <w:t>Максимален брой точки -8</w:t>
            </w:r>
          </w:p>
        </w:tc>
      </w:tr>
      <w:tr w:rsidR="00B058A6" w:rsidRPr="00EC54EA" w:rsidTr="00CA5AE6">
        <w:tc>
          <w:tcPr>
            <w:tcW w:w="8081" w:type="dxa"/>
            <w:tcBorders>
              <w:top w:val="single" w:sz="4" w:space="0" w:color="auto"/>
              <w:left w:val="single" w:sz="4" w:space="0" w:color="auto"/>
              <w:bottom w:val="single" w:sz="4" w:space="0" w:color="auto"/>
              <w:right w:val="single" w:sz="4" w:space="0" w:color="auto"/>
            </w:tcBorders>
            <w:shd w:val="clear" w:color="auto" w:fill="auto"/>
          </w:tcPr>
          <w:p w:rsidR="00B058A6" w:rsidRPr="00EC54EA" w:rsidRDefault="00B058A6" w:rsidP="00B058A6">
            <w:pPr>
              <w:spacing w:after="0" w:line="240" w:lineRule="auto"/>
              <w:jc w:val="both"/>
            </w:pPr>
            <w:r w:rsidRPr="00EC54EA">
              <w:rPr>
                <w:b/>
              </w:rPr>
              <w:t>Е2</w:t>
            </w:r>
            <w:r w:rsidRPr="00EC54EA">
              <w:t>Експертът, притежава образователно – квалификационна степен „бакалавър“ или „магистър“ или еквивалентно (когато образованието е придобито в чужбина), има следния опит:</w:t>
            </w:r>
          </w:p>
          <w:p w:rsidR="00B058A6" w:rsidRPr="00EC54EA" w:rsidRDefault="00B058A6" w:rsidP="00B058A6">
            <w:pPr>
              <w:spacing w:after="0" w:line="240" w:lineRule="auto"/>
              <w:jc w:val="both"/>
              <w:rPr>
                <w:b/>
                <w:bCs/>
                <w:iCs/>
              </w:rPr>
            </w:pPr>
            <w:r w:rsidRPr="00EC54EA">
              <w:rPr>
                <w:b/>
              </w:rPr>
              <w:t xml:space="preserve">1. </w:t>
            </w:r>
            <w:r w:rsidRPr="00EC54EA">
              <w:rPr>
                <w:b/>
                <w:bCs/>
                <w:iCs/>
              </w:rPr>
              <w:t>Оценка за професионален опит:</w:t>
            </w:r>
          </w:p>
          <w:p w:rsidR="00B058A6" w:rsidRPr="00EC54EA" w:rsidRDefault="00B058A6" w:rsidP="00B058A6">
            <w:pPr>
              <w:spacing w:after="0" w:line="240" w:lineRule="auto"/>
              <w:jc w:val="both"/>
              <w:rPr>
                <w:bCs/>
                <w:iCs/>
              </w:rPr>
            </w:pPr>
            <w:r w:rsidRPr="00EC54EA">
              <w:rPr>
                <w:bCs/>
                <w:iCs/>
              </w:rPr>
              <w:t xml:space="preserve">- При професионален опит от 1 година до 3 години включително в осъществяването на контрол по качеството при изпълнение на СМР, се присъждат </w:t>
            </w:r>
            <w:r w:rsidRPr="00EC54EA">
              <w:rPr>
                <w:b/>
                <w:bCs/>
                <w:iCs/>
              </w:rPr>
              <w:t>2 точк</w:t>
            </w:r>
            <w:r w:rsidR="00343C5F" w:rsidRPr="00EC54EA">
              <w:rPr>
                <w:b/>
                <w:bCs/>
                <w:iCs/>
              </w:rPr>
              <w:t>и</w:t>
            </w:r>
            <w:r w:rsidRPr="00EC54EA">
              <w:rPr>
                <w:b/>
                <w:bCs/>
                <w:iCs/>
              </w:rPr>
              <w:t>;</w:t>
            </w:r>
          </w:p>
          <w:p w:rsidR="00B058A6" w:rsidRPr="00EC54EA" w:rsidRDefault="00B058A6" w:rsidP="00B058A6">
            <w:pPr>
              <w:spacing w:after="0" w:line="240" w:lineRule="auto"/>
              <w:jc w:val="both"/>
              <w:rPr>
                <w:bCs/>
                <w:iCs/>
              </w:rPr>
            </w:pPr>
            <w:r w:rsidRPr="00EC54EA">
              <w:rPr>
                <w:bCs/>
                <w:iCs/>
              </w:rPr>
              <w:t xml:space="preserve">- При професионален опит над 3 години в осъществяване на контрол по качеството при изпълнение на СМР се присъждат </w:t>
            </w:r>
            <w:r w:rsidRPr="00EC54EA">
              <w:rPr>
                <w:b/>
                <w:bCs/>
                <w:iCs/>
              </w:rPr>
              <w:t>4 точки;</w:t>
            </w:r>
          </w:p>
          <w:p w:rsidR="00B058A6" w:rsidRPr="00EC54EA" w:rsidRDefault="00B058A6" w:rsidP="00B058A6">
            <w:pPr>
              <w:spacing w:after="0" w:line="240" w:lineRule="auto"/>
              <w:jc w:val="both"/>
            </w:pPr>
            <w:r w:rsidRPr="00EC54EA">
              <w:rPr>
                <w:bCs/>
                <w:iCs/>
              </w:rPr>
              <w:t xml:space="preserve">В случай че участникът предложи за експерт „Контрол по качеството“ лице, което не притежава изискваното образование, както и ако предложеното лице има под 1 година професионален опит, свързан с осъществяването на контрол по качеството при изпълнение на СМР, офертата се отстранява от участие като неотговаряща на изискванията на </w:t>
            </w:r>
            <w:r w:rsidR="00343C5F" w:rsidRPr="00EC54EA">
              <w:rPr>
                <w:bCs/>
                <w:iCs/>
              </w:rPr>
              <w:t>в</w:t>
            </w:r>
            <w:r w:rsidRPr="00EC54EA">
              <w:rPr>
                <w:bCs/>
                <w:iCs/>
              </w:rPr>
              <w:t>ъзложителя.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r w:rsidRPr="00EC54EA">
              <w:rPr>
                <w:b/>
                <w:bCs/>
                <w:iCs/>
              </w:rPr>
              <w:t>Максимален брой точки -4</w:t>
            </w:r>
          </w:p>
        </w:tc>
      </w:tr>
      <w:tr w:rsidR="00B058A6" w:rsidRPr="00EC54EA" w:rsidTr="00CA5AE6">
        <w:tc>
          <w:tcPr>
            <w:tcW w:w="8081" w:type="dxa"/>
            <w:tcBorders>
              <w:top w:val="single" w:sz="4" w:space="0" w:color="auto"/>
              <w:left w:val="single" w:sz="4" w:space="0" w:color="auto"/>
              <w:bottom w:val="single" w:sz="4" w:space="0" w:color="auto"/>
              <w:right w:val="single" w:sz="4" w:space="0" w:color="auto"/>
            </w:tcBorders>
            <w:shd w:val="clear" w:color="auto" w:fill="auto"/>
          </w:tcPr>
          <w:p w:rsidR="00B058A6" w:rsidRPr="00EC54EA" w:rsidRDefault="00B058A6" w:rsidP="00B058A6">
            <w:pPr>
              <w:spacing w:after="0" w:line="240" w:lineRule="auto"/>
              <w:jc w:val="both"/>
              <w:rPr>
                <w:b/>
                <w:bCs/>
                <w:iCs/>
              </w:rPr>
            </w:pPr>
            <w:r w:rsidRPr="00EC54EA">
              <w:rPr>
                <w:b/>
                <w:bCs/>
                <w:iCs/>
              </w:rPr>
              <w:t>2. Притежаван специфичен опит:</w:t>
            </w:r>
          </w:p>
          <w:p w:rsidR="00B058A6" w:rsidRPr="00EC54EA" w:rsidRDefault="00B058A6" w:rsidP="00B058A6">
            <w:pPr>
              <w:spacing w:after="0" w:line="240" w:lineRule="auto"/>
              <w:jc w:val="both"/>
              <w:rPr>
                <w:bCs/>
                <w:iCs/>
              </w:rPr>
            </w:pPr>
            <w:r w:rsidRPr="00EC54EA">
              <w:rPr>
                <w:bCs/>
                <w:iCs/>
              </w:rPr>
              <w:t xml:space="preserve">- При участие като експерт по част „Контрол по качеството“ на поне един обект сходен с предмета на поръчката, се присъждат </w:t>
            </w:r>
            <w:r w:rsidRPr="00EC54EA">
              <w:rPr>
                <w:b/>
                <w:bCs/>
                <w:iCs/>
              </w:rPr>
              <w:t>2 точки;</w:t>
            </w:r>
          </w:p>
          <w:p w:rsidR="00B058A6" w:rsidRPr="00EC54EA" w:rsidRDefault="00B058A6" w:rsidP="00B058A6">
            <w:pPr>
              <w:spacing w:after="0" w:line="240" w:lineRule="auto"/>
              <w:jc w:val="both"/>
              <w:rPr>
                <w:bCs/>
                <w:iCs/>
              </w:rPr>
            </w:pPr>
            <w:r w:rsidRPr="00EC54EA">
              <w:rPr>
                <w:bCs/>
                <w:iCs/>
              </w:rPr>
              <w:t xml:space="preserve">- При участие като експерт по част „Контрол по качеството“ на повече от един обект, сходен с предмета на поръчката, се присъждат </w:t>
            </w:r>
            <w:r w:rsidRPr="00EC54EA">
              <w:rPr>
                <w:b/>
                <w:bCs/>
                <w:iCs/>
              </w:rPr>
              <w:t>4 точки;</w:t>
            </w:r>
          </w:p>
          <w:p w:rsidR="00B058A6" w:rsidRPr="00EC54EA" w:rsidRDefault="00B058A6" w:rsidP="00B058A6">
            <w:pPr>
              <w:spacing w:after="0" w:line="240" w:lineRule="auto"/>
              <w:jc w:val="both"/>
              <w:rPr>
                <w:bCs/>
                <w:iCs/>
              </w:rPr>
            </w:pPr>
            <w:r w:rsidRPr="00EC54EA">
              <w:rPr>
                <w:bCs/>
                <w:iCs/>
              </w:rPr>
              <w:t xml:space="preserve">В случай че участника предложи за експерт по част „Контрол по качеството“ лице, което няма опит като експерт по част „Контрол по качеството“ в поне един обект, сходен с предмета на поръчката (строеж от първа група,четвърта категория), офертата се отстранява от участие като неотговаряща на изискванията на </w:t>
            </w:r>
            <w:r w:rsidR="00343C5F" w:rsidRPr="00EC54EA">
              <w:rPr>
                <w:bCs/>
                <w:iCs/>
              </w:rPr>
              <w:t>в</w:t>
            </w:r>
            <w:r w:rsidRPr="00EC54EA">
              <w:rPr>
                <w:bCs/>
                <w:iCs/>
              </w:rPr>
              <w:t>ъзложителя</w:t>
            </w:r>
            <w:r w:rsidR="00343C5F" w:rsidRPr="00EC54EA">
              <w:rPr>
                <w:bCs/>
                <w:iCs/>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r w:rsidRPr="00EC54EA">
              <w:rPr>
                <w:b/>
                <w:bCs/>
                <w:iCs/>
              </w:rPr>
              <w:t>Максимален брой точки -4</w:t>
            </w:r>
          </w:p>
        </w:tc>
      </w:tr>
      <w:tr w:rsidR="00B058A6" w:rsidRPr="00EC54EA" w:rsidTr="00CA5AE6">
        <w:tc>
          <w:tcPr>
            <w:tcW w:w="8081" w:type="dxa"/>
            <w:tcBorders>
              <w:top w:val="single" w:sz="4" w:space="0" w:color="auto"/>
              <w:left w:val="single" w:sz="4" w:space="0" w:color="auto"/>
              <w:bottom w:val="single" w:sz="4" w:space="0" w:color="auto"/>
              <w:right w:val="single" w:sz="4" w:space="0" w:color="auto"/>
            </w:tcBorders>
            <w:shd w:val="clear" w:color="auto" w:fill="EEECE1"/>
          </w:tcPr>
          <w:p w:rsidR="00B058A6" w:rsidRPr="00EC54EA" w:rsidRDefault="00B058A6" w:rsidP="00B058A6">
            <w:pPr>
              <w:spacing w:after="0" w:line="240" w:lineRule="auto"/>
              <w:jc w:val="both"/>
              <w:rPr>
                <w:b/>
                <w:bCs/>
                <w:iCs/>
              </w:rPr>
            </w:pPr>
            <w:r w:rsidRPr="00EC54EA">
              <w:rPr>
                <w:b/>
                <w:bCs/>
                <w:iCs/>
              </w:rPr>
              <w:t xml:space="preserve">Методика за определяне на индивидуалните оценки за професионална компетентност на </w:t>
            </w:r>
            <w:r w:rsidR="00343C5F" w:rsidRPr="00EC54EA">
              <w:rPr>
                <w:b/>
                <w:bCs/>
                <w:iCs/>
              </w:rPr>
              <w:t>д</w:t>
            </w:r>
            <w:r w:rsidRPr="00EC54EA">
              <w:rPr>
                <w:b/>
                <w:bCs/>
                <w:iCs/>
              </w:rPr>
              <w:t>лъжностно лице по безопасност и здраве</w:t>
            </w:r>
          </w:p>
        </w:tc>
        <w:tc>
          <w:tcPr>
            <w:tcW w:w="1842" w:type="dxa"/>
            <w:tcBorders>
              <w:top w:val="single" w:sz="4" w:space="0" w:color="auto"/>
              <w:left w:val="single" w:sz="4" w:space="0" w:color="auto"/>
              <w:bottom w:val="single" w:sz="4" w:space="0" w:color="auto"/>
              <w:right w:val="single" w:sz="4" w:space="0" w:color="auto"/>
            </w:tcBorders>
            <w:shd w:val="clear" w:color="auto" w:fill="EEECE1"/>
          </w:tcPr>
          <w:p w:rsidR="00B058A6" w:rsidRPr="00EC54EA" w:rsidRDefault="00B058A6" w:rsidP="00B058A6">
            <w:pPr>
              <w:spacing w:after="0" w:line="240" w:lineRule="auto"/>
              <w:jc w:val="both"/>
              <w:rPr>
                <w:b/>
                <w:bCs/>
                <w:iCs/>
              </w:rPr>
            </w:pPr>
            <w:r w:rsidRPr="00EC54EA">
              <w:rPr>
                <w:b/>
                <w:bCs/>
                <w:iCs/>
              </w:rPr>
              <w:t>Максимален брой точки -10</w:t>
            </w:r>
          </w:p>
        </w:tc>
      </w:tr>
      <w:tr w:rsidR="00B058A6" w:rsidRPr="00EC54EA" w:rsidTr="00CA5AE6">
        <w:tc>
          <w:tcPr>
            <w:tcW w:w="8081" w:type="dxa"/>
            <w:tcBorders>
              <w:top w:val="single" w:sz="4" w:space="0" w:color="auto"/>
              <w:left w:val="single" w:sz="4" w:space="0" w:color="auto"/>
              <w:bottom w:val="single" w:sz="4" w:space="0" w:color="auto"/>
              <w:right w:val="single" w:sz="4" w:space="0" w:color="auto"/>
            </w:tcBorders>
            <w:shd w:val="clear" w:color="auto" w:fill="auto"/>
          </w:tcPr>
          <w:p w:rsidR="00B058A6" w:rsidRPr="00EC54EA" w:rsidRDefault="00B058A6" w:rsidP="00B058A6">
            <w:pPr>
              <w:spacing w:after="0" w:line="240" w:lineRule="auto"/>
              <w:jc w:val="both"/>
            </w:pPr>
            <w:r w:rsidRPr="00EC54EA">
              <w:rPr>
                <w:b/>
              </w:rPr>
              <w:t>Е3</w:t>
            </w:r>
            <w:r w:rsidRPr="00EC54EA">
              <w:t>Длъжностното лице по безопасност и здраве, притежаващо образователно – квалификационна степен „бакалавър“ или „магистър“ или еквивалентно (когато образованието е придобито в чужбина), има следния опит:</w:t>
            </w:r>
          </w:p>
          <w:p w:rsidR="00B058A6" w:rsidRPr="00EC54EA" w:rsidRDefault="00B058A6" w:rsidP="00B058A6">
            <w:pPr>
              <w:spacing w:after="0" w:line="240" w:lineRule="auto"/>
              <w:jc w:val="both"/>
              <w:rPr>
                <w:b/>
                <w:bCs/>
                <w:iCs/>
              </w:rPr>
            </w:pPr>
            <w:r w:rsidRPr="00EC54EA">
              <w:rPr>
                <w:b/>
              </w:rPr>
              <w:t xml:space="preserve">1. </w:t>
            </w:r>
            <w:r w:rsidRPr="00EC54EA">
              <w:rPr>
                <w:b/>
                <w:bCs/>
                <w:iCs/>
              </w:rPr>
              <w:t>Оценка за професионален опит:</w:t>
            </w:r>
          </w:p>
          <w:p w:rsidR="00B058A6" w:rsidRPr="00EC54EA" w:rsidRDefault="00B058A6" w:rsidP="00B058A6">
            <w:pPr>
              <w:spacing w:after="0" w:line="240" w:lineRule="auto"/>
              <w:jc w:val="both"/>
              <w:rPr>
                <w:bCs/>
                <w:iCs/>
              </w:rPr>
            </w:pPr>
            <w:r w:rsidRPr="00EC54EA">
              <w:rPr>
                <w:bCs/>
                <w:iCs/>
              </w:rPr>
              <w:t xml:space="preserve">- При професионален опит от 1 година до 3 години включително в областта на безопасността и здравето в областта на строителството се присъждат </w:t>
            </w:r>
            <w:r w:rsidRPr="00EC54EA">
              <w:rPr>
                <w:b/>
                <w:bCs/>
                <w:iCs/>
              </w:rPr>
              <w:t>3 точк</w:t>
            </w:r>
            <w:r w:rsidR="00343C5F" w:rsidRPr="00EC54EA">
              <w:rPr>
                <w:b/>
                <w:bCs/>
                <w:iCs/>
              </w:rPr>
              <w:t>и</w:t>
            </w:r>
            <w:r w:rsidRPr="00EC54EA">
              <w:rPr>
                <w:b/>
                <w:bCs/>
                <w:iCs/>
              </w:rPr>
              <w:t>;</w:t>
            </w:r>
          </w:p>
          <w:p w:rsidR="00B058A6" w:rsidRPr="00EC54EA" w:rsidRDefault="00B058A6" w:rsidP="00B058A6">
            <w:pPr>
              <w:spacing w:after="0" w:line="240" w:lineRule="auto"/>
              <w:jc w:val="both"/>
              <w:rPr>
                <w:bCs/>
                <w:iCs/>
              </w:rPr>
            </w:pPr>
            <w:r w:rsidRPr="00EC54EA">
              <w:rPr>
                <w:bCs/>
                <w:iCs/>
              </w:rPr>
              <w:t xml:space="preserve">- При професионален опит над 3 години в областта на безопасността и здравето в </w:t>
            </w:r>
            <w:r w:rsidRPr="00EC54EA">
              <w:rPr>
                <w:bCs/>
                <w:iCs/>
              </w:rPr>
              <w:lastRenderedPageBreak/>
              <w:t xml:space="preserve">областта на строителството </w:t>
            </w:r>
            <w:r w:rsidRPr="00EC54EA">
              <w:rPr>
                <w:b/>
                <w:bCs/>
                <w:iCs/>
              </w:rPr>
              <w:t>5 точки;</w:t>
            </w:r>
          </w:p>
          <w:p w:rsidR="00B058A6" w:rsidRPr="00EC54EA" w:rsidRDefault="00B058A6" w:rsidP="00B058A6">
            <w:pPr>
              <w:spacing w:after="0" w:line="240" w:lineRule="auto"/>
              <w:jc w:val="both"/>
            </w:pPr>
            <w:r w:rsidRPr="00EC54EA">
              <w:rPr>
                <w:bCs/>
                <w:iCs/>
              </w:rPr>
              <w:t xml:space="preserve">В случай че участникът предложи длъжностното лице по безопасност и здраве лице, което не притежава изискваното образование, както и ако предложеното лице има под 1 година професионален опит, свързан с безопасността и здравето в областта на строителството, офертата се отстранява от участие като неотговаряща на изискванията на </w:t>
            </w:r>
            <w:r w:rsidR="00343C5F" w:rsidRPr="00EC54EA">
              <w:rPr>
                <w:bCs/>
                <w:iCs/>
              </w:rPr>
              <w:t>в</w:t>
            </w:r>
            <w:r w:rsidRPr="00EC54EA">
              <w:rPr>
                <w:bCs/>
                <w:iCs/>
              </w:rPr>
              <w:t>ъзложителя.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r w:rsidRPr="00EC54EA">
              <w:rPr>
                <w:b/>
                <w:bCs/>
                <w:iCs/>
              </w:rPr>
              <w:t>Максимален брой точки -5</w:t>
            </w:r>
          </w:p>
        </w:tc>
      </w:tr>
      <w:tr w:rsidR="00B058A6" w:rsidRPr="00EC54EA" w:rsidTr="00CA5AE6">
        <w:tc>
          <w:tcPr>
            <w:tcW w:w="8081" w:type="dxa"/>
            <w:tcBorders>
              <w:top w:val="single" w:sz="4" w:space="0" w:color="auto"/>
              <w:left w:val="single" w:sz="4" w:space="0" w:color="auto"/>
              <w:bottom w:val="single" w:sz="4" w:space="0" w:color="auto"/>
              <w:right w:val="single" w:sz="4" w:space="0" w:color="auto"/>
            </w:tcBorders>
            <w:shd w:val="clear" w:color="auto" w:fill="auto"/>
          </w:tcPr>
          <w:p w:rsidR="00B058A6" w:rsidRPr="00EC54EA" w:rsidRDefault="00B058A6" w:rsidP="00B058A6">
            <w:pPr>
              <w:spacing w:after="0" w:line="240" w:lineRule="auto"/>
              <w:jc w:val="both"/>
              <w:rPr>
                <w:b/>
                <w:bCs/>
                <w:iCs/>
              </w:rPr>
            </w:pPr>
            <w:r w:rsidRPr="00EC54EA">
              <w:rPr>
                <w:b/>
                <w:bCs/>
                <w:iCs/>
              </w:rPr>
              <w:lastRenderedPageBreak/>
              <w:t>2. Притежаван специфичен опит:</w:t>
            </w:r>
          </w:p>
          <w:p w:rsidR="00B058A6" w:rsidRPr="00EC54EA" w:rsidRDefault="00B058A6" w:rsidP="00B058A6">
            <w:pPr>
              <w:spacing w:after="0" w:line="240" w:lineRule="auto"/>
              <w:jc w:val="both"/>
              <w:rPr>
                <w:bCs/>
                <w:iCs/>
              </w:rPr>
            </w:pPr>
            <w:r w:rsidRPr="00EC54EA">
              <w:rPr>
                <w:bCs/>
                <w:iCs/>
              </w:rPr>
              <w:t xml:space="preserve">- При участие като длъжностното лице по безопасност и здраве на поне един обект сходен с предмета на поръчката, се присъждат </w:t>
            </w:r>
            <w:r w:rsidRPr="00EC54EA">
              <w:rPr>
                <w:b/>
                <w:bCs/>
                <w:iCs/>
              </w:rPr>
              <w:t>2 точки;</w:t>
            </w:r>
          </w:p>
          <w:p w:rsidR="00B058A6" w:rsidRPr="00EC54EA" w:rsidRDefault="00B058A6" w:rsidP="00B058A6">
            <w:pPr>
              <w:spacing w:after="0" w:line="240" w:lineRule="auto"/>
              <w:jc w:val="both"/>
              <w:rPr>
                <w:bCs/>
                <w:iCs/>
              </w:rPr>
            </w:pPr>
            <w:r w:rsidRPr="00EC54EA">
              <w:rPr>
                <w:bCs/>
                <w:iCs/>
              </w:rPr>
              <w:t xml:space="preserve">- При участие като длъжностното лице по безопасност и здраве на повече от един обект, сходен с предмета на поръчката, се присъждат </w:t>
            </w:r>
            <w:r w:rsidRPr="00EC54EA">
              <w:rPr>
                <w:b/>
                <w:bCs/>
                <w:iCs/>
              </w:rPr>
              <w:t>5 точки;</w:t>
            </w:r>
          </w:p>
          <w:p w:rsidR="00B058A6" w:rsidRPr="00EC54EA" w:rsidRDefault="00B058A6" w:rsidP="00B058A6">
            <w:pPr>
              <w:spacing w:after="0" w:line="240" w:lineRule="auto"/>
              <w:jc w:val="both"/>
              <w:rPr>
                <w:bCs/>
                <w:iCs/>
              </w:rPr>
            </w:pPr>
            <w:r w:rsidRPr="00EC54EA">
              <w:rPr>
                <w:bCs/>
                <w:iCs/>
              </w:rPr>
              <w:t xml:space="preserve">В случай че участника предложи за длъжностното лице по безопасност и здраве лице, което няма опит като длъжностното лице по безопасност и здраве на поне един обект, сходен с предмета на поръчката (строеж от първа група,четвърта категория), офертата се отстранява от участие като неотговаряща на изискванията на </w:t>
            </w:r>
            <w:r w:rsidR="00343C5F" w:rsidRPr="00EC54EA">
              <w:rPr>
                <w:bCs/>
                <w:iCs/>
              </w:rPr>
              <w:t>в</w:t>
            </w:r>
            <w:r w:rsidRPr="00EC54EA">
              <w:rPr>
                <w:bCs/>
                <w:iCs/>
              </w:rPr>
              <w:t>ъзложителя.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p>
          <w:p w:rsidR="00B058A6" w:rsidRPr="00EC54EA" w:rsidRDefault="00B058A6" w:rsidP="00B058A6">
            <w:pPr>
              <w:spacing w:after="0" w:line="240" w:lineRule="auto"/>
              <w:jc w:val="both"/>
              <w:rPr>
                <w:b/>
                <w:bCs/>
                <w:iCs/>
              </w:rPr>
            </w:pPr>
            <w:r w:rsidRPr="00EC54EA">
              <w:rPr>
                <w:b/>
                <w:bCs/>
                <w:iCs/>
              </w:rPr>
              <w:t>Максимален брой точки -5</w:t>
            </w:r>
          </w:p>
        </w:tc>
      </w:tr>
    </w:tbl>
    <w:p w:rsidR="00B058A6" w:rsidRPr="00EC54EA" w:rsidRDefault="00B058A6" w:rsidP="00B058A6">
      <w:pPr>
        <w:spacing w:after="0" w:line="240" w:lineRule="auto"/>
        <w:jc w:val="both"/>
      </w:pPr>
    </w:p>
    <w:p w:rsidR="00B058A6" w:rsidRPr="00EC54EA" w:rsidRDefault="00B058A6" w:rsidP="00343C5F">
      <w:pPr>
        <w:spacing w:after="0" w:line="240" w:lineRule="auto"/>
        <w:ind w:firstLine="708"/>
        <w:jc w:val="both"/>
        <w:rPr>
          <w:b/>
          <w:u w:val="single"/>
        </w:rPr>
      </w:pPr>
      <w:r w:rsidRPr="00EC54EA">
        <w:rPr>
          <w:b/>
          <w:u w:val="single"/>
        </w:rPr>
        <w:t>Забележка:</w:t>
      </w:r>
    </w:p>
    <w:p w:rsidR="00B058A6" w:rsidRPr="00EC54EA" w:rsidRDefault="00B058A6" w:rsidP="00343C5F">
      <w:pPr>
        <w:spacing w:after="0" w:line="240" w:lineRule="auto"/>
        <w:ind w:firstLine="708"/>
        <w:jc w:val="both"/>
      </w:pPr>
      <w:r w:rsidRPr="00EC54EA">
        <w:t>*От методиката за оценка на показател Т2 (позиции от Е1 до Е3), следва да се посочи по едно лице, като всеки един от експертите, включени в екипа на участника, може да отговарят на изискванията за повече от една позиция от Е1 до Е3.</w:t>
      </w:r>
    </w:p>
    <w:p w:rsidR="00B058A6" w:rsidRPr="00EC54EA" w:rsidRDefault="00B058A6" w:rsidP="00343C5F">
      <w:pPr>
        <w:spacing w:after="0" w:line="240" w:lineRule="auto"/>
        <w:ind w:firstLine="708"/>
        <w:jc w:val="both"/>
        <w:rPr>
          <w:b/>
        </w:rPr>
      </w:pPr>
      <w:r w:rsidRPr="00EC54EA">
        <w:t xml:space="preserve">**Професионалната компетентност на персонала, на който е възложено изпълнението на поръчката, </w:t>
      </w:r>
      <w:r w:rsidRPr="00EC54EA">
        <w:rPr>
          <w:b/>
        </w:rPr>
        <w:t>се използва като показател за оценка на офертите и не е критерий за подбор.</w:t>
      </w:r>
    </w:p>
    <w:p w:rsidR="00B058A6" w:rsidRPr="00EC54EA" w:rsidRDefault="00B058A6" w:rsidP="00343C5F">
      <w:pPr>
        <w:spacing w:after="0" w:line="240" w:lineRule="auto"/>
        <w:ind w:firstLine="708"/>
        <w:jc w:val="both"/>
        <w:rPr>
          <w:b/>
        </w:rPr>
      </w:pPr>
      <w:r w:rsidRPr="00EC54EA">
        <w:t xml:space="preserve">***Описаната в техническата оферта професионална компетентност на експертите, включени в екипа за изпълнение на строителството, включваща получените чрез образование или допълнителна квалификация знания и/или умения, усвоени в процеса на упражняване на определена длъжност или позиция и притежаваният общ професионален и специфичен опит, </w:t>
      </w:r>
      <w:r w:rsidRPr="00EC54EA">
        <w:rPr>
          <w:b/>
        </w:rPr>
        <w:t xml:space="preserve">за които не са налице основания за отстраняване от процедурата, подлежат на оценка, съгласно настоящата методика. </w:t>
      </w:r>
    </w:p>
    <w:p w:rsidR="00B058A6" w:rsidRPr="00EC54EA" w:rsidRDefault="00B058A6" w:rsidP="00343C5F">
      <w:pPr>
        <w:spacing w:after="0" w:line="240" w:lineRule="auto"/>
        <w:ind w:firstLine="708"/>
        <w:jc w:val="both"/>
        <w:rPr>
          <w:b/>
        </w:rPr>
      </w:pPr>
      <w:r w:rsidRPr="00EC54EA">
        <w:t>****</w:t>
      </w:r>
      <w:r w:rsidRPr="00EC54EA">
        <w:rPr>
          <w:b/>
        </w:rPr>
        <w:t>Пълната информация, необходима за оценяването на професионалната компетентност на експертите, следва да се представи в техническото предложение на участника.</w:t>
      </w:r>
      <w:r w:rsidRPr="00EC54EA">
        <w:t xml:space="preserve"> С цел избягване на технически предложения с невярно или непълно съдържание,</w:t>
      </w:r>
      <w:r w:rsidRPr="00EC54EA">
        <w:rPr>
          <w:b/>
        </w:rPr>
        <w:t xml:space="preserve"> участник</w:t>
      </w:r>
      <w:r w:rsidR="00D4791F" w:rsidRPr="00EC54EA">
        <w:rPr>
          <w:b/>
        </w:rPr>
        <w:t>ът</w:t>
      </w:r>
      <w:r w:rsidRPr="00EC54EA">
        <w:rPr>
          <w:b/>
        </w:rPr>
        <w:t xml:space="preserve">, следва да представи </w:t>
      </w:r>
      <w:r w:rsidRPr="00EC54EA">
        <w:t xml:space="preserve">копия от дипломи, сертификати или еквивалентни документи за доказване на декларираните нива на знания, професионален и специфичен опит на лицата от екипа за изпълнение на поръчката. </w:t>
      </w:r>
      <w:r w:rsidRPr="00EC54EA">
        <w:rPr>
          <w:b/>
        </w:rPr>
        <w:t>Тези документи, съставляват част от техническите предложения на участниците</w:t>
      </w:r>
      <w:r w:rsidRPr="00EC54EA">
        <w:t>, съгласно чл. 39, ал. 3, т. 1, буква „ж“ от ППЗОП. Същите, съгласно чл. 47, ал. 3, респ. ал. 5 от ППЗОП</w:t>
      </w:r>
      <w:r w:rsidR="00D4791F" w:rsidRPr="00EC54EA">
        <w:t>,</w:t>
      </w:r>
      <w:r w:rsidRPr="00EC54EA">
        <w:t xml:space="preserve"> следва да бъдат поставени в общата опаковка с офертата. Комисията за подбор, разглеждане и оценка на офертите, назначена при провеждане на процедурата </w:t>
      </w:r>
      <w:r w:rsidRPr="00EC54EA">
        <w:rPr>
          <w:b/>
        </w:rPr>
        <w:t>няма да разглежда тези документи преди да е приключила с разглеждането на документите за доказване на съответствие с изискванията за лично състояние и критериите за подбор</w:t>
      </w:r>
      <w:r w:rsidRPr="00EC54EA">
        <w:t xml:space="preserve">. Впоследствие, при разглеждане на техническите предложения на допуснатите участници </w:t>
      </w:r>
      <w:r w:rsidRPr="00EC54EA">
        <w:rPr>
          <w:b/>
        </w:rPr>
        <w:t>ППЗОП</w:t>
      </w:r>
      <w:r w:rsidR="00024A0B">
        <w:rPr>
          <w:b/>
          <w:lang w:val="en-US"/>
        </w:rPr>
        <w:t xml:space="preserve"> </w:t>
      </w:r>
      <w:r w:rsidRPr="00EC54EA">
        <w:rPr>
          <w:b/>
        </w:rPr>
        <w:t>предвижда ограничена възможност</w:t>
      </w:r>
      <w:r w:rsidR="00024A0B">
        <w:rPr>
          <w:b/>
          <w:lang w:val="en-US"/>
        </w:rPr>
        <w:t xml:space="preserve"> </w:t>
      </w:r>
      <w:r w:rsidRPr="00EC54EA">
        <w:rPr>
          <w:b/>
        </w:rPr>
        <w:t>при констатирани липса, непълнота или несъответствие на информацията, включително нередовност или фактическа грешка, или несъответствие с изискванията на възложителя</w:t>
      </w:r>
      <w:r w:rsidRPr="00EC54EA">
        <w:t xml:space="preserve">, да се изискват/респективно представят от участниците допълнителни документи/информация по отношение техническите предложения на участниците – чл. 54, ал. 13 от ППЗОП дава възможност на комисията при необходимост да </w:t>
      </w:r>
      <w:r w:rsidRPr="00EC54EA">
        <w:lastRenderedPageBreak/>
        <w:t xml:space="preserve">иска разяснения за данни, заявени от участниците, и/или да проверява заявените данни, включително чрез изискване на информация от други органи и лица. </w:t>
      </w:r>
      <w:r w:rsidRPr="00EC54EA">
        <w:rPr>
          <w:b/>
        </w:rPr>
        <w:t>Нормативният текст обаче не дава възможност за представяне на нови доказателства, което следва да се има в предвид от участниците, с цел избягване на пропуски, които биха довели до отстраняване на оферти, поради несъответствие на техническото предложение с изискванията на възложителя.</w:t>
      </w:r>
    </w:p>
    <w:p w:rsidR="00B058A6" w:rsidRPr="00EC54EA" w:rsidRDefault="00B058A6" w:rsidP="00B058A6">
      <w:pPr>
        <w:spacing w:after="0" w:line="240" w:lineRule="auto"/>
        <w:jc w:val="both"/>
      </w:pPr>
    </w:p>
    <w:p w:rsidR="00B058A6" w:rsidRPr="00EC54EA" w:rsidRDefault="00B058A6" w:rsidP="00343C5F">
      <w:pPr>
        <w:spacing w:after="0" w:line="240" w:lineRule="auto"/>
        <w:ind w:firstLine="708"/>
        <w:jc w:val="both"/>
        <w:rPr>
          <w:b/>
        </w:rPr>
      </w:pPr>
      <w:r w:rsidRPr="00EC54EA">
        <w:rPr>
          <w:b/>
        </w:rPr>
        <w:t>2. Показател Ф „Ценово предложение“ – максимален брой от 100 точки.</w:t>
      </w:r>
    </w:p>
    <w:p w:rsidR="00B058A6" w:rsidRPr="00EC54EA" w:rsidRDefault="00B058A6" w:rsidP="00343C5F">
      <w:pPr>
        <w:spacing w:after="0" w:line="240" w:lineRule="auto"/>
        <w:ind w:firstLine="708"/>
        <w:jc w:val="both"/>
        <w:rPr>
          <w:b/>
        </w:rPr>
      </w:pPr>
      <w:r w:rsidRPr="00EC54EA">
        <w:rPr>
          <w:b/>
        </w:rPr>
        <w:t>Оценка на финансовото предложение:</w:t>
      </w:r>
    </w:p>
    <w:p w:rsidR="00B058A6" w:rsidRPr="00EC54EA" w:rsidRDefault="00B058A6" w:rsidP="00B058A6">
      <w:pPr>
        <w:spacing w:after="0" w:line="240" w:lineRule="auto"/>
        <w:jc w:val="both"/>
      </w:pPr>
      <w:r w:rsidRPr="00EC54EA">
        <w:tab/>
        <w:t>Ф – финансова оценка на предлаганата от участника цена за изпълнение на поръчката, която за всички участник се изчислява по формулата:</w:t>
      </w:r>
    </w:p>
    <w:p w:rsidR="00B058A6" w:rsidRPr="00EC54EA" w:rsidRDefault="00B058A6" w:rsidP="00B058A6">
      <w:pPr>
        <w:spacing w:after="0" w:line="240" w:lineRule="auto"/>
        <w:jc w:val="both"/>
      </w:pPr>
    </w:p>
    <w:p w:rsidR="00B058A6" w:rsidRPr="00EC54EA" w:rsidRDefault="00B058A6" w:rsidP="00343C5F">
      <w:pPr>
        <w:spacing w:after="0" w:line="240" w:lineRule="auto"/>
        <w:ind w:firstLine="708"/>
        <w:jc w:val="both"/>
        <w:rPr>
          <w:b/>
        </w:rPr>
      </w:pPr>
      <w:r w:rsidRPr="00EC54EA">
        <w:rPr>
          <w:b/>
        </w:rPr>
        <w:t>Ф = ЦПмин. / ЦП</w:t>
      </w:r>
      <w:r w:rsidRPr="00EC54EA">
        <w:rPr>
          <w:b/>
          <w:bCs/>
          <w:i/>
          <w:iCs/>
        </w:rPr>
        <w:t>участник</w:t>
      </w:r>
      <w:r w:rsidRPr="00EC54EA">
        <w:rPr>
          <w:b/>
        </w:rPr>
        <w:t xml:space="preserve"> х100</w:t>
      </w:r>
    </w:p>
    <w:p w:rsidR="00B058A6" w:rsidRPr="00EC54EA" w:rsidRDefault="00B058A6" w:rsidP="00343C5F">
      <w:pPr>
        <w:spacing w:after="0" w:line="240" w:lineRule="auto"/>
        <w:ind w:firstLine="708"/>
        <w:jc w:val="both"/>
        <w:rPr>
          <w:b/>
        </w:rPr>
      </w:pPr>
      <w:r w:rsidRPr="00EC54EA">
        <w:rPr>
          <w:b/>
        </w:rPr>
        <w:t>където:</w:t>
      </w:r>
    </w:p>
    <w:p w:rsidR="00B058A6" w:rsidRPr="00EC54EA" w:rsidRDefault="00B058A6" w:rsidP="00343C5F">
      <w:pPr>
        <w:spacing w:after="0" w:line="240" w:lineRule="auto"/>
        <w:ind w:firstLine="708"/>
        <w:jc w:val="both"/>
      </w:pPr>
      <w:r w:rsidRPr="00EC54EA">
        <w:rPr>
          <w:b/>
        </w:rPr>
        <w:t xml:space="preserve">ЦП </w:t>
      </w:r>
      <w:r w:rsidRPr="00EC54EA">
        <w:rPr>
          <w:b/>
          <w:bCs/>
          <w:i/>
          <w:iCs/>
        </w:rPr>
        <w:t xml:space="preserve">мин. </w:t>
      </w:r>
      <w:r w:rsidRPr="00EC54EA">
        <w:t>- предложена най-ниска цена за изпълнение на поръчката;</w:t>
      </w:r>
    </w:p>
    <w:p w:rsidR="00B058A6" w:rsidRPr="00EC54EA" w:rsidRDefault="00B058A6" w:rsidP="00343C5F">
      <w:pPr>
        <w:spacing w:after="0" w:line="240" w:lineRule="auto"/>
        <w:ind w:firstLine="708"/>
        <w:jc w:val="both"/>
      </w:pPr>
      <w:r w:rsidRPr="00EC54EA">
        <w:rPr>
          <w:b/>
          <w:bCs/>
        </w:rPr>
        <w:t>ЦП</w:t>
      </w:r>
      <w:r w:rsidRPr="00EC54EA">
        <w:rPr>
          <w:b/>
          <w:bCs/>
          <w:i/>
          <w:iCs/>
        </w:rPr>
        <w:t>участник -</w:t>
      </w:r>
      <w:r w:rsidRPr="00EC54EA">
        <w:t>предложена цена от съответния участник.</w:t>
      </w:r>
    </w:p>
    <w:p w:rsidR="00B058A6" w:rsidRPr="00EC54EA" w:rsidRDefault="00B058A6" w:rsidP="00B058A6">
      <w:pPr>
        <w:spacing w:after="0" w:line="240" w:lineRule="auto"/>
        <w:jc w:val="both"/>
        <w:rPr>
          <w:u w:val="single"/>
        </w:rPr>
      </w:pPr>
      <w:r w:rsidRPr="00EC54EA">
        <w:tab/>
      </w:r>
      <w:r w:rsidRPr="00EC54EA">
        <w:rPr>
          <w:u w:val="single"/>
        </w:rPr>
        <w:t>Ф се изчислява до втория знак след десетичната запетая.</w:t>
      </w:r>
    </w:p>
    <w:p w:rsidR="00B058A6" w:rsidRPr="00EC54EA" w:rsidRDefault="00B058A6" w:rsidP="00B058A6">
      <w:pPr>
        <w:spacing w:after="0" w:line="240" w:lineRule="auto"/>
        <w:jc w:val="both"/>
      </w:pPr>
    </w:p>
    <w:p w:rsidR="00B058A6" w:rsidRPr="00EC54EA" w:rsidRDefault="00D4791F" w:rsidP="00343C5F">
      <w:pPr>
        <w:spacing w:after="0" w:line="240" w:lineRule="auto"/>
        <w:ind w:firstLine="708"/>
        <w:jc w:val="both"/>
        <w:rPr>
          <w:b/>
        </w:rPr>
      </w:pPr>
      <w:r w:rsidRPr="00EC54EA">
        <w:rPr>
          <w:b/>
        </w:rPr>
        <w:t xml:space="preserve">3. </w:t>
      </w:r>
      <w:r w:rsidR="00B058A6" w:rsidRPr="00EC54EA">
        <w:rPr>
          <w:b/>
        </w:rPr>
        <w:t>Комплексна оценка – КО – максимален брой – 100 точки.</w:t>
      </w:r>
    </w:p>
    <w:p w:rsidR="00B058A6" w:rsidRPr="00EC54EA" w:rsidRDefault="00B058A6" w:rsidP="00343C5F">
      <w:pPr>
        <w:spacing w:after="0" w:line="240" w:lineRule="auto"/>
        <w:ind w:firstLine="708"/>
        <w:jc w:val="both"/>
      </w:pPr>
      <w:r w:rsidRPr="00EC54EA">
        <w:t>Общата оценка е сбор от стойностите на техническата оценка и финансовата оценка:</w:t>
      </w:r>
    </w:p>
    <w:p w:rsidR="00B058A6" w:rsidRPr="00EC54EA" w:rsidRDefault="00B058A6" w:rsidP="00343C5F">
      <w:pPr>
        <w:spacing w:after="0" w:line="240" w:lineRule="auto"/>
        <w:ind w:firstLine="708"/>
        <w:jc w:val="both"/>
        <w:rPr>
          <w:b/>
        </w:rPr>
      </w:pPr>
      <w:r w:rsidRPr="00EC54EA">
        <w:rPr>
          <w:b/>
        </w:rPr>
        <w:t>КО = 0,5хТ + 0,5хФ, където:</w:t>
      </w:r>
    </w:p>
    <w:p w:rsidR="00B058A6" w:rsidRPr="00EC54EA" w:rsidRDefault="00B058A6" w:rsidP="00343C5F">
      <w:pPr>
        <w:spacing w:after="0" w:line="240" w:lineRule="auto"/>
        <w:ind w:firstLine="708"/>
        <w:jc w:val="both"/>
        <w:rPr>
          <w:b/>
        </w:rPr>
      </w:pPr>
      <w:r w:rsidRPr="00EC54EA">
        <w:rPr>
          <w:b/>
        </w:rPr>
        <w:t>Т – техническа оценка с тежест 50%;</w:t>
      </w:r>
    </w:p>
    <w:p w:rsidR="00B058A6" w:rsidRPr="00EC54EA" w:rsidRDefault="00B058A6" w:rsidP="00343C5F">
      <w:pPr>
        <w:spacing w:after="0" w:line="240" w:lineRule="auto"/>
        <w:ind w:firstLine="708"/>
        <w:jc w:val="both"/>
        <w:rPr>
          <w:b/>
        </w:rPr>
      </w:pPr>
      <w:r w:rsidRPr="00EC54EA">
        <w:rPr>
          <w:b/>
        </w:rPr>
        <w:t>Ф – финансова оценка с тежест 50%</w:t>
      </w:r>
    </w:p>
    <w:p w:rsidR="00F144D8" w:rsidRPr="00EC54EA" w:rsidRDefault="00B058A6" w:rsidP="00343C5F">
      <w:pPr>
        <w:spacing w:after="0" w:line="240" w:lineRule="auto"/>
        <w:ind w:firstLine="708"/>
        <w:jc w:val="both"/>
      </w:pPr>
      <w:r w:rsidRPr="00EC54EA">
        <w:t>Резултатите на всеки участник по КО ще бъдат до втория знак след десетичната запетая.</w:t>
      </w:r>
    </w:p>
    <w:p w:rsidR="00B058A6" w:rsidRPr="00EC54EA" w:rsidRDefault="00B058A6" w:rsidP="00B058A6">
      <w:pPr>
        <w:spacing w:after="0" w:line="240" w:lineRule="auto"/>
        <w:jc w:val="both"/>
      </w:pPr>
    </w:p>
    <w:p w:rsidR="00F144D8" w:rsidRPr="00EC54EA" w:rsidRDefault="00F144D8" w:rsidP="00B058A6">
      <w:pPr>
        <w:spacing w:after="0" w:line="240" w:lineRule="auto"/>
        <w:ind w:firstLine="708"/>
        <w:jc w:val="both"/>
      </w:pPr>
      <w:r w:rsidRPr="00EC54EA">
        <w:t xml:space="preserve">В съответствие с разпоредбата на чл. 97, ал. 4 от Правилника за прилагане на Закона за обществените поръчки, </w:t>
      </w:r>
      <w:r w:rsidR="00F10DAE" w:rsidRPr="00EC54EA">
        <w:t>к</w:t>
      </w:r>
      <w:r w:rsidRPr="00EC54EA">
        <w:t xml:space="preserve">омисията съставя протокол за разглеждането и оценката на офертите и за класиране на участниците. Протоколът на комисията се представя на </w:t>
      </w:r>
      <w:r w:rsidR="00F10DAE" w:rsidRPr="00EC54EA">
        <w:t>в</w:t>
      </w:r>
      <w:r w:rsidRPr="00EC54EA">
        <w:t>ъзложителя за утвърждаване, след което в един и същи ден се изпраща на участниците и се публикува в профила на купувача.</w:t>
      </w:r>
    </w:p>
    <w:p w:rsidR="008850D3" w:rsidRPr="00EC54EA" w:rsidRDefault="008850D3" w:rsidP="00B058A6">
      <w:pPr>
        <w:spacing w:after="0" w:line="240" w:lineRule="auto"/>
        <w:jc w:val="both"/>
      </w:pPr>
    </w:p>
    <w:p w:rsidR="008850D3" w:rsidRPr="00EC54EA" w:rsidRDefault="008850D3" w:rsidP="00B058A6">
      <w:pPr>
        <w:spacing w:after="0" w:line="240" w:lineRule="auto"/>
        <w:jc w:val="center"/>
        <w:rPr>
          <w:b/>
        </w:rPr>
      </w:pPr>
      <w:r w:rsidRPr="00EC54EA">
        <w:rPr>
          <w:b/>
        </w:rPr>
        <w:t>Раздел X</w:t>
      </w:r>
    </w:p>
    <w:p w:rsidR="008850D3" w:rsidRPr="00EC54EA" w:rsidRDefault="008850D3" w:rsidP="00B058A6">
      <w:pPr>
        <w:spacing w:after="0" w:line="240" w:lineRule="auto"/>
        <w:jc w:val="center"/>
      </w:pPr>
      <w:r w:rsidRPr="00EC54EA">
        <w:rPr>
          <w:b/>
        </w:rPr>
        <w:t>Необичайно благоприятни оферти</w:t>
      </w:r>
    </w:p>
    <w:p w:rsidR="008850D3" w:rsidRPr="00EC54EA" w:rsidRDefault="008850D3" w:rsidP="00B058A6">
      <w:pPr>
        <w:spacing w:after="0" w:line="240" w:lineRule="auto"/>
        <w:jc w:val="both"/>
      </w:pPr>
    </w:p>
    <w:p w:rsidR="00F144D8" w:rsidRPr="00EC54EA" w:rsidRDefault="00F144D8" w:rsidP="00B058A6">
      <w:pPr>
        <w:spacing w:after="0" w:line="240" w:lineRule="auto"/>
        <w:ind w:firstLine="708"/>
        <w:jc w:val="both"/>
      </w:pPr>
      <w:r w:rsidRPr="00EC54EA">
        <w:rPr>
          <w:b/>
        </w:rPr>
        <w:t>1.</w:t>
      </w:r>
      <w:r w:rsidRPr="00EC54EA">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ще изиска подробна писмена обосновка за начина на неговото образуване, която се представя в 5 дневен срок от получаване на искането.</w:t>
      </w:r>
    </w:p>
    <w:p w:rsidR="00F144D8" w:rsidRPr="00EC54EA" w:rsidRDefault="00F144D8" w:rsidP="00B058A6">
      <w:pPr>
        <w:spacing w:after="0" w:line="240" w:lineRule="auto"/>
        <w:ind w:firstLine="708"/>
        <w:jc w:val="both"/>
      </w:pPr>
      <w:r w:rsidRPr="00EC54EA">
        <w:rPr>
          <w:b/>
        </w:rPr>
        <w:t>2.</w:t>
      </w:r>
      <w:r w:rsidRPr="00EC54EA">
        <w:t>Обосновката по т. 1 може да се отнася до:</w:t>
      </w:r>
    </w:p>
    <w:p w:rsidR="00F144D8" w:rsidRPr="00EC54EA" w:rsidRDefault="00F144D8" w:rsidP="00B058A6">
      <w:pPr>
        <w:spacing w:after="0" w:line="240" w:lineRule="auto"/>
        <w:ind w:firstLine="708"/>
        <w:jc w:val="both"/>
      </w:pPr>
      <w:r w:rsidRPr="00EC54EA">
        <w:t>а.икономическите особености на производствения процес, на предоставяните услуги или на строителния метод;</w:t>
      </w:r>
    </w:p>
    <w:p w:rsidR="00F144D8" w:rsidRPr="00EC54EA" w:rsidRDefault="00F144D8" w:rsidP="00B058A6">
      <w:pPr>
        <w:spacing w:after="0" w:line="240" w:lineRule="auto"/>
        <w:ind w:firstLine="708"/>
        <w:jc w:val="both"/>
      </w:pPr>
      <w:r w:rsidRPr="00EC54EA">
        <w:t>б.избраните</w:t>
      </w:r>
      <w:r w:rsidRPr="00EC54EA">
        <w:tab/>
        <w:t>технически решения или наличието на изключително</w:t>
      </w:r>
    </w:p>
    <w:p w:rsidR="00F144D8" w:rsidRPr="00EC54EA" w:rsidRDefault="00F144D8" w:rsidP="00B058A6">
      <w:pPr>
        <w:spacing w:after="0" w:line="240" w:lineRule="auto"/>
        <w:jc w:val="both"/>
      </w:pPr>
      <w:r w:rsidRPr="00EC54EA">
        <w:t>благоприятни условия за участника за предоставянето на продуктите или услугите или за изпълнението на строителството;</w:t>
      </w:r>
    </w:p>
    <w:p w:rsidR="00F144D8" w:rsidRPr="00EC54EA" w:rsidRDefault="00F144D8" w:rsidP="00B058A6">
      <w:pPr>
        <w:spacing w:after="0" w:line="240" w:lineRule="auto"/>
        <w:ind w:firstLine="708"/>
        <w:jc w:val="both"/>
      </w:pPr>
      <w:r w:rsidRPr="00EC54EA">
        <w:lastRenderedPageBreak/>
        <w:t>в.оригиналност на предложеното от участника решение по отношение на строителството, доставките или услугите;</w:t>
      </w:r>
    </w:p>
    <w:p w:rsidR="00F144D8" w:rsidRPr="00EC54EA" w:rsidRDefault="00F144D8" w:rsidP="00B058A6">
      <w:pPr>
        <w:spacing w:after="0" w:line="240" w:lineRule="auto"/>
        <w:ind w:firstLine="708"/>
        <w:jc w:val="both"/>
      </w:pPr>
      <w:r w:rsidRPr="00EC54EA">
        <w:t>г.спазването на задълженията по чл. 115 от ЗОП;</w:t>
      </w:r>
    </w:p>
    <w:p w:rsidR="00F144D8" w:rsidRPr="00EC54EA" w:rsidRDefault="00F144D8" w:rsidP="00B058A6">
      <w:pPr>
        <w:spacing w:after="0" w:line="240" w:lineRule="auto"/>
        <w:ind w:firstLine="708"/>
        <w:jc w:val="both"/>
      </w:pPr>
      <w:r w:rsidRPr="00EC54EA">
        <w:t>д.възможността участникът да получи държавна помощ.</w:t>
      </w:r>
    </w:p>
    <w:p w:rsidR="00F144D8" w:rsidRPr="00EC54EA" w:rsidRDefault="00F144D8" w:rsidP="00B058A6">
      <w:pPr>
        <w:spacing w:after="0" w:line="240" w:lineRule="auto"/>
        <w:ind w:firstLine="708"/>
        <w:jc w:val="both"/>
      </w:pPr>
      <w:r w:rsidRPr="00EC54EA">
        <w:rPr>
          <w:b/>
        </w:rPr>
        <w:t>3.</w:t>
      </w:r>
      <w:r w:rsidRPr="00EC54EA">
        <w:t>Получената обосновка се оценява по отношение на нейната пълнота и обективност относно обстоятелствата по т. 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8850D3" w:rsidRPr="00EC54EA" w:rsidRDefault="008850D3" w:rsidP="00B058A6">
      <w:pPr>
        <w:spacing w:after="0" w:line="240" w:lineRule="auto"/>
        <w:jc w:val="both"/>
      </w:pPr>
    </w:p>
    <w:p w:rsidR="008850D3" w:rsidRPr="00EC54EA" w:rsidRDefault="008850D3" w:rsidP="00B058A6">
      <w:pPr>
        <w:spacing w:after="0" w:line="240" w:lineRule="auto"/>
        <w:jc w:val="center"/>
        <w:rPr>
          <w:b/>
        </w:rPr>
      </w:pPr>
      <w:r w:rsidRPr="00EC54EA">
        <w:rPr>
          <w:b/>
        </w:rPr>
        <w:t>Раздел XI</w:t>
      </w:r>
    </w:p>
    <w:p w:rsidR="008850D3" w:rsidRPr="00EC54EA" w:rsidRDefault="008850D3" w:rsidP="00B058A6">
      <w:pPr>
        <w:spacing w:after="0" w:line="240" w:lineRule="auto"/>
        <w:jc w:val="center"/>
      </w:pPr>
      <w:r w:rsidRPr="00EC54EA">
        <w:rPr>
          <w:b/>
        </w:rPr>
        <w:t>Определяне на изпълнител на обществената поръчка</w:t>
      </w:r>
    </w:p>
    <w:p w:rsidR="00F10DAE" w:rsidRPr="00EC54EA" w:rsidRDefault="00F10DAE" w:rsidP="00B058A6">
      <w:pPr>
        <w:spacing w:after="0" w:line="240" w:lineRule="auto"/>
        <w:jc w:val="both"/>
      </w:pPr>
    </w:p>
    <w:p w:rsidR="00F144D8" w:rsidRPr="00EC54EA" w:rsidRDefault="00F144D8" w:rsidP="00B058A6">
      <w:pPr>
        <w:spacing w:after="0" w:line="240" w:lineRule="auto"/>
        <w:ind w:firstLine="708"/>
        <w:jc w:val="both"/>
      </w:pPr>
      <w:r w:rsidRPr="00EC54EA">
        <w:rPr>
          <w:b/>
        </w:rPr>
        <w:t>1.</w:t>
      </w:r>
      <w:r w:rsidRPr="00EC54EA">
        <w:t xml:space="preserve">В съответствие с разпоредбата на чл. 97, ал. 4 от Правилника за прилагане на Закона за обществените поръчки, </w:t>
      </w:r>
      <w:r w:rsidR="00F10DAE" w:rsidRPr="00EC54EA">
        <w:t>к</w:t>
      </w:r>
      <w:r w:rsidRPr="00EC54EA">
        <w:t xml:space="preserve">омисията съставя протокол за разглеждането и оценката на офертите и за класиране на участниците. Протоколът на комисията се представя на </w:t>
      </w:r>
      <w:r w:rsidR="00F10DAE" w:rsidRPr="00EC54EA">
        <w:t>в</w:t>
      </w:r>
      <w:r w:rsidRPr="00EC54EA">
        <w:t>ъзложителя за утвърждаване, след което в един и същи ден се изпраща на участниците и се публикува в профила на купувача.</w:t>
      </w:r>
    </w:p>
    <w:p w:rsidR="00F144D8" w:rsidRPr="00EC54EA" w:rsidRDefault="00F144D8" w:rsidP="00B058A6">
      <w:pPr>
        <w:spacing w:after="0" w:line="240" w:lineRule="auto"/>
        <w:ind w:firstLine="708"/>
        <w:jc w:val="both"/>
      </w:pPr>
      <w:r w:rsidRPr="00EC54EA">
        <w:rPr>
          <w:b/>
        </w:rPr>
        <w:t>2.</w:t>
      </w:r>
      <w:r w:rsidRPr="00EC54EA">
        <w:t>Възложителят сключва писмен договор за възлагане на обществената поръчка по реда и условията на чл. 194 от ЗОП.</w:t>
      </w:r>
    </w:p>
    <w:p w:rsidR="00F10DAE" w:rsidRPr="00EC54EA" w:rsidRDefault="00F10DAE" w:rsidP="00B058A6">
      <w:pPr>
        <w:spacing w:after="0" w:line="240" w:lineRule="auto"/>
        <w:jc w:val="both"/>
      </w:pPr>
    </w:p>
    <w:p w:rsidR="00F144D8" w:rsidRPr="00EC54EA" w:rsidRDefault="00F144D8" w:rsidP="00B058A6">
      <w:pPr>
        <w:spacing w:after="0" w:line="240" w:lineRule="auto"/>
        <w:jc w:val="center"/>
        <w:rPr>
          <w:b/>
        </w:rPr>
      </w:pPr>
      <w:r w:rsidRPr="00EC54EA">
        <w:rPr>
          <w:b/>
        </w:rPr>
        <w:t>Раздел XII</w:t>
      </w:r>
    </w:p>
    <w:p w:rsidR="00F144D8" w:rsidRPr="00EC54EA" w:rsidRDefault="00F144D8" w:rsidP="00B058A6">
      <w:pPr>
        <w:spacing w:after="0" w:line="240" w:lineRule="auto"/>
        <w:jc w:val="center"/>
      </w:pPr>
      <w:r w:rsidRPr="00EC54EA">
        <w:rPr>
          <w:b/>
        </w:rPr>
        <w:t>Прекратяване на обществената поръчка</w:t>
      </w:r>
    </w:p>
    <w:p w:rsidR="00F10DAE" w:rsidRPr="00EC54EA" w:rsidRDefault="00F10DAE" w:rsidP="00B058A6">
      <w:pPr>
        <w:spacing w:after="0" w:line="240" w:lineRule="auto"/>
        <w:jc w:val="both"/>
      </w:pPr>
    </w:p>
    <w:p w:rsidR="00F144D8" w:rsidRPr="00EC54EA" w:rsidRDefault="00F144D8" w:rsidP="00B058A6">
      <w:pPr>
        <w:spacing w:after="0" w:line="240" w:lineRule="auto"/>
        <w:ind w:firstLine="708"/>
        <w:jc w:val="both"/>
      </w:pPr>
      <w:r w:rsidRPr="00EC54EA">
        <w:t>Възложителят прекратява обществена поръчка с мотивирано решение, когато:</w:t>
      </w:r>
    </w:p>
    <w:p w:rsidR="00F144D8" w:rsidRPr="00EC54EA" w:rsidRDefault="00F144D8" w:rsidP="00B058A6">
      <w:pPr>
        <w:spacing w:after="0" w:line="240" w:lineRule="auto"/>
        <w:ind w:firstLine="708"/>
        <w:jc w:val="both"/>
      </w:pPr>
      <w:r w:rsidRPr="00EC54EA">
        <w:t>(1)не е подадена нито една оферта за участие;</w:t>
      </w:r>
    </w:p>
    <w:p w:rsidR="00F144D8" w:rsidRPr="00EC54EA" w:rsidRDefault="00F144D8" w:rsidP="00B058A6">
      <w:pPr>
        <w:spacing w:after="0" w:line="240" w:lineRule="auto"/>
        <w:ind w:firstLine="708"/>
        <w:jc w:val="both"/>
      </w:pPr>
      <w:r w:rsidRPr="00EC54EA">
        <w:t>(2)всички оферти или заявления за участие не отговарят на условията за представяне, включително за форма, начин и срок, или са неподходящи;</w:t>
      </w:r>
    </w:p>
    <w:p w:rsidR="00F144D8" w:rsidRPr="00EC54EA" w:rsidRDefault="00F144D8" w:rsidP="00B058A6">
      <w:pPr>
        <w:spacing w:after="0" w:line="240" w:lineRule="auto"/>
        <w:ind w:firstLine="708"/>
        <w:jc w:val="both"/>
      </w:pPr>
      <w:r w:rsidRPr="00EC54EA">
        <w:t>(3)първият и вторият класиран участник откаже да сключи договор;</w:t>
      </w:r>
    </w:p>
    <w:p w:rsidR="00F144D8" w:rsidRPr="00EC54EA" w:rsidRDefault="00F144D8" w:rsidP="00B058A6">
      <w:pPr>
        <w:spacing w:after="0" w:line="240" w:lineRule="auto"/>
        <w:ind w:firstLine="708"/>
        <w:jc w:val="both"/>
      </w:pPr>
      <w:r w:rsidRPr="00EC54EA">
        <w:t>(4)са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F144D8" w:rsidRPr="00EC54EA" w:rsidRDefault="00F144D8" w:rsidP="00B058A6">
      <w:pPr>
        <w:spacing w:after="0" w:line="240" w:lineRule="auto"/>
        <w:ind w:firstLine="708"/>
        <w:jc w:val="both"/>
      </w:pPr>
      <w:r w:rsidRPr="00EC54EA">
        <w:t>(5)поради неизпълнение на някое от условията по чл. 112, ал. 1 от ЗОП не се сключва договор за обществена поръчка;</w:t>
      </w:r>
    </w:p>
    <w:p w:rsidR="00F144D8" w:rsidRPr="00EC54EA" w:rsidRDefault="00F144D8" w:rsidP="00B058A6">
      <w:pPr>
        <w:spacing w:after="0" w:line="240" w:lineRule="auto"/>
        <w:ind w:firstLine="708"/>
        <w:jc w:val="both"/>
      </w:pPr>
      <w:r w:rsidRPr="00EC54EA">
        <w:t>(6)всички оферти, които отговарят на предварително обявените от възложителя условия, надвишават финансовия ресурс, който той може да осигури;</w:t>
      </w:r>
    </w:p>
    <w:p w:rsidR="00F144D8" w:rsidRPr="00EC54EA" w:rsidRDefault="00F144D8" w:rsidP="00B058A6">
      <w:pPr>
        <w:spacing w:after="0" w:line="240" w:lineRule="auto"/>
        <w:ind w:firstLine="708"/>
        <w:jc w:val="both"/>
      </w:pPr>
      <w:r w:rsidRPr="00EC54EA">
        <w:t>(7)отпадне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F144D8" w:rsidRPr="00EC54EA" w:rsidRDefault="00F144D8" w:rsidP="00B058A6">
      <w:pPr>
        <w:spacing w:after="0" w:line="240" w:lineRule="auto"/>
        <w:ind w:firstLine="708"/>
        <w:jc w:val="both"/>
      </w:pPr>
      <w:r w:rsidRPr="00EC54EA">
        <w:t>(8)са необходими съществени промени в условията на обявената поръчка, които биха променили кръга на заинтересованите лица.</w:t>
      </w:r>
    </w:p>
    <w:p w:rsidR="008850D3" w:rsidRPr="00EC54EA" w:rsidRDefault="008850D3" w:rsidP="00B058A6">
      <w:pPr>
        <w:spacing w:after="0" w:line="240" w:lineRule="auto"/>
        <w:jc w:val="both"/>
      </w:pPr>
    </w:p>
    <w:p w:rsidR="004D061E" w:rsidRDefault="004D061E" w:rsidP="00B058A6">
      <w:pPr>
        <w:spacing w:after="0" w:line="240" w:lineRule="auto"/>
        <w:jc w:val="center"/>
        <w:rPr>
          <w:b/>
        </w:rPr>
      </w:pPr>
    </w:p>
    <w:p w:rsidR="004D061E" w:rsidRDefault="004D061E" w:rsidP="00B058A6">
      <w:pPr>
        <w:spacing w:after="0" w:line="240" w:lineRule="auto"/>
        <w:jc w:val="center"/>
        <w:rPr>
          <w:b/>
        </w:rPr>
      </w:pPr>
    </w:p>
    <w:p w:rsidR="004D061E" w:rsidRDefault="004D061E" w:rsidP="00B058A6">
      <w:pPr>
        <w:spacing w:after="0" w:line="240" w:lineRule="auto"/>
        <w:jc w:val="center"/>
        <w:rPr>
          <w:b/>
        </w:rPr>
      </w:pPr>
    </w:p>
    <w:p w:rsidR="004D061E" w:rsidRDefault="004D061E" w:rsidP="00B058A6">
      <w:pPr>
        <w:spacing w:after="0" w:line="240" w:lineRule="auto"/>
        <w:jc w:val="center"/>
        <w:rPr>
          <w:b/>
        </w:rPr>
      </w:pPr>
    </w:p>
    <w:p w:rsidR="008850D3" w:rsidRPr="00EC54EA" w:rsidRDefault="008850D3" w:rsidP="00B058A6">
      <w:pPr>
        <w:spacing w:after="0" w:line="240" w:lineRule="auto"/>
        <w:jc w:val="center"/>
        <w:rPr>
          <w:b/>
        </w:rPr>
      </w:pPr>
      <w:r w:rsidRPr="00EC54EA">
        <w:rPr>
          <w:b/>
        </w:rPr>
        <w:lastRenderedPageBreak/>
        <w:t>Раздел XIII</w:t>
      </w:r>
    </w:p>
    <w:p w:rsidR="008850D3" w:rsidRPr="00EC54EA" w:rsidRDefault="008850D3" w:rsidP="00B058A6">
      <w:pPr>
        <w:spacing w:after="0" w:line="240" w:lineRule="auto"/>
        <w:jc w:val="center"/>
      </w:pPr>
      <w:r w:rsidRPr="00EC54EA">
        <w:rPr>
          <w:b/>
        </w:rPr>
        <w:t>Сключване на договор</w:t>
      </w:r>
    </w:p>
    <w:p w:rsidR="008850D3" w:rsidRPr="00EC54EA" w:rsidRDefault="008850D3" w:rsidP="00B058A6">
      <w:pPr>
        <w:spacing w:after="0" w:line="240" w:lineRule="auto"/>
        <w:jc w:val="both"/>
      </w:pPr>
    </w:p>
    <w:p w:rsidR="00F144D8" w:rsidRPr="00EC54EA" w:rsidRDefault="00F144D8" w:rsidP="00B058A6">
      <w:pPr>
        <w:spacing w:after="0" w:line="240" w:lineRule="auto"/>
        <w:ind w:firstLine="708"/>
        <w:jc w:val="both"/>
      </w:pPr>
      <w:r w:rsidRPr="00EC54EA">
        <w:t>Възложителят сключва договор за обществена поръчка с участника, определен за изпълнител.</w:t>
      </w:r>
    </w:p>
    <w:p w:rsidR="002C2672" w:rsidRDefault="00F144D8" w:rsidP="00B058A6">
      <w:pPr>
        <w:spacing w:after="0" w:line="240" w:lineRule="auto"/>
        <w:ind w:firstLine="708"/>
        <w:jc w:val="both"/>
      </w:pPr>
      <w:r w:rsidRPr="00EC54EA">
        <w:t>Преди подписване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343697" w:rsidRPr="00EC54EA" w:rsidRDefault="00343697" w:rsidP="00343697">
      <w:pPr>
        <w:spacing w:after="0" w:line="240" w:lineRule="auto"/>
        <w:jc w:val="both"/>
      </w:pPr>
    </w:p>
    <w:p w:rsidR="00F144D8" w:rsidRPr="00EC54EA" w:rsidRDefault="00F144D8" w:rsidP="00B058A6">
      <w:pPr>
        <w:spacing w:after="0" w:line="240" w:lineRule="auto"/>
        <w:ind w:firstLine="708"/>
        <w:jc w:val="both"/>
      </w:pPr>
      <w:r w:rsidRPr="00EC54EA">
        <w:rPr>
          <w:b/>
        </w:rPr>
        <w:t>I.</w:t>
      </w:r>
      <w:r w:rsidRPr="00EC54EA">
        <w:t xml:space="preserve"> За доказване на липсата на основания за отстраняване участникът, избран за изпълнител, е длъжен да представи:</w:t>
      </w:r>
    </w:p>
    <w:p w:rsidR="00F144D8" w:rsidRPr="00EC54EA" w:rsidRDefault="00F144D8" w:rsidP="00B058A6">
      <w:pPr>
        <w:spacing w:after="0" w:line="240" w:lineRule="auto"/>
        <w:ind w:firstLine="708"/>
        <w:jc w:val="both"/>
      </w:pPr>
      <w:r w:rsidRPr="00EC54EA">
        <w:rPr>
          <w:b/>
        </w:rPr>
        <w:t>1.</w:t>
      </w:r>
      <w:r w:rsidRPr="00EC54EA">
        <w:t>за обстоятелствата по чл. 54, ал. 1, т. 1 от ЗОП - свидетелство за съдимост;</w:t>
      </w:r>
    </w:p>
    <w:p w:rsidR="00F144D8" w:rsidRPr="00EC54EA" w:rsidRDefault="00F144D8" w:rsidP="00B058A6">
      <w:pPr>
        <w:spacing w:after="0" w:line="240" w:lineRule="auto"/>
        <w:ind w:firstLine="708"/>
        <w:jc w:val="both"/>
      </w:pPr>
      <w:r w:rsidRPr="00EC54EA">
        <w:rPr>
          <w:b/>
        </w:rPr>
        <w:t>2.</w:t>
      </w:r>
      <w:r w:rsidRPr="00EC54EA">
        <w:t>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F144D8" w:rsidRPr="00EC54EA" w:rsidRDefault="00F144D8" w:rsidP="00B058A6">
      <w:pPr>
        <w:spacing w:after="0" w:line="240" w:lineRule="auto"/>
        <w:ind w:firstLine="708"/>
        <w:jc w:val="both"/>
      </w:pPr>
      <w:r w:rsidRPr="00EC54EA">
        <w:rPr>
          <w:b/>
        </w:rPr>
        <w:t>3.</w:t>
      </w:r>
      <w:r w:rsidRPr="00EC54EA">
        <w:t>за обстоятелствата по чл. 55, ал. 1, т. 1 от ЗОП - удостоверение, издадено от Агенцията по вписванията.</w:t>
      </w:r>
    </w:p>
    <w:p w:rsidR="00F144D8" w:rsidRPr="00EC54EA" w:rsidRDefault="00F144D8" w:rsidP="00B058A6">
      <w:pPr>
        <w:spacing w:after="0" w:line="240" w:lineRule="auto"/>
        <w:ind w:firstLine="708"/>
        <w:jc w:val="both"/>
      </w:pPr>
      <w:r w:rsidRPr="00EC54EA">
        <w:t>Когато участникът, избран за изпълнител, е чуждестранно лице, той представя съответния документ по чл. 54, ал. 1, т. 1 и т. 3 от ЗОП, издаден от компетентен орган, съгласно законодателството на държавата, в която участникът е установен.</w:t>
      </w:r>
    </w:p>
    <w:p w:rsidR="00F144D8" w:rsidRPr="00EC54EA" w:rsidRDefault="00F144D8" w:rsidP="00B058A6">
      <w:pPr>
        <w:spacing w:after="0" w:line="240" w:lineRule="auto"/>
        <w:ind w:firstLine="708"/>
        <w:jc w:val="both"/>
      </w:pPr>
      <w:r w:rsidRPr="00EC54EA">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F144D8" w:rsidRPr="00EC54EA" w:rsidRDefault="00F144D8" w:rsidP="00B058A6">
      <w:pPr>
        <w:spacing w:after="0" w:line="240" w:lineRule="auto"/>
        <w:ind w:firstLine="708"/>
        <w:jc w:val="both"/>
      </w:pPr>
      <w:r w:rsidRPr="00EC54EA">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F144D8" w:rsidRDefault="00F144D8" w:rsidP="00B058A6">
      <w:pPr>
        <w:spacing w:after="0" w:line="240" w:lineRule="auto"/>
        <w:ind w:firstLine="708"/>
        <w:jc w:val="both"/>
      </w:pPr>
      <w:r w:rsidRPr="00EC54EA">
        <w:t>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343697" w:rsidRPr="00EC54EA" w:rsidRDefault="00343697" w:rsidP="00343697">
      <w:pPr>
        <w:spacing w:after="0" w:line="240" w:lineRule="auto"/>
        <w:jc w:val="both"/>
      </w:pPr>
    </w:p>
    <w:p w:rsidR="00F144D8" w:rsidRDefault="00F144D8" w:rsidP="00B058A6">
      <w:pPr>
        <w:spacing w:after="0" w:line="240" w:lineRule="auto"/>
        <w:ind w:firstLine="708"/>
        <w:jc w:val="both"/>
      </w:pPr>
      <w:r w:rsidRPr="00EC54EA">
        <w:rPr>
          <w:b/>
        </w:rPr>
        <w:t>II.</w:t>
      </w:r>
      <w:r w:rsidRPr="00EC54EA">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43697" w:rsidRPr="00EC54EA" w:rsidRDefault="00343697" w:rsidP="00343697">
      <w:pPr>
        <w:spacing w:after="0" w:line="240" w:lineRule="auto"/>
        <w:jc w:val="both"/>
      </w:pPr>
    </w:p>
    <w:p w:rsidR="00F144D8" w:rsidRPr="00EC54EA" w:rsidRDefault="00F144D8" w:rsidP="00B058A6">
      <w:pPr>
        <w:spacing w:after="0" w:line="240" w:lineRule="auto"/>
        <w:ind w:firstLine="708"/>
        <w:jc w:val="both"/>
      </w:pPr>
      <w:r w:rsidRPr="00EC54EA">
        <w:rPr>
          <w:b/>
        </w:rPr>
        <w:t>III.</w:t>
      </w:r>
      <w:r w:rsidRPr="00EC54EA">
        <w:t>При подписване на договора за обществена поръчка участникът, определен за изпълнител, е длъжен да представи и:</w:t>
      </w:r>
    </w:p>
    <w:p w:rsidR="00F144D8" w:rsidRPr="00EC54EA" w:rsidRDefault="00F144D8" w:rsidP="00B058A6">
      <w:pPr>
        <w:spacing w:after="0" w:line="240" w:lineRule="auto"/>
        <w:ind w:firstLine="708"/>
        <w:jc w:val="both"/>
      </w:pPr>
      <w:r w:rsidRPr="00EC54EA">
        <w:rPr>
          <w:b/>
        </w:rPr>
        <w:t>1.</w:t>
      </w:r>
      <w:r w:rsidRPr="00EC54EA">
        <w:t>Определената гаранция, която да обезпечи изпълнението на договора;</w:t>
      </w:r>
    </w:p>
    <w:p w:rsidR="00F144D8" w:rsidRPr="00EC54EA" w:rsidRDefault="00F144D8" w:rsidP="00B058A6">
      <w:pPr>
        <w:spacing w:after="0" w:line="240" w:lineRule="auto"/>
        <w:ind w:firstLine="708"/>
        <w:jc w:val="both"/>
      </w:pPr>
      <w:r w:rsidRPr="00EC54EA">
        <w:rPr>
          <w:b/>
        </w:rPr>
        <w:t>2.</w:t>
      </w:r>
      <w:r w:rsidRPr="00EC54EA">
        <w:t>Документ, удостоверяващ вписването в ЦПРС към КСБ за изпълнение на строежи от</w:t>
      </w:r>
      <w:r w:rsidR="00EE6AB1" w:rsidRPr="00EC54EA">
        <w:t>I група, IV категория</w:t>
      </w:r>
      <w:r w:rsidRPr="00EC54EA">
        <w:t>. Документът се представя и за чуждестранните лица и за подизпълнителите, които ще изпълняват строителство.</w:t>
      </w:r>
    </w:p>
    <w:p w:rsidR="00F144D8" w:rsidRPr="00EC54EA" w:rsidRDefault="00F144D8" w:rsidP="00B058A6">
      <w:pPr>
        <w:spacing w:after="0" w:line="240" w:lineRule="auto"/>
        <w:ind w:firstLine="708"/>
        <w:jc w:val="both"/>
      </w:pPr>
      <w:r w:rsidRPr="00EC54EA">
        <w:rPr>
          <w:b/>
        </w:rPr>
        <w:t>3.</w:t>
      </w:r>
      <w:r w:rsidRPr="00EC54EA">
        <w:t>Документ за наличие на застраховка „Професионална отговорност в строителството“ или еквивалент.</w:t>
      </w:r>
    </w:p>
    <w:p w:rsidR="00F144D8" w:rsidRPr="00EC54EA" w:rsidRDefault="00F144D8" w:rsidP="00B058A6">
      <w:pPr>
        <w:spacing w:after="0" w:line="240" w:lineRule="auto"/>
        <w:ind w:firstLine="708"/>
        <w:jc w:val="both"/>
      </w:pPr>
      <w:r w:rsidRPr="00EC54EA">
        <w:rPr>
          <w:b/>
        </w:rPr>
        <w:lastRenderedPageBreak/>
        <w:t>4.</w:t>
      </w:r>
      <w:r w:rsidRPr="00EC54EA">
        <w:t xml:space="preserve">Доказателства за изпълнени дейности с предмет и обем, идентични или сходни с тези на поръчката, за последните пет години, считано от датата на подаване на офертата удостоверения за добро изпълнение към обявените в </w:t>
      </w:r>
      <w:r w:rsidR="002C2672" w:rsidRPr="00EC54EA">
        <w:t>с</w:t>
      </w:r>
      <w:r w:rsidRPr="00EC54EA">
        <w:t>писък - декларация идентични или сходни с предмета на поръчката строителства,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w:t>
      </w:r>
    </w:p>
    <w:p w:rsidR="00F144D8" w:rsidRDefault="00F144D8" w:rsidP="00B058A6">
      <w:pPr>
        <w:spacing w:after="0" w:line="240" w:lineRule="auto"/>
        <w:ind w:firstLine="708"/>
        <w:jc w:val="both"/>
      </w:pPr>
      <w:r w:rsidRPr="00EC54EA">
        <w:rPr>
          <w:b/>
        </w:rPr>
        <w:t>5.</w:t>
      </w:r>
      <w:r w:rsidR="00694E54" w:rsidRPr="00EC54EA">
        <w:t>Списък - декларация за инструментите, съоръженията и техническото оборудване, което ще бъде използвано при изпълнение на поръчката</w:t>
      </w:r>
      <w:r w:rsidR="00C427BF">
        <w:t>.</w:t>
      </w:r>
    </w:p>
    <w:p w:rsidR="00343697" w:rsidRDefault="00343697" w:rsidP="00343697">
      <w:pPr>
        <w:spacing w:after="0" w:line="240" w:lineRule="auto"/>
        <w:jc w:val="both"/>
      </w:pPr>
    </w:p>
    <w:p w:rsidR="00C427BF" w:rsidRPr="00385ACD" w:rsidRDefault="00C427BF" w:rsidP="00B058A6">
      <w:pPr>
        <w:spacing w:after="0" w:line="240" w:lineRule="auto"/>
        <w:ind w:firstLine="708"/>
        <w:jc w:val="both"/>
      </w:pPr>
      <w:r>
        <w:t>П</w:t>
      </w:r>
      <w:r w:rsidRPr="00C427BF">
        <w:t>ри участници чуждестранни лица, за доказване съответствие с критериите за подбор при сключване на договор следва да се представят аналогични документи, съгласно законодателствата на държавата, в която съответния участник е установен.</w:t>
      </w:r>
    </w:p>
    <w:p w:rsidR="00F144D8" w:rsidRPr="00EC54EA" w:rsidRDefault="00F144D8" w:rsidP="00B058A6">
      <w:pPr>
        <w:spacing w:after="0" w:line="240" w:lineRule="auto"/>
        <w:ind w:firstLine="708"/>
        <w:jc w:val="both"/>
      </w:pPr>
      <w:r w:rsidRPr="00EC54EA">
        <w:t>Съгласно чл. 67, ал. 8 от ЗОП, възложителят няма право да изисква документи, които вече са му били предоставени или са му служебно известни.</w:t>
      </w:r>
    </w:p>
    <w:p w:rsidR="00F144D8" w:rsidRPr="00EC54EA" w:rsidRDefault="00F144D8" w:rsidP="00B058A6">
      <w:pPr>
        <w:spacing w:after="0" w:line="240" w:lineRule="auto"/>
        <w:ind w:firstLine="708"/>
        <w:jc w:val="both"/>
      </w:pPr>
      <w:r w:rsidRPr="00EC54EA">
        <w:t xml:space="preserve">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Промени в проекта на договора се допускат по изключение, когато е изпълнено условието по чл. 116, ал. 1, т. 5 </w:t>
      </w:r>
      <w:r w:rsidR="002C2672" w:rsidRPr="00EC54EA">
        <w:t xml:space="preserve">от ЗОП </w:t>
      </w:r>
      <w:r w:rsidRPr="00EC54EA">
        <w:t>и са наложени от обстоятелства, настъпили по време или след провеждане на процедурата.</w:t>
      </w:r>
    </w:p>
    <w:p w:rsidR="002C2672" w:rsidRPr="00EC54EA" w:rsidRDefault="00F144D8" w:rsidP="00B058A6">
      <w:pPr>
        <w:spacing w:after="0" w:line="240" w:lineRule="auto"/>
        <w:ind w:firstLine="708"/>
        <w:jc w:val="both"/>
      </w:pPr>
      <w:r w:rsidRPr="00EC54EA">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2C2672" w:rsidRPr="00EC54EA" w:rsidRDefault="00F144D8" w:rsidP="00B058A6">
      <w:pPr>
        <w:spacing w:after="0" w:line="240" w:lineRule="auto"/>
        <w:ind w:firstLine="708"/>
        <w:jc w:val="both"/>
      </w:pPr>
      <w:r w:rsidRPr="00EC54EA">
        <w:t>Изменение на сключен договор за обществена поръчка се допуска по изключение, съгласно приложимите хипотези по чл. 116 от ЗОП.</w:t>
      </w:r>
    </w:p>
    <w:p w:rsidR="008850D3" w:rsidRPr="00EC54EA" w:rsidRDefault="008850D3" w:rsidP="00B058A6">
      <w:pPr>
        <w:spacing w:after="0" w:line="240" w:lineRule="auto"/>
        <w:jc w:val="both"/>
      </w:pPr>
    </w:p>
    <w:p w:rsidR="008850D3" w:rsidRPr="00EC54EA" w:rsidRDefault="008850D3" w:rsidP="00B058A6">
      <w:pPr>
        <w:spacing w:after="0" w:line="240" w:lineRule="auto"/>
        <w:jc w:val="center"/>
        <w:rPr>
          <w:b/>
        </w:rPr>
      </w:pPr>
      <w:r w:rsidRPr="00EC54EA">
        <w:rPr>
          <w:b/>
        </w:rPr>
        <w:t>Раздел XIV</w:t>
      </w:r>
    </w:p>
    <w:p w:rsidR="008850D3" w:rsidRPr="00EC54EA" w:rsidRDefault="008850D3" w:rsidP="00B058A6">
      <w:pPr>
        <w:spacing w:after="0" w:line="240" w:lineRule="auto"/>
        <w:jc w:val="center"/>
      </w:pPr>
      <w:r w:rsidRPr="00EC54EA">
        <w:rPr>
          <w:b/>
        </w:rPr>
        <w:t>Други условия</w:t>
      </w:r>
    </w:p>
    <w:p w:rsidR="008850D3" w:rsidRPr="00EC54EA" w:rsidRDefault="008850D3" w:rsidP="00B058A6">
      <w:pPr>
        <w:spacing w:after="0" w:line="240" w:lineRule="auto"/>
        <w:jc w:val="both"/>
      </w:pPr>
    </w:p>
    <w:p w:rsidR="002C2672" w:rsidRPr="00EC54EA" w:rsidRDefault="00F144D8" w:rsidP="00B058A6">
      <w:pPr>
        <w:spacing w:after="0" w:line="240" w:lineRule="auto"/>
        <w:ind w:firstLine="708"/>
        <w:jc w:val="both"/>
      </w:pPr>
      <w:r w:rsidRPr="00EC54EA">
        <w:t>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2C2672" w:rsidRPr="00EC54EA" w:rsidRDefault="00F144D8" w:rsidP="00B058A6">
      <w:pPr>
        <w:spacing w:after="0" w:line="240" w:lineRule="auto"/>
        <w:ind w:firstLine="708"/>
        <w:jc w:val="both"/>
      </w:pPr>
      <w:r w:rsidRPr="00EC54EA">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F144D8" w:rsidRPr="00EC54EA" w:rsidRDefault="00F144D8" w:rsidP="00B058A6">
      <w:pPr>
        <w:spacing w:after="0" w:line="240" w:lineRule="auto"/>
        <w:ind w:firstLine="708"/>
        <w:jc w:val="both"/>
      </w:pPr>
      <w:r w:rsidRPr="00EC54EA">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F144D8" w:rsidRPr="00EC54EA" w:rsidRDefault="00F144D8" w:rsidP="00B058A6">
      <w:pPr>
        <w:spacing w:after="0" w:line="240" w:lineRule="auto"/>
        <w:ind w:firstLine="708"/>
        <w:jc w:val="both"/>
      </w:pPr>
      <w:r w:rsidRPr="00EC54EA">
        <w:t>а)Обява за обществена поръчка;</w:t>
      </w:r>
    </w:p>
    <w:p w:rsidR="00F144D8" w:rsidRPr="00EC54EA" w:rsidRDefault="00F144D8" w:rsidP="00B058A6">
      <w:pPr>
        <w:spacing w:after="0" w:line="240" w:lineRule="auto"/>
        <w:ind w:firstLine="708"/>
        <w:jc w:val="both"/>
      </w:pPr>
      <w:r w:rsidRPr="00EC54EA">
        <w:t>б)Документация за участие;</w:t>
      </w:r>
    </w:p>
    <w:p w:rsidR="002C2672" w:rsidRPr="00EC54EA" w:rsidRDefault="002C2672" w:rsidP="00B058A6">
      <w:pPr>
        <w:spacing w:after="0" w:line="240" w:lineRule="auto"/>
        <w:ind w:firstLine="708"/>
        <w:jc w:val="both"/>
      </w:pPr>
      <w:r w:rsidRPr="00EC54EA">
        <w:t>в</w:t>
      </w:r>
      <w:r w:rsidR="00F144D8" w:rsidRPr="00EC54EA">
        <w:t>)Приложенията и образците;</w:t>
      </w:r>
    </w:p>
    <w:p w:rsidR="00F144D8" w:rsidRPr="00EC54EA" w:rsidRDefault="00F144D8" w:rsidP="00B058A6">
      <w:pPr>
        <w:spacing w:after="0" w:line="240" w:lineRule="auto"/>
        <w:ind w:firstLine="708"/>
        <w:jc w:val="both"/>
      </w:pPr>
      <w:r w:rsidRPr="00EC54EA">
        <w:t>Документът с най-висок приоритет е посочен на първо място.</w:t>
      </w:r>
    </w:p>
    <w:p w:rsidR="002C2672" w:rsidRPr="00EC54EA" w:rsidRDefault="002C2672" w:rsidP="00B058A6">
      <w:pPr>
        <w:spacing w:after="0" w:line="240" w:lineRule="auto"/>
        <w:jc w:val="both"/>
      </w:pPr>
    </w:p>
    <w:p w:rsidR="00F144D8" w:rsidRPr="00EC54EA" w:rsidRDefault="00F144D8" w:rsidP="00B058A6">
      <w:pPr>
        <w:spacing w:after="0" w:line="240" w:lineRule="auto"/>
        <w:ind w:firstLine="708"/>
        <w:jc w:val="both"/>
      </w:pPr>
      <w:r w:rsidRPr="00EC54EA">
        <w:t>Информация за задълженията, свързани с данъци и осигуровки, опазване на околната среда, закрила на заетостта и условията на труд.</w:t>
      </w:r>
    </w:p>
    <w:p w:rsidR="00F144D8" w:rsidRPr="00EC54EA" w:rsidRDefault="00F144D8" w:rsidP="00B058A6">
      <w:pPr>
        <w:spacing w:after="0" w:line="240" w:lineRule="auto"/>
        <w:ind w:firstLine="708"/>
        <w:jc w:val="both"/>
      </w:pPr>
      <w:r w:rsidRPr="00EC54EA">
        <w:lastRenderedPageBreak/>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строителството, предмет на поръчката, както следва:</w:t>
      </w:r>
    </w:p>
    <w:p w:rsidR="00F144D8" w:rsidRPr="00EC54EA" w:rsidRDefault="00F144D8" w:rsidP="00B058A6">
      <w:pPr>
        <w:spacing w:after="0" w:line="240" w:lineRule="auto"/>
        <w:ind w:firstLine="708"/>
        <w:jc w:val="both"/>
      </w:pPr>
      <w:r w:rsidRPr="00EC54EA">
        <w:t>-Относно задълженията, свързани с данъци и осигуровки:</w:t>
      </w:r>
    </w:p>
    <w:p w:rsidR="00F144D8" w:rsidRPr="00EC54EA" w:rsidRDefault="00F144D8" w:rsidP="00B058A6">
      <w:pPr>
        <w:spacing w:after="0" w:line="240" w:lineRule="auto"/>
        <w:ind w:firstLine="708"/>
        <w:jc w:val="both"/>
      </w:pPr>
      <w:r w:rsidRPr="00EC54EA">
        <w:t>Национална агенция по приходите:</w:t>
      </w:r>
    </w:p>
    <w:p w:rsidR="00F144D8" w:rsidRDefault="00F144D8" w:rsidP="00B058A6">
      <w:pPr>
        <w:spacing w:after="0" w:line="240" w:lineRule="auto"/>
        <w:ind w:firstLine="708"/>
        <w:jc w:val="both"/>
      </w:pPr>
      <w:r w:rsidRPr="00EC54EA">
        <w:t xml:space="preserve">Информационен телефон на НАП- 0700 18 700 Интернет адрес: </w:t>
      </w:r>
      <w:hyperlink r:id="rId10" w:history="1">
        <w:r w:rsidR="00343697" w:rsidRPr="00C735A7">
          <w:rPr>
            <w:rStyle w:val="a8"/>
          </w:rPr>
          <w:t>https://www.nap.bg/</w:t>
        </w:r>
      </w:hyperlink>
    </w:p>
    <w:p w:rsidR="00343697" w:rsidRPr="00EC54EA" w:rsidRDefault="00343697" w:rsidP="00343697">
      <w:pPr>
        <w:spacing w:after="0" w:line="240" w:lineRule="auto"/>
        <w:jc w:val="both"/>
      </w:pPr>
    </w:p>
    <w:p w:rsidR="00F144D8" w:rsidRPr="00EC54EA" w:rsidRDefault="00F144D8" w:rsidP="00B058A6">
      <w:pPr>
        <w:spacing w:after="0" w:line="240" w:lineRule="auto"/>
        <w:ind w:firstLine="708"/>
        <w:jc w:val="both"/>
      </w:pPr>
      <w:r w:rsidRPr="00EC54EA">
        <w:t>-Относно задълженията за опазване на околната среда:</w:t>
      </w:r>
    </w:p>
    <w:p w:rsidR="00F144D8" w:rsidRPr="00EC54EA" w:rsidRDefault="00F144D8" w:rsidP="00B058A6">
      <w:pPr>
        <w:spacing w:after="0" w:line="240" w:lineRule="auto"/>
        <w:ind w:firstLine="708"/>
        <w:jc w:val="both"/>
      </w:pPr>
      <w:r w:rsidRPr="00EC54EA">
        <w:t>Министерство на околната среда и водите Информационен център на МОСВ</w:t>
      </w:r>
    </w:p>
    <w:p w:rsidR="00F144D8" w:rsidRPr="00EC54EA" w:rsidRDefault="00F144D8" w:rsidP="00B058A6">
      <w:pPr>
        <w:spacing w:after="0" w:line="240" w:lineRule="auto"/>
        <w:ind w:firstLine="708"/>
        <w:jc w:val="both"/>
      </w:pPr>
      <w:r w:rsidRPr="00EC54EA">
        <w:t xml:space="preserve">София 1000, ул. </w:t>
      </w:r>
      <w:r w:rsidR="002C2672" w:rsidRPr="00EC54EA">
        <w:t>„</w:t>
      </w:r>
      <w:r w:rsidRPr="00EC54EA">
        <w:t>У. Гладстон</w:t>
      </w:r>
      <w:r w:rsidR="002C2672" w:rsidRPr="00EC54EA">
        <w:t>“</w:t>
      </w:r>
      <w:r w:rsidRPr="00EC54EA">
        <w:t xml:space="preserve"> № 67 Телефон: 02/ 940 6331</w:t>
      </w:r>
    </w:p>
    <w:p w:rsidR="00F144D8" w:rsidRDefault="00F144D8" w:rsidP="00B058A6">
      <w:pPr>
        <w:spacing w:after="0" w:line="240" w:lineRule="auto"/>
        <w:ind w:firstLine="708"/>
        <w:jc w:val="both"/>
      </w:pPr>
      <w:r w:rsidRPr="00EC54EA">
        <w:t xml:space="preserve">Интернет адрес: </w:t>
      </w:r>
      <w:hyperlink r:id="rId11" w:history="1">
        <w:r w:rsidR="00343697" w:rsidRPr="00C735A7">
          <w:rPr>
            <w:rStyle w:val="a8"/>
          </w:rPr>
          <w:t>https://www.moew.government.bg/</w:t>
        </w:r>
      </w:hyperlink>
    </w:p>
    <w:p w:rsidR="00343697" w:rsidRPr="00EC54EA" w:rsidRDefault="00343697" w:rsidP="00343697">
      <w:pPr>
        <w:spacing w:after="0" w:line="240" w:lineRule="auto"/>
        <w:jc w:val="both"/>
      </w:pPr>
    </w:p>
    <w:p w:rsidR="00F144D8" w:rsidRPr="00EC54EA" w:rsidRDefault="00F144D8" w:rsidP="00B058A6">
      <w:pPr>
        <w:spacing w:after="0" w:line="240" w:lineRule="auto"/>
        <w:ind w:left="708"/>
        <w:jc w:val="both"/>
      </w:pPr>
      <w:r w:rsidRPr="00EC54EA">
        <w:t>-Относно задълженията, свързани със закрила на заетостта и условията на труд: Министерство на труда и социалната политика</w:t>
      </w:r>
    </w:p>
    <w:p w:rsidR="00F144D8" w:rsidRPr="00EC54EA" w:rsidRDefault="00F144D8" w:rsidP="00B058A6">
      <w:pPr>
        <w:spacing w:after="0" w:line="240" w:lineRule="auto"/>
        <w:ind w:firstLine="708"/>
        <w:jc w:val="both"/>
      </w:pPr>
      <w:r w:rsidRPr="00EC54EA">
        <w:t>София 1051, ул. Триадица № 2 Телефон 02/ 8119 443</w:t>
      </w:r>
    </w:p>
    <w:p w:rsidR="00F144D8" w:rsidRDefault="00F144D8" w:rsidP="00B058A6">
      <w:pPr>
        <w:spacing w:after="0" w:line="240" w:lineRule="auto"/>
        <w:ind w:firstLine="708"/>
        <w:jc w:val="both"/>
      </w:pPr>
      <w:r w:rsidRPr="00EC54EA">
        <w:t xml:space="preserve">Интернет адрес: </w:t>
      </w:r>
      <w:hyperlink r:id="rId12" w:history="1">
        <w:r w:rsidR="00343697" w:rsidRPr="00C735A7">
          <w:rPr>
            <w:rStyle w:val="a8"/>
          </w:rPr>
          <w:t>https://www.mlsp.government.bg/</w:t>
        </w:r>
      </w:hyperlink>
    </w:p>
    <w:p w:rsidR="00F144D8" w:rsidRPr="00EC54EA" w:rsidRDefault="00F144D8" w:rsidP="00B058A6">
      <w:pPr>
        <w:spacing w:after="0" w:line="240" w:lineRule="auto"/>
        <w:jc w:val="both"/>
      </w:pPr>
    </w:p>
    <w:p w:rsidR="00F144D8" w:rsidRPr="00EC54EA" w:rsidRDefault="00F144D8" w:rsidP="00B058A6">
      <w:pPr>
        <w:spacing w:after="0" w:line="240" w:lineRule="auto"/>
        <w:jc w:val="center"/>
        <w:rPr>
          <w:b/>
        </w:rPr>
      </w:pPr>
      <w:r w:rsidRPr="00EC54EA">
        <w:rPr>
          <w:b/>
        </w:rPr>
        <w:t>ЧАСТ ТРЕТА</w:t>
      </w:r>
    </w:p>
    <w:p w:rsidR="00F144D8" w:rsidRPr="00EC54EA" w:rsidRDefault="00F144D8" w:rsidP="00B058A6">
      <w:pPr>
        <w:spacing w:after="0" w:line="240" w:lineRule="auto"/>
        <w:jc w:val="center"/>
      </w:pPr>
      <w:r w:rsidRPr="00EC54EA">
        <w:rPr>
          <w:b/>
        </w:rPr>
        <w:t>ОБРАЗЦИ НА ДОКУМЕНТИ И ПРИЛОЖЕНИЯ. ПРОЕКТ НА ДОГОВОР</w:t>
      </w:r>
    </w:p>
    <w:p w:rsidR="002C2672" w:rsidRPr="00EC54EA" w:rsidRDefault="002C2672" w:rsidP="00B058A6">
      <w:pPr>
        <w:spacing w:after="0" w:line="240" w:lineRule="auto"/>
        <w:jc w:val="both"/>
      </w:pPr>
    </w:p>
    <w:p w:rsidR="00F144D8" w:rsidRPr="00EC54EA" w:rsidRDefault="00F144D8" w:rsidP="00B058A6">
      <w:pPr>
        <w:spacing w:after="0" w:line="240" w:lineRule="auto"/>
        <w:jc w:val="both"/>
      </w:pPr>
      <w:r w:rsidRPr="00EC54EA">
        <w:rPr>
          <w:b/>
        </w:rPr>
        <w:t>1.</w:t>
      </w:r>
      <w:r w:rsidRPr="00EC54EA">
        <w:t>Образец № 1 - Списък на представените документи, съдържащи се в офертата, подписан от участника;</w:t>
      </w:r>
    </w:p>
    <w:p w:rsidR="00F144D8" w:rsidRPr="00EC54EA" w:rsidRDefault="00F144D8" w:rsidP="00B058A6">
      <w:pPr>
        <w:spacing w:after="0" w:line="240" w:lineRule="auto"/>
        <w:jc w:val="both"/>
      </w:pPr>
      <w:r w:rsidRPr="00EC54EA">
        <w:rPr>
          <w:b/>
        </w:rPr>
        <w:t>2.</w:t>
      </w:r>
      <w:r w:rsidRPr="00EC54EA">
        <w:t>Образец № 2 - Представяне на участника;</w:t>
      </w:r>
    </w:p>
    <w:p w:rsidR="00F144D8" w:rsidRPr="00EC54EA" w:rsidRDefault="00F144D8" w:rsidP="00B058A6">
      <w:pPr>
        <w:spacing w:after="0" w:line="240" w:lineRule="auto"/>
        <w:jc w:val="both"/>
      </w:pPr>
      <w:r w:rsidRPr="00EC54EA">
        <w:rPr>
          <w:b/>
        </w:rPr>
        <w:t>3.</w:t>
      </w:r>
      <w:r w:rsidRPr="00EC54EA">
        <w:t>Образец № 3 - Декларация за липсата на обстоятелствата по чл. 54, ал. 1, т. 1, 2 и 7 отЗОП;</w:t>
      </w:r>
    </w:p>
    <w:p w:rsidR="00F144D8" w:rsidRPr="00EC54EA" w:rsidRDefault="00F144D8" w:rsidP="00B058A6">
      <w:pPr>
        <w:spacing w:after="0" w:line="240" w:lineRule="auto"/>
        <w:jc w:val="both"/>
      </w:pPr>
      <w:r w:rsidRPr="00EC54EA">
        <w:rPr>
          <w:b/>
        </w:rPr>
        <w:t>4.</w:t>
      </w:r>
      <w:r w:rsidRPr="00EC54EA">
        <w:t>Образец № 4 - Декларация за обстоятелствата по чл. 54, ал. 1, т. 3-5 от ЗОП;</w:t>
      </w:r>
    </w:p>
    <w:p w:rsidR="00F144D8" w:rsidRPr="00EC54EA" w:rsidRDefault="00F144D8" w:rsidP="00B058A6">
      <w:pPr>
        <w:spacing w:after="0" w:line="240" w:lineRule="auto"/>
        <w:jc w:val="both"/>
      </w:pPr>
      <w:r w:rsidRPr="00EC54EA">
        <w:rPr>
          <w:b/>
        </w:rPr>
        <w:t>5.</w:t>
      </w:r>
      <w:r w:rsidRPr="00EC54EA">
        <w:t>Образец№ 5 - Списък - декларация на дейностите, които са идентични или сходни с предмета на обществената поръчка;</w:t>
      </w:r>
    </w:p>
    <w:p w:rsidR="00F144D8" w:rsidRPr="00EC54EA" w:rsidRDefault="00F144D8" w:rsidP="00B058A6">
      <w:pPr>
        <w:spacing w:after="0" w:line="240" w:lineRule="auto"/>
        <w:jc w:val="both"/>
      </w:pPr>
      <w:r w:rsidRPr="00EC54EA">
        <w:rPr>
          <w:b/>
        </w:rPr>
        <w:t>6.</w:t>
      </w:r>
      <w:r w:rsidRPr="00EC54EA">
        <w:t>Образец № 6 - Списък - декларация на техническите лица и персонала, ангажиран за изпълнение на поръчката;</w:t>
      </w:r>
    </w:p>
    <w:p w:rsidR="00F144D8" w:rsidRPr="00EC54EA" w:rsidRDefault="00F144D8" w:rsidP="00B058A6">
      <w:pPr>
        <w:spacing w:after="0" w:line="240" w:lineRule="auto"/>
        <w:jc w:val="both"/>
      </w:pPr>
      <w:r w:rsidRPr="00EC54EA">
        <w:rPr>
          <w:b/>
        </w:rPr>
        <w:t>7.</w:t>
      </w:r>
      <w:r w:rsidRPr="00EC54EA">
        <w:t>Образец № 7 - Декларация за ангажираност на експерт;</w:t>
      </w:r>
    </w:p>
    <w:p w:rsidR="00F144D8" w:rsidRPr="00EC54EA" w:rsidRDefault="00F144D8" w:rsidP="00B058A6">
      <w:pPr>
        <w:spacing w:after="0" w:line="240" w:lineRule="auto"/>
        <w:jc w:val="both"/>
      </w:pPr>
      <w:r w:rsidRPr="00EC54EA">
        <w:rPr>
          <w:b/>
        </w:rPr>
        <w:t>8.</w:t>
      </w:r>
      <w:r w:rsidRPr="00EC54EA">
        <w:t>Образец № 8 - Списък - декларация за инструментите, съоръженията и техническото оборудване, което ще бъде използвано при изпълнение на поръчката;</w:t>
      </w:r>
    </w:p>
    <w:p w:rsidR="00F144D8" w:rsidRPr="00EC54EA" w:rsidRDefault="00F144D8" w:rsidP="00B058A6">
      <w:pPr>
        <w:spacing w:after="0" w:line="240" w:lineRule="auto"/>
        <w:jc w:val="both"/>
      </w:pPr>
      <w:r w:rsidRPr="00EC54EA">
        <w:rPr>
          <w:b/>
        </w:rPr>
        <w:t>9.</w:t>
      </w:r>
      <w:r w:rsidRPr="00EC54EA">
        <w:t>Образец № 9 - Декларация по чл. 66, ал.1 от ЗОП за подизпълнителите и дела от поръчката, който ще им възложат, ако възнамеряват да използват такива;</w:t>
      </w:r>
    </w:p>
    <w:p w:rsidR="00F144D8" w:rsidRPr="00EC54EA" w:rsidRDefault="00F144D8" w:rsidP="00B058A6">
      <w:pPr>
        <w:spacing w:after="0" w:line="240" w:lineRule="auto"/>
        <w:jc w:val="both"/>
      </w:pPr>
      <w:r w:rsidRPr="00EC54EA">
        <w:rPr>
          <w:b/>
        </w:rPr>
        <w:t>10.</w:t>
      </w:r>
      <w:r w:rsidRPr="00EC54EA">
        <w:t>Образец № 10 -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144D8" w:rsidRPr="00EC54EA" w:rsidRDefault="00F144D8" w:rsidP="00B058A6">
      <w:pPr>
        <w:spacing w:after="0" w:line="240" w:lineRule="auto"/>
        <w:jc w:val="both"/>
      </w:pPr>
      <w:r w:rsidRPr="00EC54EA">
        <w:rPr>
          <w:b/>
        </w:rPr>
        <w:t>11.</w:t>
      </w:r>
      <w:r w:rsidRPr="00EC54EA">
        <w:t>Образец№ 11 - Техническо предложение;</w:t>
      </w:r>
    </w:p>
    <w:p w:rsidR="00F144D8" w:rsidRPr="00EC54EA" w:rsidRDefault="00F144D8" w:rsidP="00B058A6">
      <w:pPr>
        <w:spacing w:after="0" w:line="240" w:lineRule="auto"/>
        <w:jc w:val="both"/>
      </w:pPr>
      <w:r w:rsidRPr="00EC54EA">
        <w:rPr>
          <w:b/>
        </w:rPr>
        <w:t>12.</w:t>
      </w:r>
      <w:r w:rsidRPr="00EC54EA">
        <w:t>Образец№ 12-Декларация за съгласие с клаузите на приложения проект на договор;</w:t>
      </w:r>
    </w:p>
    <w:p w:rsidR="00F144D8" w:rsidRPr="00EC54EA" w:rsidRDefault="00F144D8" w:rsidP="00B058A6">
      <w:pPr>
        <w:spacing w:after="0" w:line="240" w:lineRule="auto"/>
        <w:jc w:val="both"/>
      </w:pPr>
      <w:r w:rsidRPr="00EC54EA">
        <w:rPr>
          <w:b/>
        </w:rPr>
        <w:t>13.</w:t>
      </w:r>
      <w:r w:rsidRPr="00EC54EA">
        <w:t>Образец № 13 - Декларация за срока на валидност на офертата;</w:t>
      </w:r>
    </w:p>
    <w:p w:rsidR="00F144D8" w:rsidRPr="00EC54EA" w:rsidRDefault="00F144D8" w:rsidP="00B058A6">
      <w:pPr>
        <w:spacing w:after="0" w:line="240" w:lineRule="auto"/>
        <w:jc w:val="both"/>
      </w:pPr>
      <w:r w:rsidRPr="00EC54EA">
        <w:rPr>
          <w:b/>
        </w:rPr>
        <w:t>14.</w:t>
      </w:r>
      <w:r w:rsidRPr="00EC54EA">
        <w:t>Образец № 14 - Ценово предложение;</w:t>
      </w:r>
    </w:p>
    <w:p w:rsidR="00F144D8" w:rsidRPr="00EC54EA" w:rsidRDefault="00F144D8" w:rsidP="00B058A6">
      <w:pPr>
        <w:spacing w:after="0" w:line="240" w:lineRule="auto"/>
        <w:jc w:val="both"/>
      </w:pPr>
      <w:r w:rsidRPr="00EC54EA">
        <w:rPr>
          <w:b/>
        </w:rPr>
        <w:t>15.</w:t>
      </w:r>
      <w:r w:rsidRPr="00EC54EA">
        <w:t>Образец № 14.1 - КСС (във формат Excel);</w:t>
      </w:r>
    </w:p>
    <w:p w:rsidR="00F144D8" w:rsidRPr="00EC54EA" w:rsidRDefault="00F144D8" w:rsidP="00B058A6">
      <w:pPr>
        <w:spacing w:after="0" w:line="240" w:lineRule="auto"/>
        <w:jc w:val="both"/>
      </w:pPr>
      <w:r w:rsidRPr="00EC54EA">
        <w:rPr>
          <w:b/>
        </w:rPr>
        <w:t>16.</w:t>
      </w:r>
      <w:r w:rsidRPr="00EC54EA">
        <w:t>Образец № 15 - Проект на договор;</w:t>
      </w:r>
    </w:p>
    <w:p w:rsidR="00F144D8" w:rsidRPr="00EC54EA" w:rsidRDefault="00F144D8" w:rsidP="00B058A6">
      <w:pPr>
        <w:spacing w:after="0" w:line="240" w:lineRule="auto"/>
        <w:jc w:val="both"/>
      </w:pPr>
      <w:r w:rsidRPr="00EC54EA">
        <w:rPr>
          <w:b/>
        </w:rPr>
        <w:t>17.</w:t>
      </w:r>
      <w:r w:rsidRPr="00EC54EA">
        <w:t>Образец № 16 - Техническа спецификация;</w:t>
      </w:r>
    </w:p>
    <w:p w:rsidR="003F146A" w:rsidRPr="00EC54EA" w:rsidRDefault="00F144D8" w:rsidP="00B058A6">
      <w:pPr>
        <w:spacing w:after="0" w:line="240" w:lineRule="auto"/>
        <w:jc w:val="both"/>
      </w:pPr>
      <w:r w:rsidRPr="00EC54EA">
        <w:rPr>
          <w:b/>
        </w:rPr>
        <w:t>18.</w:t>
      </w:r>
      <w:r w:rsidRPr="00EC54EA">
        <w:t>Одобрен инвестиционен проект</w:t>
      </w:r>
    </w:p>
    <w:sectPr w:rsidR="003F146A" w:rsidRPr="00EC54EA" w:rsidSect="003B2B3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E35" w:rsidRDefault="00AE0E35" w:rsidP="00F144D8">
      <w:pPr>
        <w:spacing w:after="0" w:line="240" w:lineRule="auto"/>
      </w:pPr>
      <w:r>
        <w:separator/>
      </w:r>
    </w:p>
  </w:endnote>
  <w:endnote w:type="continuationSeparator" w:id="1">
    <w:p w:rsidR="00AE0E35" w:rsidRDefault="00AE0E35" w:rsidP="00F14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AF" w:rsidRDefault="008518A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04" w:rsidRPr="00F144D8" w:rsidRDefault="00FE0825" w:rsidP="00FE0825">
    <w:pPr>
      <w:pStyle w:val="a5"/>
      <w:pBdr>
        <w:top w:val="single" w:sz="4" w:space="1" w:color="auto"/>
      </w:pBdr>
      <w:jc w:val="center"/>
      <w:rPr>
        <w:i/>
        <w:sz w:val="18"/>
        <w:szCs w:val="18"/>
      </w:rPr>
    </w:pPr>
    <w:r w:rsidRPr="00FE0825">
      <w:rPr>
        <w:i/>
        <w:sz w:val="18"/>
        <w:szCs w:val="18"/>
      </w:rPr>
      <w:t>П</w:t>
    </w:r>
    <w:r w:rsidR="00294C04" w:rsidRPr="00FE0825">
      <w:rPr>
        <w:i/>
        <w:sz w:val="18"/>
        <w:szCs w:val="18"/>
      </w:rPr>
      <w:t>роект „Ремонт и реконструкция на сграда на Народно читалище „Иван Вазов-1999“ – гр. Мадан, община Мадан, област Смолян“ по Д</w:t>
    </w:r>
    <w:r w:rsidR="008518AF">
      <w:rPr>
        <w:i/>
        <w:sz w:val="18"/>
        <w:szCs w:val="18"/>
      </w:rPr>
      <w:t>О</w:t>
    </w:r>
    <w:r w:rsidR="00294C04" w:rsidRPr="00FE0825">
      <w:rPr>
        <w:i/>
        <w:sz w:val="18"/>
        <w:szCs w:val="18"/>
      </w:rPr>
      <w:t>БФП 21/07/2/0/00184/16.10.2017 г., който се осъществява с финансовата подкрепа на ПРСР 2014-2020 г., съфинансирана от ЕС чрез ЕЗФРСР</w:t>
    </w:r>
    <w:r w:rsidR="00294C04" w:rsidRPr="00F144D8">
      <w:rPr>
        <w:i/>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AF" w:rsidRDefault="008518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E35" w:rsidRDefault="00AE0E35" w:rsidP="00F144D8">
      <w:pPr>
        <w:spacing w:after="0" w:line="240" w:lineRule="auto"/>
      </w:pPr>
      <w:r>
        <w:separator/>
      </w:r>
    </w:p>
  </w:footnote>
  <w:footnote w:type="continuationSeparator" w:id="1">
    <w:p w:rsidR="00AE0E35" w:rsidRDefault="00AE0E35" w:rsidP="00F14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AF" w:rsidRDefault="008518A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235"/>
      <w:gridCol w:w="2410"/>
      <w:gridCol w:w="2551"/>
      <w:gridCol w:w="2551"/>
    </w:tblGrid>
    <w:tr w:rsidR="0003558F" w:rsidRPr="00294C04" w:rsidTr="00A06F79">
      <w:trPr>
        <w:trHeight w:val="1270"/>
      </w:trPr>
      <w:tc>
        <w:tcPr>
          <w:tcW w:w="2235" w:type="dxa"/>
        </w:tcPr>
        <w:p w:rsidR="0003558F" w:rsidRPr="00294C04" w:rsidRDefault="0003558F" w:rsidP="008944B6">
          <w:pPr>
            <w:tabs>
              <w:tab w:val="center" w:pos="4320"/>
              <w:tab w:val="right" w:pos="8640"/>
            </w:tabs>
            <w:spacing w:after="200" w:line="276" w:lineRule="auto"/>
            <w:rPr>
              <w:rFonts w:ascii="Calibri" w:eastAsia="Calibri" w:hAnsi="Calibri" w:cs="Times New Roman"/>
              <w:noProof/>
              <w:lang w:eastAsia="bg-BG"/>
            </w:rPr>
          </w:pPr>
          <w:r w:rsidRPr="00294C04">
            <w:rPr>
              <w:rFonts w:ascii="Calibri" w:eastAsia="Calibri" w:hAnsi="Calibri" w:cs="Times New Roman"/>
              <w:noProof/>
              <w:lang w:eastAsia="bg-BG"/>
            </w:rPr>
            <w:drawing>
              <wp:anchor distT="0" distB="0" distL="114300" distR="114300" simplePos="0" relativeHeight="251661312" behindDoc="0" locked="0" layoutInCell="1" allowOverlap="1">
                <wp:simplePos x="0" y="0"/>
                <wp:positionH relativeFrom="column">
                  <wp:posOffset>157480</wp:posOffset>
                </wp:positionH>
                <wp:positionV relativeFrom="paragraph">
                  <wp:posOffset>71755</wp:posOffset>
                </wp:positionV>
                <wp:extent cx="962924" cy="619125"/>
                <wp:effectExtent l="0" t="0" r="8890" b="0"/>
                <wp:wrapNone/>
                <wp:docPr id="12" name="Картина 12"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962924" cy="619125"/>
                        </a:xfrm>
                        <a:prstGeom prst="rect">
                          <a:avLst/>
                        </a:prstGeom>
                        <a:noFill/>
                        <a:ln w="9525">
                          <a:noFill/>
                          <a:miter lim="800000"/>
                          <a:headEnd/>
                          <a:tailEnd/>
                        </a:ln>
                      </pic:spPr>
                    </pic:pic>
                  </a:graphicData>
                </a:graphic>
              </wp:anchor>
            </w:drawing>
          </w:r>
        </w:p>
      </w:tc>
      <w:tc>
        <w:tcPr>
          <w:tcW w:w="2410" w:type="dxa"/>
        </w:tcPr>
        <w:p w:rsidR="0003558F" w:rsidRPr="00294C04" w:rsidRDefault="0003558F" w:rsidP="008944B6">
          <w:pPr>
            <w:tabs>
              <w:tab w:val="center" w:pos="4320"/>
              <w:tab w:val="right" w:pos="8640"/>
            </w:tabs>
            <w:spacing w:after="200" w:line="276" w:lineRule="auto"/>
            <w:rPr>
              <w:rFonts w:ascii="Calibri" w:eastAsia="Calibri" w:hAnsi="Calibri" w:cs="Times New Roman"/>
              <w:noProof/>
              <w:lang w:eastAsia="bg-BG"/>
            </w:rPr>
          </w:pPr>
          <w:r>
            <w:rPr>
              <w:noProof/>
              <w:lang w:eastAsia="bg-BG"/>
            </w:rPr>
            <w:drawing>
              <wp:anchor distT="0" distB="0" distL="114300" distR="114300" simplePos="0" relativeHeight="251659264" behindDoc="0" locked="0" layoutInCell="1" allowOverlap="1">
                <wp:simplePos x="0" y="0"/>
                <wp:positionH relativeFrom="column">
                  <wp:posOffset>328930</wp:posOffset>
                </wp:positionH>
                <wp:positionV relativeFrom="paragraph">
                  <wp:posOffset>64770</wp:posOffset>
                </wp:positionV>
                <wp:extent cx="781564" cy="628650"/>
                <wp:effectExtent l="0" t="0" r="0" b="0"/>
                <wp:wrapNone/>
                <wp:docPr id="13" name="Picture 4" descr="فروشگاه كتا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فروشگاه كتاب"/>
                        <pic:cNvPicPr>
                          <a:picLocks noChangeAspect="1" noChangeArrowheads="1"/>
                        </pic:cNvPicPr>
                      </pic:nvPicPr>
                      <pic:blipFill>
                        <a:blip r:embed="rId2" r:link="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564" cy="628650"/>
                        </a:xfrm>
                        <a:prstGeom prst="rect">
                          <a:avLst/>
                        </a:prstGeom>
                        <a:noFill/>
                        <a:ln>
                          <a:noFill/>
                        </a:ln>
                      </pic:spPr>
                    </pic:pic>
                  </a:graphicData>
                </a:graphic>
              </wp:anchor>
            </w:drawing>
          </w:r>
        </w:p>
      </w:tc>
      <w:tc>
        <w:tcPr>
          <w:tcW w:w="2551" w:type="dxa"/>
        </w:tcPr>
        <w:p w:rsidR="0003558F" w:rsidRPr="0003558F" w:rsidRDefault="0003558F" w:rsidP="008944B6">
          <w:pPr>
            <w:tabs>
              <w:tab w:val="center" w:pos="4320"/>
              <w:tab w:val="right" w:pos="8640"/>
            </w:tabs>
            <w:spacing w:after="200" w:line="276" w:lineRule="auto"/>
            <w:jc w:val="center"/>
            <w:rPr>
              <w:rFonts w:ascii="Calibri" w:eastAsia="Calibri" w:hAnsi="Calibri" w:cs="Times New Roman"/>
            </w:rPr>
          </w:pPr>
          <w:r>
            <w:rPr>
              <w:noProof/>
              <w:lang w:eastAsia="bg-BG"/>
            </w:rPr>
            <w:drawing>
              <wp:inline distT="0" distB="0" distL="0" distR="0">
                <wp:extent cx="1019175" cy="729615"/>
                <wp:effectExtent l="0" t="0" r="9525" b="0"/>
                <wp:docPr id="14" name="Картина 45" descr="0"/>
                <wp:cNvGraphicFramePr/>
                <a:graphic xmlns:a="http://schemas.openxmlformats.org/drawingml/2006/main">
                  <a:graphicData uri="http://schemas.openxmlformats.org/drawingml/2006/picture">
                    <pic:pic xmlns:pic="http://schemas.openxmlformats.org/drawingml/2006/picture">
                      <pic:nvPicPr>
                        <pic:cNvPr id="5" name="Картина 45" descr="0"/>
                        <pic:cNvPicPr/>
                      </pic:nvPicPr>
                      <pic:blipFill>
                        <a:blip r:embed="rId4"/>
                        <a:srcRect/>
                        <a:stretch>
                          <a:fillRect/>
                        </a:stretch>
                      </pic:blipFill>
                      <pic:spPr bwMode="auto">
                        <a:xfrm>
                          <a:off x="0" y="0"/>
                          <a:ext cx="1019175" cy="729615"/>
                        </a:xfrm>
                        <a:prstGeom prst="rect">
                          <a:avLst/>
                        </a:prstGeom>
                        <a:noFill/>
                        <a:ln w="9525">
                          <a:noFill/>
                          <a:miter lim="800000"/>
                          <a:headEnd/>
                          <a:tailEnd/>
                        </a:ln>
                      </pic:spPr>
                    </pic:pic>
                  </a:graphicData>
                </a:graphic>
              </wp:inline>
            </w:drawing>
          </w:r>
        </w:p>
      </w:tc>
      <w:tc>
        <w:tcPr>
          <w:tcW w:w="2551" w:type="dxa"/>
          <w:vAlign w:val="center"/>
        </w:tcPr>
        <w:p w:rsidR="0003558F" w:rsidRPr="00294C04" w:rsidRDefault="0003558F" w:rsidP="008944B6">
          <w:pPr>
            <w:tabs>
              <w:tab w:val="center" w:pos="4320"/>
              <w:tab w:val="right" w:pos="8640"/>
            </w:tabs>
            <w:spacing w:after="200" w:line="276" w:lineRule="auto"/>
            <w:jc w:val="center"/>
            <w:rPr>
              <w:rFonts w:ascii="Calibri" w:eastAsia="Calibri" w:hAnsi="Calibri" w:cs="Times New Roman"/>
              <w:lang w:val="ru-RU"/>
            </w:rPr>
          </w:pPr>
          <w:r w:rsidRPr="00294C04">
            <w:rPr>
              <w:rFonts w:ascii="Calibri" w:eastAsia="Calibri" w:hAnsi="Calibri" w:cs="Times New Roman"/>
              <w:noProof/>
              <w:lang w:eastAsia="bg-BG"/>
            </w:rPr>
            <w:drawing>
              <wp:anchor distT="0" distB="0" distL="114300" distR="114300" simplePos="0" relativeHeight="251662336" behindDoc="1" locked="0" layoutInCell="1" allowOverlap="1">
                <wp:simplePos x="0" y="0"/>
                <wp:positionH relativeFrom="column">
                  <wp:posOffset>-956310</wp:posOffset>
                </wp:positionH>
                <wp:positionV relativeFrom="paragraph">
                  <wp:posOffset>-4445</wp:posOffset>
                </wp:positionV>
                <wp:extent cx="1109980" cy="591185"/>
                <wp:effectExtent l="0" t="0" r="0" b="0"/>
                <wp:wrapTight wrapText="bothSides">
                  <wp:wrapPolygon edited="0">
                    <wp:start x="0" y="0"/>
                    <wp:lineTo x="0" y="20881"/>
                    <wp:lineTo x="21130" y="20881"/>
                    <wp:lineTo x="21130" y="0"/>
                    <wp:lineTo x="0" y="0"/>
                  </wp:wrapPolygon>
                </wp:wrapTight>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109980" cy="591185"/>
                        </a:xfrm>
                        <a:prstGeom prst="rect">
                          <a:avLst/>
                        </a:prstGeom>
                        <a:noFill/>
                        <a:ln w="9525">
                          <a:noFill/>
                          <a:miter lim="800000"/>
                          <a:headEnd/>
                          <a:tailEnd/>
                        </a:ln>
                      </pic:spPr>
                    </pic:pic>
                  </a:graphicData>
                </a:graphic>
              </wp:anchor>
            </w:drawing>
          </w:r>
          <w:r w:rsidRPr="00294C04">
            <w:rPr>
              <w:rFonts w:ascii="Calibri" w:eastAsia="Calibri" w:hAnsi="Calibri" w:cs="Times New Roman"/>
              <w:noProof/>
              <w:lang w:eastAsia="bg-BG"/>
            </w:rPr>
            <w:drawing>
              <wp:anchor distT="0" distB="0" distL="114300" distR="114300" simplePos="0" relativeHeight="251660288" behindDoc="0" locked="0" layoutInCell="1" allowOverlap="1">
                <wp:simplePos x="0" y="0"/>
                <wp:positionH relativeFrom="column">
                  <wp:posOffset>2798445</wp:posOffset>
                </wp:positionH>
                <wp:positionV relativeFrom="paragraph">
                  <wp:posOffset>-635</wp:posOffset>
                </wp:positionV>
                <wp:extent cx="923925" cy="661035"/>
                <wp:effectExtent l="0" t="0" r="9525" b="5715"/>
                <wp:wrapNone/>
                <wp:docPr id="16"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4"/>
                        <a:srcRect/>
                        <a:stretch>
                          <a:fillRect/>
                        </a:stretch>
                      </pic:blipFill>
                      <pic:spPr bwMode="auto">
                        <a:xfrm>
                          <a:off x="0" y="0"/>
                          <a:ext cx="923925" cy="661035"/>
                        </a:xfrm>
                        <a:prstGeom prst="rect">
                          <a:avLst/>
                        </a:prstGeom>
                        <a:noFill/>
                        <a:ln w="9525">
                          <a:noFill/>
                          <a:miter lim="800000"/>
                          <a:headEnd/>
                          <a:tailEnd/>
                        </a:ln>
                      </pic:spPr>
                    </pic:pic>
                  </a:graphicData>
                </a:graphic>
              </wp:anchor>
            </w:drawing>
          </w:r>
        </w:p>
      </w:tc>
    </w:tr>
  </w:tbl>
  <w:p w:rsidR="00A06F79" w:rsidRDefault="00A06F79" w:rsidP="00FE0825">
    <w:pPr>
      <w:pBdr>
        <w:bottom w:val="single" w:sz="4" w:space="1" w:color="auto"/>
      </w:pBdr>
      <w:tabs>
        <w:tab w:val="center" w:pos="4536"/>
        <w:tab w:val="right" w:pos="9072"/>
      </w:tabs>
      <w:spacing w:after="0" w:line="240" w:lineRule="auto"/>
      <w:jc w:val="center"/>
      <w:rPr>
        <w:rFonts w:ascii="Arial Narrow" w:eastAsia="Calibri" w:hAnsi="Arial Narrow" w:cs="Times New Roman"/>
        <w:b/>
        <w:sz w:val="16"/>
        <w:szCs w:val="16"/>
        <w:lang w:val="ru-RU"/>
      </w:rPr>
    </w:pPr>
    <w:r>
      <w:rPr>
        <w:rFonts w:ascii="Arial Narrow" w:eastAsia="Calibri" w:hAnsi="Arial Narrow" w:cs="Times New Roman"/>
        <w:b/>
        <w:sz w:val="16"/>
        <w:szCs w:val="16"/>
        <w:lang w:val="ru-RU"/>
      </w:rPr>
      <w:t xml:space="preserve">ЕВРОПЕЙСКИ СЪЮЗ </w:t>
    </w:r>
  </w:p>
  <w:p w:rsidR="0003558F" w:rsidRPr="0003558F" w:rsidRDefault="0003558F" w:rsidP="00FE0825">
    <w:pPr>
      <w:pBdr>
        <w:bottom w:val="single" w:sz="4" w:space="1" w:color="auto"/>
      </w:pBdr>
      <w:tabs>
        <w:tab w:val="center" w:pos="4536"/>
        <w:tab w:val="right" w:pos="9072"/>
      </w:tabs>
      <w:spacing w:after="0" w:line="240" w:lineRule="auto"/>
      <w:jc w:val="center"/>
      <w:rPr>
        <w:rFonts w:ascii="Arial Narrow" w:eastAsia="Calibri" w:hAnsi="Arial Narrow" w:cs="Times New Roman"/>
        <w:b/>
        <w:sz w:val="16"/>
        <w:szCs w:val="16"/>
        <w:lang w:val="ru-RU"/>
      </w:rPr>
    </w:pPr>
    <w:r w:rsidRPr="0003558F">
      <w:rPr>
        <w:rFonts w:ascii="Arial Narrow" w:eastAsia="Calibri" w:hAnsi="Arial Narrow" w:cs="Times New Roman"/>
        <w:b/>
        <w:sz w:val="16"/>
        <w:szCs w:val="16"/>
        <w:lang w:val="ru-RU"/>
      </w:rPr>
      <w:t>ЕВРОПЕЙСКИ ЗЕМЕДЕЛСКИ ФОНД ЗА РАЗВИТИЕ НА СЕЛСКИТЕ РАЙОНИ:</w:t>
    </w:r>
  </w:p>
  <w:p w:rsidR="00294C04" w:rsidRDefault="00A06F79" w:rsidP="00FE0825">
    <w:pPr>
      <w:pStyle w:val="a3"/>
      <w:pBdr>
        <w:bottom w:val="single" w:sz="4" w:space="1" w:color="auto"/>
      </w:pBdr>
      <w:jc w:val="center"/>
    </w:pPr>
    <w:r w:rsidRPr="00A06F79">
      <w:rPr>
        <w:rFonts w:ascii="Arial Narrow" w:eastAsia="Calibri" w:hAnsi="Arial Narrow" w:cs="Times New Roman"/>
        <w:b/>
        <w:sz w:val="16"/>
        <w:szCs w:val="16"/>
        <w:lang w:val="ru-RU"/>
      </w:rPr>
      <w:t>„</w:t>
    </w:r>
    <w:r w:rsidR="0003558F" w:rsidRPr="0003558F">
      <w:rPr>
        <w:rFonts w:ascii="Arial Narrow" w:eastAsia="Calibri" w:hAnsi="Arial Narrow" w:cs="Times New Roman"/>
        <w:b/>
        <w:sz w:val="16"/>
        <w:szCs w:val="16"/>
        <w:lang w:val="ru-RU"/>
      </w:rPr>
      <w:t>ЕВРОПА ИНВЕСТИРА В СЕЛСКИТЕ РАЙОНИ</w:t>
    </w:r>
    <w:r w:rsidRPr="00A06F79">
      <w:rPr>
        <w:rFonts w:ascii="Arial Narrow" w:eastAsia="Calibri" w:hAnsi="Arial Narrow" w:cs="Times New Roman"/>
        <w:b/>
        <w:sz w:val="16"/>
        <w:szCs w:val="16"/>
        <w:lang w:val="ru-RU"/>
      </w:rPr>
      <w:t>“</w:t>
    </w:r>
  </w:p>
  <w:p w:rsidR="00294C04" w:rsidRPr="000D2234" w:rsidRDefault="00294C04" w:rsidP="000D2234">
    <w:pPr>
      <w:pStyle w:val="a3"/>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AF" w:rsidRDefault="008518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0040"/>
    <w:multiLevelType w:val="multilevel"/>
    <w:tmpl w:val="98DCBB9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252C4D"/>
    <w:multiLevelType w:val="hybridMultilevel"/>
    <w:tmpl w:val="6532906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3BA67DBA"/>
    <w:multiLevelType w:val="hybridMultilevel"/>
    <w:tmpl w:val="76B475A4"/>
    <w:lvl w:ilvl="0" w:tplc="AA8C632A">
      <w:start w:val="1"/>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5C81CB6"/>
    <w:multiLevelType w:val="hybridMultilevel"/>
    <w:tmpl w:val="EBCA3718"/>
    <w:lvl w:ilvl="0" w:tplc="502036F6">
      <w:start w:val="4"/>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313D0C"/>
    <w:multiLevelType w:val="hybridMultilevel"/>
    <w:tmpl w:val="C3784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A2FB8"/>
    <w:multiLevelType w:val="hybridMultilevel"/>
    <w:tmpl w:val="CDD29ED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F144D8"/>
    <w:rsid w:val="00003C85"/>
    <w:rsid w:val="00024A0B"/>
    <w:rsid w:val="0003558F"/>
    <w:rsid w:val="000D2234"/>
    <w:rsid w:val="00102418"/>
    <w:rsid w:val="0015770C"/>
    <w:rsid w:val="001E39BA"/>
    <w:rsid w:val="00214375"/>
    <w:rsid w:val="00221EEA"/>
    <w:rsid w:val="00256FF0"/>
    <w:rsid w:val="00280C38"/>
    <w:rsid w:val="00294C04"/>
    <w:rsid w:val="00297AA6"/>
    <w:rsid w:val="002C2672"/>
    <w:rsid w:val="002C6855"/>
    <w:rsid w:val="00327D91"/>
    <w:rsid w:val="0033519B"/>
    <w:rsid w:val="00343697"/>
    <w:rsid w:val="00343C5F"/>
    <w:rsid w:val="00380DA9"/>
    <w:rsid w:val="00385ACD"/>
    <w:rsid w:val="003A7060"/>
    <w:rsid w:val="003B2B3C"/>
    <w:rsid w:val="003E46B6"/>
    <w:rsid w:val="003E64EF"/>
    <w:rsid w:val="003F146A"/>
    <w:rsid w:val="00407637"/>
    <w:rsid w:val="00463774"/>
    <w:rsid w:val="0047395E"/>
    <w:rsid w:val="00475C59"/>
    <w:rsid w:val="00481BB0"/>
    <w:rsid w:val="004B4B0B"/>
    <w:rsid w:val="004D061E"/>
    <w:rsid w:val="004E79D4"/>
    <w:rsid w:val="00505151"/>
    <w:rsid w:val="00536725"/>
    <w:rsid w:val="00562906"/>
    <w:rsid w:val="005A381B"/>
    <w:rsid w:val="00694E54"/>
    <w:rsid w:val="006A7101"/>
    <w:rsid w:val="006B6808"/>
    <w:rsid w:val="007C4A26"/>
    <w:rsid w:val="007D524D"/>
    <w:rsid w:val="008518AF"/>
    <w:rsid w:val="008850D3"/>
    <w:rsid w:val="00915078"/>
    <w:rsid w:val="009364CC"/>
    <w:rsid w:val="00A06F79"/>
    <w:rsid w:val="00A539D1"/>
    <w:rsid w:val="00A90FEC"/>
    <w:rsid w:val="00AE0E35"/>
    <w:rsid w:val="00AE324F"/>
    <w:rsid w:val="00B058A6"/>
    <w:rsid w:val="00B51CBF"/>
    <w:rsid w:val="00B55918"/>
    <w:rsid w:val="00B6033C"/>
    <w:rsid w:val="00B76150"/>
    <w:rsid w:val="00BC7BF4"/>
    <w:rsid w:val="00BD1965"/>
    <w:rsid w:val="00BD4447"/>
    <w:rsid w:val="00C046E5"/>
    <w:rsid w:val="00C34EAD"/>
    <w:rsid w:val="00C354C5"/>
    <w:rsid w:val="00C427BF"/>
    <w:rsid w:val="00C50563"/>
    <w:rsid w:val="00C627E3"/>
    <w:rsid w:val="00CA5AE6"/>
    <w:rsid w:val="00CF0803"/>
    <w:rsid w:val="00D4791F"/>
    <w:rsid w:val="00D868FF"/>
    <w:rsid w:val="00DF419B"/>
    <w:rsid w:val="00E07CD0"/>
    <w:rsid w:val="00E567D9"/>
    <w:rsid w:val="00E71C34"/>
    <w:rsid w:val="00E764B4"/>
    <w:rsid w:val="00E77F72"/>
    <w:rsid w:val="00E85C91"/>
    <w:rsid w:val="00E87DB7"/>
    <w:rsid w:val="00EC54EA"/>
    <w:rsid w:val="00ED679A"/>
    <w:rsid w:val="00EE6AB1"/>
    <w:rsid w:val="00F10DAE"/>
    <w:rsid w:val="00F144D8"/>
    <w:rsid w:val="00F17397"/>
    <w:rsid w:val="00F53EA2"/>
    <w:rsid w:val="00FB3FD4"/>
    <w:rsid w:val="00FE0825"/>
    <w:rsid w:val="00FF0ED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w:basedOn w:val="a"/>
    <w:link w:val="a4"/>
    <w:unhideWhenUsed/>
    <w:rsid w:val="00F144D8"/>
    <w:pPr>
      <w:tabs>
        <w:tab w:val="center" w:pos="4536"/>
        <w:tab w:val="right" w:pos="9072"/>
      </w:tabs>
      <w:spacing w:after="0" w:line="240" w:lineRule="auto"/>
    </w:pPr>
  </w:style>
  <w:style w:type="character" w:customStyle="1" w:styleId="a4">
    <w:name w:val="Горен колонтитул Знак"/>
    <w:aliases w:val="Знак Знак Знак"/>
    <w:basedOn w:val="a0"/>
    <w:link w:val="a3"/>
    <w:uiPriority w:val="99"/>
    <w:rsid w:val="00F144D8"/>
  </w:style>
  <w:style w:type="paragraph" w:styleId="a5">
    <w:name w:val="footer"/>
    <w:basedOn w:val="a"/>
    <w:link w:val="a6"/>
    <w:uiPriority w:val="99"/>
    <w:unhideWhenUsed/>
    <w:rsid w:val="00F144D8"/>
    <w:pPr>
      <w:tabs>
        <w:tab w:val="center" w:pos="4536"/>
        <w:tab w:val="right" w:pos="9072"/>
      </w:tabs>
      <w:spacing w:after="0" w:line="240" w:lineRule="auto"/>
    </w:pPr>
  </w:style>
  <w:style w:type="character" w:customStyle="1" w:styleId="a6">
    <w:name w:val="Долен колонтитул Знак"/>
    <w:basedOn w:val="a0"/>
    <w:link w:val="a5"/>
    <w:uiPriority w:val="99"/>
    <w:rsid w:val="00F144D8"/>
  </w:style>
  <w:style w:type="paragraph" w:styleId="a7">
    <w:name w:val="List Paragraph"/>
    <w:basedOn w:val="a"/>
    <w:uiPriority w:val="34"/>
    <w:qFormat/>
    <w:rsid w:val="00102418"/>
    <w:pPr>
      <w:ind w:left="720"/>
      <w:contextualSpacing/>
    </w:pPr>
  </w:style>
  <w:style w:type="character" w:styleId="a8">
    <w:name w:val="Hyperlink"/>
    <w:basedOn w:val="a0"/>
    <w:uiPriority w:val="99"/>
    <w:unhideWhenUsed/>
    <w:rsid w:val="002C2672"/>
    <w:rPr>
      <w:color w:val="0563C1" w:themeColor="hyperlink"/>
      <w:u w:val="single"/>
    </w:rPr>
  </w:style>
  <w:style w:type="character" w:customStyle="1" w:styleId="UnresolvedMention">
    <w:name w:val="Unresolved Mention"/>
    <w:basedOn w:val="a0"/>
    <w:uiPriority w:val="99"/>
    <w:semiHidden/>
    <w:unhideWhenUsed/>
    <w:rsid w:val="002C2672"/>
    <w:rPr>
      <w:color w:val="808080"/>
      <w:shd w:val="clear" w:color="auto" w:fill="E6E6E6"/>
    </w:rPr>
  </w:style>
  <w:style w:type="paragraph" w:styleId="a9">
    <w:name w:val="Balloon Text"/>
    <w:basedOn w:val="a"/>
    <w:link w:val="aa"/>
    <w:uiPriority w:val="99"/>
    <w:semiHidden/>
    <w:unhideWhenUsed/>
    <w:rsid w:val="0003558F"/>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3558F"/>
    <w:rPr>
      <w:rFonts w:ascii="Tahoma" w:hAnsi="Tahoma" w:cs="Tahoma"/>
      <w:sz w:val="16"/>
      <w:szCs w:val="16"/>
    </w:rPr>
  </w:style>
  <w:style w:type="paragraph" w:customStyle="1" w:styleId="Heading11">
    <w:name w:val="Heading 11"/>
    <w:basedOn w:val="a"/>
    <w:next w:val="a"/>
    <w:uiPriority w:val="9"/>
    <w:qFormat/>
    <w:rsid w:val="0003558F"/>
    <w:pPr>
      <w:keepNext/>
      <w:keepLines/>
      <w:spacing w:before="480" w:after="0" w:line="240" w:lineRule="auto"/>
      <w:jc w:val="both"/>
      <w:outlineLvl w:val="0"/>
    </w:pPr>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w:basedOn w:val="a"/>
    <w:link w:val="a4"/>
    <w:unhideWhenUsed/>
    <w:rsid w:val="00F144D8"/>
    <w:pPr>
      <w:tabs>
        <w:tab w:val="center" w:pos="4536"/>
        <w:tab w:val="right" w:pos="9072"/>
      </w:tabs>
      <w:spacing w:after="0" w:line="240" w:lineRule="auto"/>
    </w:pPr>
  </w:style>
  <w:style w:type="character" w:customStyle="1" w:styleId="a4">
    <w:name w:val="Горен колонтитул Знак"/>
    <w:aliases w:val="Знак Знак Знак"/>
    <w:basedOn w:val="a0"/>
    <w:link w:val="a3"/>
    <w:uiPriority w:val="99"/>
    <w:rsid w:val="00F144D8"/>
  </w:style>
  <w:style w:type="paragraph" w:styleId="a5">
    <w:name w:val="footer"/>
    <w:basedOn w:val="a"/>
    <w:link w:val="a6"/>
    <w:uiPriority w:val="99"/>
    <w:unhideWhenUsed/>
    <w:rsid w:val="00F144D8"/>
    <w:pPr>
      <w:tabs>
        <w:tab w:val="center" w:pos="4536"/>
        <w:tab w:val="right" w:pos="9072"/>
      </w:tabs>
      <w:spacing w:after="0" w:line="240" w:lineRule="auto"/>
    </w:pPr>
  </w:style>
  <w:style w:type="character" w:customStyle="1" w:styleId="a6">
    <w:name w:val="Долен колонтитул Знак"/>
    <w:basedOn w:val="a0"/>
    <w:link w:val="a5"/>
    <w:uiPriority w:val="99"/>
    <w:rsid w:val="00F144D8"/>
  </w:style>
  <w:style w:type="paragraph" w:styleId="a7">
    <w:name w:val="List Paragraph"/>
    <w:basedOn w:val="a"/>
    <w:uiPriority w:val="34"/>
    <w:qFormat/>
    <w:rsid w:val="00102418"/>
    <w:pPr>
      <w:ind w:left="720"/>
      <w:contextualSpacing/>
    </w:pPr>
  </w:style>
  <w:style w:type="character" w:styleId="a8">
    <w:name w:val="Hyperlink"/>
    <w:basedOn w:val="a0"/>
    <w:uiPriority w:val="99"/>
    <w:unhideWhenUsed/>
    <w:rsid w:val="002C2672"/>
    <w:rPr>
      <w:color w:val="0563C1" w:themeColor="hyperlink"/>
      <w:u w:val="single"/>
    </w:rPr>
  </w:style>
  <w:style w:type="character" w:customStyle="1" w:styleId="UnresolvedMention">
    <w:name w:val="Unresolved Mention"/>
    <w:basedOn w:val="a0"/>
    <w:uiPriority w:val="99"/>
    <w:semiHidden/>
    <w:unhideWhenUsed/>
    <w:rsid w:val="002C2672"/>
    <w:rPr>
      <w:color w:val="808080"/>
      <w:shd w:val="clear" w:color="auto" w:fill="E6E6E6"/>
    </w:rPr>
  </w:style>
  <w:style w:type="paragraph" w:styleId="a9">
    <w:name w:val="Balloon Text"/>
    <w:basedOn w:val="a"/>
    <w:link w:val="aa"/>
    <w:uiPriority w:val="99"/>
    <w:semiHidden/>
    <w:unhideWhenUsed/>
    <w:rsid w:val="0003558F"/>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3558F"/>
    <w:rPr>
      <w:rFonts w:ascii="Tahoma" w:hAnsi="Tahoma" w:cs="Tahoma"/>
      <w:sz w:val="16"/>
      <w:szCs w:val="16"/>
    </w:rPr>
  </w:style>
  <w:style w:type="paragraph" w:customStyle="1" w:styleId="Heading11">
    <w:name w:val="Heading 11"/>
    <w:basedOn w:val="a"/>
    <w:next w:val="a"/>
    <w:uiPriority w:val="9"/>
    <w:qFormat/>
    <w:rsid w:val="0003558F"/>
    <w:pPr>
      <w:keepNext/>
      <w:keepLines/>
      <w:spacing w:before="480" w:after="0" w:line="240" w:lineRule="auto"/>
      <w:jc w:val="both"/>
      <w:outlineLvl w:val="0"/>
    </w:pPr>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5794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an.bg/section-63-profil_na_kupuvacha___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lsp.government.b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ew.government.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ap.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dan.bg/currentNews-3322-newitem.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http://cdn.architecthouse.ir/wp-content/uploads/book-green.jpg"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4D4A6-3CF2-4C40-9798-6A0758BA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12096</Words>
  <Characters>68951</Characters>
  <Application>Microsoft Office Word</Application>
  <DocSecurity>0</DocSecurity>
  <Lines>574</Lines>
  <Paragraphs>161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2018-02-14T15:41:00Z</dcterms:created>
  <dcterms:modified xsi:type="dcterms:W3CDTF">2018-02-16T13:00:00Z</dcterms:modified>
</cp:coreProperties>
</file>