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6C" w:rsidRPr="00B47561" w:rsidRDefault="008D396C" w:rsidP="008D396C">
      <w:pPr>
        <w:jc w:val="center"/>
        <w:rPr>
          <w:rFonts w:ascii="Georgia" w:hAnsi="Georgia"/>
          <w:b/>
          <w:color w:val="333399"/>
          <w:sz w:val="52"/>
          <w:szCs w:val="52"/>
          <w:lang w:val="ru-RU"/>
        </w:rPr>
      </w:pPr>
      <w:r>
        <w:rPr>
          <w:rFonts w:ascii="Georgia" w:hAnsi="Georg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80559131" r:id="rId6"/>
        </w:pic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169CF" wp14:editId="67D50F6D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Pr="00B44634">
        <w:rPr>
          <w:rFonts w:ascii="Georgia" w:hAnsi="Georgia"/>
          <w:b/>
          <w:color w:val="3366FF"/>
          <w:sz w:val="52"/>
          <w:szCs w:val="52"/>
          <w:lang w:val="ru-RU"/>
        </w:rPr>
        <w:t xml:space="preserve">        </w:t>
      </w:r>
      <w:r w:rsidRPr="00B47561">
        <w:rPr>
          <w:rFonts w:ascii="Georgia" w:hAnsi="Georgia"/>
          <w:b/>
          <w:color w:val="333399"/>
          <w:sz w:val="52"/>
          <w:szCs w:val="52"/>
          <w:lang w:val="ru-RU"/>
        </w:rPr>
        <w:t>ОБЩИНА  МАДАН</w:t>
      </w:r>
    </w:p>
    <w:p w:rsidR="008D396C" w:rsidRPr="00602494" w:rsidRDefault="008D396C" w:rsidP="008D396C">
      <w:pPr>
        <w:rPr>
          <w:rFonts w:ascii="Arial" w:hAnsi="Arial" w:cs="Arial"/>
          <w:color w:val="008000"/>
          <w:sz w:val="16"/>
          <w:szCs w:val="16"/>
          <w:lang w:val="ru-RU"/>
        </w:rPr>
      </w:pPr>
    </w:p>
    <w:p w:rsidR="008D396C" w:rsidRPr="00B47561" w:rsidRDefault="008D396C" w:rsidP="008D396C">
      <w:pPr>
        <w:rPr>
          <w:rFonts w:ascii="Arial" w:hAnsi="Arial" w:cs="Arial"/>
          <w:color w:val="333399"/>
          <w:sz w:val="16"/>
          <w:szCs w:val="16"/>
          <w:lang w:val="ru-RU"/>
        </w:rPr>
      </w:pPr>
      <w:r w:rsidRPr="00151471">
        <w:rPr>
          <w:rFonts w:ascii="Arial" w:hAnsi="Arial" w:cs="Arial"/>
          <w:color w:val="009900"/>
          <w:lang w:val="ru-RU"/>
        </w:rPr>
        <w:t xml:space="preserve"> </w:t>
      </w:r>
      <w:r w:rsidRPr="00151471">
        <w:rPr>
          <w:rFonts w:ascii="Arial" w:hAnsi="Arial" w:cs="Arial"/>
          <w:color w:val="009900"/>
          <w:lang w:val="ru-RU"/>
        </w:rPr>
        <w:tab/>
        <w:t xml:space="preserve">        </w:t>
      </w:r>
      <w:r w:rsidRPr="00151471">
        <w:rPr>
          <w:rFonts w:ascii="Arial" w:hAnsi="Arial" w:cs="Arial"/>
          <w:color w:val="009900"/>
          <w:lang w:val="ru-RU"/>
        </w:rPr>
        <w:tab/>
      </w:r>
      <w:r>
        <w:rPr>
          <w:rFonts w:ascii="Arial" w:hAnsi="Arial" w:cs="Arial"/>
          <w:color w:val="009900"/>
          <w:lang w:val="ru-RU"/>
        </w:rPr>
        <w:t xml:space="preserve">   </w:t>
      </w:r>
      <w:r w:rsidRPr="00B47561">
        <w:rPr>
          <w:rFonts w:ascii="Arial" w:hAnsi="Arial" w:cs="Arial"/>
          <w:color w:val="333399"/>
          <w:sz w:val="16"/>
          <w:szCs w:val="16"/>
        </w:rPr>
        <w:t>гр.Мадан</w:t>
      </w:r>
      <w:r w:rsidRPr="00B47561">
        <w:rPr>
          <w:rFonts w:ascii="Arial" w:hAnsi="Arial" w:cs="Arial"/>
          <w:color w:val="333399"/>
          <w:sz w:val="16"/>
          <w:szCs w:val="16"/>
          <w:lang w:val="en-US"/>
        </w:rPr>
        <w:t xml:space="preserve">, </w:t>
      </w:r>
      <w:r w:rsidRPr="00B47561">
        <w:rPr>
          <w:rFonts w:ascii="Arial" w:hAnsi="Arial" w:cs="Arial"/>
          <w:color w:val="333399"/>
          <w:sz w:val="16"/>
          <w:szCs w:val="16"/>
        </w:rPr>
        <w:t>4900,</w:t>
      </w:r>
      <w:proofErr w:type="spellStart"/>
      <w:r w:rsidRPr="00B47561">
        <w:rPr>
          <w:rFonts w:ascii="Arial" w:hAnsi="Arial" w:cs="Arial"/>
          <w:color w:val="333399"/>
          <w:sz w:val="16"/>
          <w:szCs w:val="16"/>
        </w:rPr>
        <w:t>обл</w:t>
      </w:r>
      <w:proofErr w:type="spellEnd"/>
      <w:r w:rsidRPr="00B47561">
        <w:rPr>
          <w:rFonts w:ascii="Arial" w:hAnsi="Arial" w:cs="Arial"/>
          <w:color w:val="333399"/>
          <w:sz w:val="16"/>
          <w:szCs w:val="16"/>
        </w:rPr>
        <w:t xml:space="preserve">.Смолян, </w:t>
      </w:r>
      <w:proofErr w:type="spellStart"/>
      <w:r w:rsidRPr="00B47561">
        <w:rPr>
          <w:rFonts w:ascii="Arial" w:hAnsi="Arial" w:cs="Arial"/>
          <w:color w:val="333399"/>
          <w:sz w:val="16"/>
          <w:szCs w:val="16"/>
          <w:lang w:val="ru-RU"/>
        </w:rPr>
        <w:t>ул</w:t>
      </w:r>
      <w:proofErr w:type="spellEnd"/>
      <w:r w:rsidRPr="00B47561">
        <w:rPr>
          <w:rFonts w:ascii="Arial" w:hAnsi="Arial" w:cs="Arial"/>
          <w:color w:val="333399"/>
          <w:sz w:val="16"/>
          <w:szCs w:val="16"/>
          <w:lang w:val="ru-RU"/>
        </w:rPr>
        <w:t>.”</w:t>
      </w:r>
      <w:proofErr w:type="spellStart"/>
      <w:r w:rsidRPr="00B47561">
        <w:rPr>
          <w:rFonts w:ascii="Arial" w:hAnsi="Arial" w:cs="Arial"/>
          <w:color w:val="333399"/>
          <w:sz w:val="16"/>
          <w:szCs w:val="16"/>
          <w:lang w:val="ru-RU"/>
        </w:rPr>
        <w:t>Обединение</w:t>
      </w:r>
      <w:proofErr w:type="spellEnd"/>
      <w:r w:rsidRPr="00B47561">
        <w:rPr>
          <w:rFonts w:ascii="Arial" w:hAnsi="Arial" w:cs="Arial"/>
          <w:color w:val="333399"/>
          <w:sz w:val="16"/>
          <w:szCs w:val="16"/>
          <w:lang w:val="ru-RU"/>
        </w:rPr>
        <w:t>” № 14, тел. 0308/9- 82-20,факс:0308/9 - 82-77</w:t>
      </w:r>
      <w:r w:rsidRPr="00B47561">
        <w:rPr>
          <w:rFonts w:ascii="Arial" w:hAnsi="Arial" w:cs="Arial"/>
          <w:color w:val="333399"/>
          <w:sz w:val="16"/>
          <w:szCs w:val="16"/>
        </w:rPr>
        <w:t>;</w:t>
      </w:r>
      <w:r w:rsidRPr="00B47561">
        <w:rPr>
          <w:rFonts w:ascii="Arial" w:hAnsi="Arial" w:cs="Arial"/>
          <w:color w:val="333399"/>
          <w:sz w:val="16"/>
          <w:szCs w:val="16"/>
          <w:lang w:val="ru-RU"/>
        </w:rPr>
        <w:t xml:space="preserve"> 9-80-28</w:t>
      </w:r>
    </w:p>
    <w:p w:rsidR="008D396C" w:rsidRDefault="008D396C" w:rsidP="008D396C">
      <w:pPr>
        <w:pStyle w:val="30"/>
        <w:shd w:val="clear" w:color="auto" w:fill="auto"/>
        <w:spacing w:before="0"/>
        <w:ind w:left="60"/>
      </w:pPr>
      <w:r w:rsidRPr="00B47561">
        <w:rPr>
          <w:rFonts w:ascii="Arial" w:hAnsi="Arial" w:cs="Arial"/>
          <w:color w:val="333399"/>
          <w:sz w:val="18"/>
          <w:szCs w:val="18"/>
        </w:rPr>
        <w:tab/>
        <w:t xml:space="preserve">                 </w:t>
      </w:r>
      <w:r w:rsidRPr="00B47561">
        <w:rPr>
          <w:rFonts w:ascii="Arial" w:hAnsi="Arial" w:cs="Arial"/>
          <w:color w:val="333399"/>
          <w:sz w:val="18"/>
          <w:szCs w:val="18"/>
          <w:lang w:val="pt-BR"/>
        </w:rPr>
        <w:t>e</w:t>
      </w:r>
      <w:r w:rsidRPr="00B47561">
        <w:rPr>
          <w:rFonts w:ascii="Arial" w:hAnsi="Arial" w:cs="Arial"/>
          <w:color w:val="333399"/>
          <w:sz w:val="18"/>
          <w:szCs w:val="18"/>
        </w:rPr>
        <w:t>-</w:t>
      </w:r>
      <w:r w:rsidRPr="00B47561">
        <w:rPr>
          <w:rFonts w:ascii="Arial" w:hAnsi="Arial" w:cs="Arial"/>
          <w:color w:val="333399"/>
          <w:sz w:val="18"/>
          <w:szCs w:val="18"/>
          <w:lang w:val="pt-BR"/>
        </w:rPr>
        <w:t>mail</w:t>
      </w:r>
      <w:r w:rsidRPr="00B47561">
        <w:rPr>
          <w:rFonts w:ascii="Arial" w:hAnsi="Arial" w:cs="Arial"/>
          <w:color w:val="333399"/>
          <w:sz w:val="18"/>
          <w:szCs w:val="18"/>
        </w:rPr>
        <w:t xml:space="preserve">; </w:t>
      </w:r>
      <w:hyperlink r:id="rId7" w:history="1">
        <w:r w:rsidRPr="00B47561">
          <w:rPr>
            <w:rStyle w:val="a3"/>
            <w:rFonts w:ascii="Arial" w:hAnsi="Arial" w:cs="Arial"/>
            <w:b w:val="0"/>
            <w:color w:val="333399"/>
            <w:sz w:val="18"/>
            <w:szCs w:val="18"/>
            <w:lang w:val="de-DE"/>
          </w:rPr>
          <w:t>madanoba@gmail.com</w:t>
        </w:r>
      </w:hyperlink>
      <w:r w:rsidRPr="00B47561">
        <w:rPr>
          <w:rFonts w:ascii="Arial" w:hAnsi="Arial" w:cs="Arial"/>
          <w:color w:val="333399"/>
          <w:sz w:val="18"/>
          <w:szCs w:val="18"/>
          <w:lang w:val="de-DE"/>
        </w:rPr>
        <w:t xml:space="preserve">, </w:t>
      </w:r>
      <w:r w:rsidRPr="00B47561">
        <w:rPr>
          <w:rFonts w:ascii="Arial" w:hAnsi="Arial" w:cs="Arial"/>
          <w:b w:val="0"/>
          <w:color w:val="333399"/>
          <w:sz w:val="18"/>
          <w:szCs w:val="18"/>
          <w:lang w:val="pt-BR"/>
        </w:rPr>
        <w:t>w</w:t>
      </w:r>
      <w:proofErr w:type="spellStart"/>
      <w:r w:rsidRPr="00B47561">
        <w:rPr>
          <w:rFonts w:ascii="Arial" w:hAnsi="Arial" w:cs="Arial"/>
          <w:b w:val="0"/>
          <w:color w:val="333399"/>
          <w:sz w:val="18"/>
          <w:szCs w:val="18"/>
          <w:lang w:val="de-DE"/>
        </w:rPr>
        <w:t>ww</w:t>
      </w:r>
      <w:proofErr w:type="spellEnd"/>
      <w:r w:rsidRPr="00B47561">
        <w:rPr>
          <w:rFonts w:ascii="Arial" w:hAnsi="Arial" w:cs="Arial"/>
          <w:b w:val="0"/>
          <w:color w:val="333399"/>
          <w:sz w:val="18"/>
          <w:szCs w:val="18"/>
          <w:lang w:val="pt-BR"/>
        </w:rPr>
        <w:t>.madan.bg</w:t>
      </w:r>
    </w:p>
    <w:p w:rsidR="008D396C" w:rsidRPr="008D396C" w:rsidRDefault="008D396C" w:rsidP="008D396C">
      <w:pPr>
        <w:pStyle w:val="Default"/>
        <w:jc w:val="center"/>
      </w:pPr>
      <w:bookmarkStart w:id="0" w:name="_GoBack"/>
      <w:r w:rsidRPr="008D396C">
        <w:rPr>
          <w:b/>
          <w:bCs/>
        </w:rPr>
        <w:t>РЕД ЗА ПРЕДОСТАВЯНЕ НА ИНФОРМАЦИЯ</w:t>
      </w:r>
      <w:r>
        <w:t xml:space="preserve"> </w:t>
      </w:r>
      <w:r w:rsidRPr="008D396C">
        <w:rPr>
          <w:b/>
          <w:bCs/>
        </w:rPr>
        <w:t xml:space="preserve">ОТ ОБЩИНСКА АДМИНИСТРАЦИЯ </w:t>
      </w:r>
      <w:r w:rsidRPr="008D396C">
        <w:rPr>
          <w:b/>
          <w:bCs/>
        </w:rPr>
        <w:t>МАДАН</w:t>
      </w:r>
      <w:r>
        <w:t xml:space="preserve"> </w:t>
      </w:r>
      <w:r w:rsidRPr="008D396C">
        <w:rPr>
          <w:b/>
          <w:bCs/>
        </w:rPr>
        <w:t>ЗА ПОВТОРНО ИЗПОЛЗВАНЕ ПО РЕДА НА ЗДОИ</w:t>
      </w:r>
      <w:bookmarkEnd w:id="0"/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I. (1) </w:t>
      </w:r>
      <w:r w:rsidRPr="008D396C">
        <w:t xml:space="preserve">Информация от обществения сектор се предоставя за повторно използване след отправяне на писмено искане. Искането се счита за писмено и в случаите, когато е направено по електронен път на </w:t>
      </w:r>
      <w:r>
        <w:t>адреса на електронната поща на О</w:t>
      </w:r>
      <w:r w:rsidRPr="008D396C">
        <w:t xml:space="preserve">бщина </w:t>
      </w:r>
      <w:r>
        <w:t>Мадан</w:t>
      </w:r>
      <w:r w:rsidRPr="008D396C">
        <w:t xml:space="preserve">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(2) </w:t>
      </w:r>
      <w:r w:rsidRPr="008D396C">
        <w:t xml:space="preserve">Когато искането е подадено по електронен път, Община </w:t>
      </w:r>
      <w:r>
        <w:t>Мадан</w:t>
      </w:r>
      <w:r w:rsidRPr="008D396C">
        <w:t xml:space="preserve"> отговоря също по електронен път. В този случай потвърждаване на получаването на отговора не се изисква. </w:t>
      </w:r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II. </w:t>
      </w:r>
      <w:r w:rsidRPr="008D396C">
        <w:t xml:space="preserve">Информация от Община </w:t>
      </w:r>
      <w:r>
        <w:t>Мадан</w:t>
      </w:r>
      <w:r w:rsidRPr="008D396C">
        <w:t xml:space="preserve"> се предоставя за повторно използване след заплащане на такса по Заповед № ЗМФ-1472/29.11.2011г. на министъра на финансите. </w:t>
      </w:r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III. (1) </w:t>
      </w:r>
      <w:r w:rsidRPr="008D396C">
        <w:t xml:space="preserve">При постъпило заявление за повторно предоставяне на информация компетентните длъжностни лица отговарят на заявителя в срок до 14 дни от постъпването му.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(2) </w:t>
      </w:r>
      <w:r w:rsidRPr="008D396C">
        <w:t xml:space="preserve">В случаите, когато искането за повторно използване на информация от обществения сектор се характеризира със сложност и изисква повече време за предоставянето й, срокът по ал. 1 може да бъде удължен до 14 дни. В този случай на заявителя се изпраща съобщение за необходимото време за предоставяне на информацията в срок до 14 дни от постъпване на искането. </w:t>
      </w:r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IV. (1) </w:t>
      </w:r>
      <w:r w:rsidRPr="008D396C">
        <w:t xml:space="preserve">Отказът за предоставяне на информация от обществения сектор за повторно използване се мотивира.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(2) </w:t>
      </w:r>
      <w:r w:rsidRPr="008D396C">
        <w:t xml:space="preserve">Отказ може да се направи в случаите, когато: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1. закон забранява предоставянето на поисканата информация;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2. искането не отговаря на условията </w:t>
      </w:r>
      <w:r w:rsidR="00510BB8">
        <w:t>по</w:t>
      </w:r>
      <w:r w:rsidRPr="008D396C">
        <w:t xml:space="preserve"> ЗДОИ.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(3) </w:t>
      </w:r>
      <w:r w:rsidRPr="008D396C">
        <w:t xml:space="preserve">Отказът по ал. 1 съдържа фактическото и правното основание за отказ, датата на вземане на решението и реда за неговото обжалване. Когато отказът е на основание чл. 41б, ал. 1, т. 2 от ЗДОИ, се посочва физическото или юридическо лице, което притежава правата, ако то е известно, или лицето, от което организацията от обществения сектор е получила информацията, и разрешението да я ползва. </w:t>
      </w: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(4) </w:t>
      </w:r>
      <w:r w:rsidRPr="008D396C">
        <w:t xml:space="preserve">Не може да е основание за отказ наличието на лични данни в информацията, която е поискана за повторно използване, в случаите, когато тази информация съставлява или е част от публично достъпен регистър. </w:t>
      </w:r>
    </w:p>
    <w:p w:rsidR="008D396C" w:rsidRPr="008D396C" w:rsidRDefault="008D396C" w:rsidP="008D396C">
      <w:pPr>
        <w:pStyle w:val="Default"/>
        <w:jc w:val="both"/>
        <w:rPr>
          <w:b/>
          <w:bCs/>
        </w:rPr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V. </w:t>
      </w:r>
      <w:r w:rsidRPr="008D396C">
        <w:t xml:space="preserve">Община </w:t>
      </w:r>
      <w:r>
        <w:t>Мадан</w:t>
      </w:r>
      <w:r w:rsidRPr="008D396C">
        <w:t xml:space="preserve"> не предоставя информация за повторното и използване, когато това изисква нейното създаване, събиране или преработване, или когато е свързано с предоставяне на части от документи или други материали, което изисква усилия, излизащи извън рамките на обичайната операция. </w:t>
      </w:r>
    </w:p>
    <w:p w:rsidR="008D396C" w:rsidRPr="008D396C" w:rsidRDefault="008D396C" w:rsidP="008D396C">
      <w:pPr>
        <w:pStyle w:val="Default"/>
        <w:jc w:val="both"/>
      </w:pPr>
    </w:p>
    <w:p w:rsidR="008D396C" w:rsidRPr="008D396C" w:rsidRDefault="008D396C" w:rsidP="008D396C">
      <w:pPr>
        <w:pStyle w:val="Default"/>
        <w:jc w:val="both"/>
      </w:pPr>
      <w:r w:rsidRPr="008D396C">
        <w:rPr>
          <w:b/>
          <w:bCs/>
        </w:rPr>
        <w:t xml:space="preserve">VI. (1) </w:t>
      </w:r>
      <w:r w:rsidRPr="008D396C">
        <w:t xml:space="preserve">Не се представя за повторно използване информация от общинска администрация </w:t>
      </w:r>
      <w:r>
        <w:t>Мадан</w:t>
      </w:r>
      <w:r w:rsidRPr="008D396C">
        <w:t xml:space="preserve">: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1. чието съдържание е свързано с дейност, попадаща извън правомощията и функциите на организациите от обществения сектор, съгласно закон, устройствен акт или устав и/или акт, с който е възложена обществената задача;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2. която е обект на право на интелектуална собственост на трето лице;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3. която е събрана или създадена от обществени радио- и телевизионни оператори или техни регионални центрове;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4. собственост на училища, висши училища (с изключение на библиотеки на висши училища), научни и изследователски организации, включително организации, създадени за </w:t>
      </w:r>
      <w:r w:rsidRPr="008D396C">
        <w:lastRenderedPageBreak/>
        <w:t xml:space="preserve">разпространение на резултати от научноизследователска дейност, и на културни организации с изключение на библиотеки, музеи и архиви;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5. представляваща класифицирана информация;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6. съдържаща статистическа тайна, събирана и съхранявана от Националния статистически институт или от орган на статистиката;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7. съдържаща производствена или търговска тайна или професионална тайна по смисъла на закон;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8. за получаването на която заявителят трябва да докаже правен интерес съгласно закон;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9. представляваща части от документи, които съдържат само емблеми, гербове и отличителни знаци; </w:t>
      </w:r>
    </w:p>
    <w:p w:rsidR="008D396C" w:rsidRPr="008D396C" w:rsidRDefault="008D396C" w:rsidP="008D396C">
      <w:pPr>
        <w:pStyle w:val="Default"/>
        <w:jc w:val="both"/>
      </w:pPr>
      <w:r w:rsidRPr="008D396C">
        <w:t xml:space="preserve">10. съдържаща лични данни, чието повторно използване представлява недопустим достъп или недопустима обработка на лични данни съгласно Закона за защита на личните данни. </w:t>
      </w:r>
    </w:p>
    <w:p w:rsidR="00B56839" w:rsidRPr="008D396C" w:rsidRDefault="008D396C" w:rsidP="008D396C">
      <w:pPr>
        <w:jc w:val="both"/>
        <w:rPr>
          <w:rFonts w:ascii="Times New Roman" w:hAnsi="Times New Roman" w:cs="Times New Roman"/>
        </w:rPr>
      </w:pPr>
      <w:r w:rsidRPr="008D396C">
        <w:rPr>
          <w:rFonts w:ascii="Times New Roman" w:hAnsi="Times New Roman" w:cs="Times New Roman"/>
          <w:b/>
          <w:bCs/>
        </w:rPr>
        <w:t xml:space="preserve">(2) </w:t>
      </w:r>
      <w:r w:rsidRPr="008D396C">
        <w:rPr>
          <w:rFonts w:ascii="Times New Roman" w:hAnsi="Times New Roman" w:cs="Times New Roman"/>
        </w:rPr>
        <w:t>В случаите по ал. 1 за повторно използване се предоставя само тази част от информацията, достъпът до която не е ограничен.</w:t>
      </w:r>
    </w:p>
    <w:sectPr w:rsidR="00B56839" w:rsidRPr="008D396C" w:rsidSect="008D396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6D"/>
    <w:rsid w:val="00510BB8"/>
    <w:rsid w:val="008D396C"/>
    <w:rsid w:val="0099532D"/>
    <w:rsid w:val="00B56839"/>
    <w:rsid w:val="00C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9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8D396C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8D3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8D396C"/>
    <w:pPr>
      <w:shd w:val="clear" w:color="auto" w:fill="FFFFFF"/>
      <w:spacing w:before="660" w:after="540"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9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8D396C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8D3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8D396C"/>
    <w:pPr>
      <w:shd w:val="clear" w:color="auto" w:fill="FFFFFF"/>
      <w:spacing w:before="660" w:after="540"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Lenovo 1</cp:lastModifiedBy>
  <cp:revision>3</cp:revision>
  <dcterms:created xsi:type="dcterms:W3CDTF">2018-02-19T12:16:00Z</dcterms:created>
  <dcterms:modified xsi:type="dcterms:W3CDTF">2018-02-19T13:26:00Z</dcterms:modified>
</cp:coreProperties>
</file>