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7" w:rsidRDefault="00D574C7" w:rsidP="00DC30C7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D574C7" w:rsidRPr="00D574C7" w:rsidRDefault="00D574C7" w:rsidP="00DC30C7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D574C7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ТЕХНИЧЕСКА СПЕЦИФИКАЦИЯ</w:t>
      </w:r>
    </w:p>
    <w:p w:rsidR="00D574C7" w:rsidRPr="00D574C7" w:rsidRDefault="00D574C7" w:rsidP="00DC30C7">
      <w:pPr>
        <w:spacing w:after="0" w:line="276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503D29" w:rsidRPr="00EB3518" w:rsidRDefault="00D574C7" w:rsidP="00DC30C7">
      <w:pPr>
        <w:numPr>
          <w:ilvl w:val="0"/>
          <w:numId w:val="2"/>
        </w:numPr>
        <w:shd w:val="clear" w:color="auto" w:fill="FFFFFF"/>
        <w:spacing w:before="75" w:beforeAutospacing="1" w:after="75" w:afterAutospacing="1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ПРЕДМЕТ НА ПОРЪЧКАТА </w:t>
      </w:r>
      <w:r w:rsidRPr="00503D2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– </w:t>
      </w:r>
      <w:r w:rsidRPr="00503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03D29" w:rsidRPr="00503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 на изпълнител за разработване на </w:t>
      </w:r>
      <w:r w:rsidR="00503D29" w:rsidRPr="00EB35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документации за възлагане на обществени поръчки“ по </w:t>
      </w:r>
      <w:r w:rsidRPr="00EB35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 „Проектиране и изграждане на </w:t>
      </w:r>
      <w:proofErr w:type="spellStart"/>
      <w:r w:rsidRPr="00EB35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компостираща</w:t>
      </w:r>
      <w:proofErr w:type="spellEnd"/>
      <w:r w:rsidRPr="00EB35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</w:p>
    <w:p w:rsidR="00F42FF1" w:rsidRPr="00EB3518" w:rsidRDefault="00F42FF1" w:rsidP="00DC30C7">
      <w:pPr>
        <w:shd w:val="clear" w:color="auto" w:fill="FFFFFF"/>
        <w:spacing w:before="75" w:beforeAutospacing="1" w:after="75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Мадан, в партньорство с общините Златоград и Неделино е сключила </w:t>
      </w:r>
      <w:r w:rsidR="00A23160"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договор за предоставяне на безвъзмездна финансова помощ (АДПБФП) с рег.  №BG16M1OP002-2.002-0015-C01 </w:t>
      </w:r>
      <w:r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проект „Проектиране и изграждане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компостираща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  <w:r w:rsidR="00467F9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проекта са предвидени за изпълнение 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основни дейности: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№1: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проектното предложение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на документации за възлаган е на обществени поръчки, организация и провеждане на тръжните процедури.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Инженеринг - проектиране, строително-монтажни работи и авторски надзор на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компостиращата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инсталация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Инженеринг - проектиране, строително - монтажни работи и авторски надзор на инсталацията за предварително третиране на битов и отпадъци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Упражняване на строителен надзор при изпълнение на СМР на инсталацията за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компостиране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инсталацията за предварително третиране на битови отпадъци.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техника, необходими за експлоатацията на инсталацията за предварително третиране.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необходимото оборудване и на съоръжения и техника за разделно събиране на зелени и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 и специализирана транспортна техника.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и управление.</w:t>
      </w:r>
    </w:p>
    <w:p w:rsidR="00503D29" w:rsidRPr="00EB3518" w:rsidRDefault="00C65A57" w:rsidP="00DC30C7">
      <w:pPr>
        <w:shd w:val="clear" w:color="auto" w:fill="FFFFFF"/>
        <w:spacing w:before="75" w:beforeAutospacing="1" w:after="75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цел на настоящата обществена поръчка е </w:t>
      </w:r>
      <w:r w:rsidR="00503D2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 w:rsidR="00F42FF1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разработят</w:t>
      </w:r>
      <w:r w:rsidR="00503D2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документации за възлагане на обществени поръчки за изпълнение на предвидените дейности по проекта, съгласно Закона за обществените поръчки</w:t>
      </w:r>
      <w:r w:rsidR="00255AB6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</w:t>
      </w:r>
      <w:r w:rsidR="00503D2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принципите, условията и реда за възлагане на обществени поръчки с цел осигуряване на ефективност при разходването на </w:t>
      </w:r>
      <w:r w:rsidR="00503D2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бюджетните и извънбюджетните средства, както и на средствата, свързани с извършването на определени в закона дейности с обществено значение.</w:t>
      </w:r>
    </w:p>
    <w:p w:rsidR="00255AB6" w:rsidRPr="00EB3518" w:rsidRDefault="00255AB6" w:rsidP="00DC30C7">
      <w:pPr>
        <w:shd w:val="clear" w:color="auto" w:fill="FFFFFF"/>
        <w:spacing w:before="75" w:beforeAutospacing="1" w:after="75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Конкретната цел е да бъде избран независим изпълнител, притежаващ професионална квалификация и практически опит при извършване на предвидените в настоящата техническа спецификация дейности и изготвяне на изискуемите документации за възлагане на обществените поръчки за дейностите</w:t>
      </w:r>
      <w:r w:rsidR="005E6CD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 на проекта. </w:t>
      </w:r>
    </w:p>
    <w:p w:rsidR="00D574C7" w:rsidRPr="00EB3518" w:rsidRDefault="00D574C7" w:rsidP="00DC30C7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351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ІІ. </w:t>
      </w:r>
      <w:r w:rsidRPr="00EB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ОБХВАТ НА ПОРЪЧКАТА</w:t>
      </w:r>
    </w:p>
    <w:p w:rsidR="007860F3" w:rsidRPr="00EB3518" w:rsidRDefault="00D574C7" w:rsidP="00DC30C7">
      <w:pPr>
        <w:shd w:val="clear" w:color="auto" w:fill="FFFFFF"/>
        <w:spacing w:before="75" w:beforeAutospacing="1" w:after="75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Настоящата техническа спецификация дефинира минималните изисквания на Възложителя на обществената поръчка с предмет: </w:t>
      </w:r>
      <w:r w:rsidR="007860F3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 Избор на изпълнител за разработване на документации за възлагане на обществени поръчки“ по проект  „Проектиране и изграждане на </w:t>
      </w:r>
      <w:proofErr w:type="spellStart"/>
      <w:r w:rsidR="007860F3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компостираща</w:t>
      </w:r>
      <w:proofErr w:type="spellEnd"/>
      <w:r w:rsidR="007860F3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</w:t>
      </w:r>
      <w:r w:rsidR="00096E4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ама „Околна среда 2014 -2020 г“. </w:t>
      </w:r>
    </w:p>
    <w:p w:rsidR="00096E4B" w:rsidRPr="00EB3518" w:rsidRDefault="00096E4B" w:rsidP="00DC30C7">
      <w:pPr>
        <w:shd w:val="clear" w:color="auto" w:fill="FFFFFF"/>
        <w:spacing w:before="75" w:beforeAutospacing="1" w:after="75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 поръчката следва да бъдат разработени документации за възлагане на</w:t>
      </w:r>
      <w:r w:rsidR="005E6CD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обществени поръчки: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Инженеринг - Работно проектиране, Строително-монтажни работи и авторски надзор на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компостираща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инсталация ;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Инженеринг- Работно проектиране, Строително-монтажни работи и авторски надзор на инсталацията за предварително третиране на битови отпадъци;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Упражняване на строителен надзор при изпълнение на СМР на инсталацията за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компостиране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инсталацията за предварително третиране на битови отпадъци ;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оборудване, съоръжения и техника, необходими за експлоатацията на инсталацията за предварително третиране;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необходимото оборудване и на съоръжения и техника за разделно събиране на зелени и </w:t>
      </w:r>
      <w:proofErr w:type="spellStart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биоразградими</w:t>
      </w:r>
      <w:proofErr w:type="spellEnd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битови отпадъци и специализирана транспортна техника;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и публичност на проекта. </w:t>
      </w:r>
    </w:p>
    <w:p w:rsidR="00096E4B" w:rsidRPr="00EB3518" w:rsidRDefault="00096E4B" w:rsidP="00DC30C7">
      <w:pPr>
        <w:pStyle w:val="a7"/>
        <w:numPr>
          <w:ilvl w:val="0"/>
          <w:numId w:val="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 на оператор за експлоатация на изградените по проекта обекти. </w:t>
      </w:r>
    </w:p>
    <w:p w:rsidR="002A6469" w:rsidRPr="00EB3518" w:rsidRDefault="002A646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Документациите за обществените поръчки ще се изготвят поетапно, съобразно Плана за външно възлагане, който ще бъде предоставен на изпълнителя при сключване на договора. Изпълнителят изготвя график за своята дейност, в който включва срокове за първоначално представяне на документациите, срокове за съгласуване, срок за външен контрол и </w:t>
      </w:r>
      <w:r w:rsidR="00AB5AC3"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корекции на забележките на база на Плана за външно възл</w:t>
      </w:r>
      <w:r w:rsidR="00A46FCA"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агане, който е част от проекта.</w:t>
      </w:r>
    </w:p>
    <w:p w:rsidR="00096E4B" w:rsidRPr="00EB3518" w:rsidRDefault="005E6CDB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рамките на изпълнение на договора за изпълнение на обществената поръчка и</w:t>
      </w:r>
      <w:r w:rsidR="00096E4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збраният изпълнител ще подпомага Възложителя при провеждане на процедурите, ще изготвя становища и разяснения в случай на обжалване на изготвена документация пред КЗК или образуване на съдебен процес. Ще дава разяснения в </w:t>
      </w:r>
      <w:proofErr w:type="spellStart"/>
      <w:r w:rsidR="00096E4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="00096E4B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във връзка с постъпили искания. Ще изготвя необходимите документи при евентуално депозирани жалби срещу решения на Възложителя за избор на Изпълнител при обжалване пред КЗК и ВАС.</w:t>
      </w:r>
    </w:p>
    <w:p w:rsidR="008133EC" w:rsidRPr="00EB3518" w:rsidRDefault="001146D0" w:rsidP="00DC30C7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На избрания изпълнител ще бъдат предоставени изготвеното </w:t>
      </w:r>
      <w:proofErr w:type="spellStart"/>
      <w:r w:rsidRPr="00EB3518">
        <w:rPr>
          <w:rFonts w:ascii="Times New Roman" w:eastAsia="MS Mincho" w:hAnsi="Times New Roman" w:cs="Times New Roman"/>
          <w:sz w:val="24"/>
          <w:szCs w:val="24"/>
        </w:rPr>
        <w:t>прединвестиционно</w:t>
      </w:r>
      <w:proofErr w:type="spellEnd"/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 проучване, бюджета на проекта, както и всички други изходни данни необходими за изготвяне на </w:t>
      </w:r>
      <w:r w:rsidR="008133EC" w:rsidRPr="00EB3518">
        <w:rPr>
          <w:rFonts w:ascii="Times New Roman" w:eastAsia="MS Mincho" w:hAnsi="Times New Roman" w:cs="Times New Roman"/>
          <w:sz w:val="24"/>
          <w:szCs w:val="24"/>
        </w:rPr>
        <w:t xml:space="preserve">техническите спецификации и </w:t>
      </w:r>
      <w:r w:rsidRPr="00EB3518">
        <w:rPr>
          <w:rFonts w:ascii="Times New Roman" w:eastAsia="MS Mincho" w:hAnsi="Times New Roman" w:cs="Times New Roman"/>
          <w:sz w:val="24"/>
          <w:szCs w:val="24"/>
        </w:rPr>
        <w:t>документации</w:t>
      </w:r>
      <w:r w:rsidR="008133EC" w:rsidRPr="00EB3518">
        <w:rPr>
          <w:rFonts w:ascii="Times New Roman" w:eastAsia="MS Mincho" w:hAnsi="Times New Roman" w:cs="Times New Roman"/>
          <w:sz w:val="24"/>
          <w:szCs w:val="24"/>
        </w:rPr>
        <w:t xml:space="preserve"> за възлагане на обществени поръчки</w:t>
      </w:r>
      <w:r w:rsidR="002A6469" w:rsidRPr="00EB351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96E4B" w:rsidRPr="00EB3518" w:rsidRDefault="008133EC" w:rsidP="00DC30C7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>Документациите следва да са в пълно съответствие с действащото национално законодателство и съобразно правилата на финансиращия орган – Оперативна програма „Околна среда 2014-2020г.“ Отстраняването на всички забележки по документацията за процедурите, отправени от с</w:t>
      </w:r>
      <w:r w:rsidR="00E2193E">
        <w:rPr>
          <w:rFonts w:ascii="Times New Roman" w:eastAsia="MS Mincho" w:hAnsi="Times New Roman" w:cs="Times New Roman"/>
          <w:sz w:val="24"/>
          <w:szCs w:val="24"/>
        </w:rPr>
        <w:t>т</w:t>
      </w:r>
      <w:r w:rsidRPr="00EB3518">
        <w:rPr>
          <w:rFonts w:ascii="Times New Roman" w:eastAsia="MS Mincho" w:hAnsi="Times New Roman" w:cs="Times New Roman"/>
          <w:sz w:val="24"/>
          <w:szCs w:val="24"/>
        </w:rPr>
        <w:t>рана на възложителя, финансиращия орган, Агенцията за обществени поръчки (АОП) и/или друг компетентен орган или лице е задължение на Изпълнителя.</w:t>
      </w:r>
    </w:p>
    <w:p w:rsidR="00345409" w:rsidRPr="00EB3518" w:rsidRDefault="00345409" w:rsidP="00DC30C7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574C7" w:rsidRPr="00EB3518" w:rsidRDefault="00D574C7" w:rsidP="00DC30C7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B3518">
        <w:rPr>
          <w:rFonts w:ascii="Times New Roman" w:eastAsia="MS Mincho" w:hAnsi="Times New Roman" w:cs="Times New Roman"/>
          <w:b/>
          <w:sz w:val="24"/>
          <w:szCs w:val="24"/>
        </w:rPr>
        <w:t>Очакван резултат</w:t>
      </w:r>
    </w:p>
    <w:p w:rsidR="00345409" w:rsidRPr="00EB3518" w:rsidRDefault="00CC08B1" w:rsidP="00DC30C7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>Разработени 7 бр</w:t>
      </w:r>
      <w:r w:rsidR="00345409" w:rsidRPr="00EB3518">
        <w:rPr>
          <w:rFonts w:ascii="Times New Roman" w:eastAsia="MS Mincho" w:hAnsi="Times New Roman" w:cs="Times New Roman"/>
          <w:sz w:val="24"/>
          <w:szCs w:val="24"/>
        </w:rPr>
        <w:t>оя</w:t>
      </w: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 документации за възлагане на обществени </w:t>
      </w:r>
      <w:proofErr w:type="spellStart"/>
      <w:r w:rsidRPr="00EB3518">
        <w:rPr>
          <w:rFonts w:ascii="Times New Roman" w:eastAsia="MS Mincho" w:hAnsi="Times New Roman" w:cs="Times New Roman"/>
          <w:sz w:val="24"/>
          <w:szCs w:val="24"/>
        </w:rPr>
        <w:t>поръчки</w:t>
      </w:r>
      <w:r w:rsidR="00345409" w:rsidRPr="00EB3518">
        <w:rPr>
          <w:rFonts w:ascii="Times New Roman" w:eastAsia="MS Mincho" w:hAnsi="Times New Roman" w:cs="Times New Roman"/>
          <w:sz w:val="24"/>
          <w:szCs w:val="24"/>
        </w:rPr>
        <w:t>за</w:t>
      </w:r>
      <w:proofErr w:type="spellEnd"/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 изпълнение на дейностите по проект </w:t>
      </w:r>
      <w:r w:rsidR="00345409" w:rsidRPr="00EB3518">
        <w:rPr>
          <w:rFonts w:ascii="Times New Roman" w:eastAsia="MS Mincho" w:hAnsi="Times New Roman" w:cs="Times New Roman"/>
          <w:sz w:val="24"/>
          <w:szCs w:val="24"/>
        </w:rPr>
        <w:t xml:space="preserve">„Проектиране и изграждане на </w:t>
      </w:r>
      <w:proofErr w:type="spellStart"/>
      <w:r w:rsidR="00345409" w:rsidRPr="00EB3518">
        <w:rPr>
          <w:rFonts w:ascii="Times New Roman" w:eastAsia="MS Mincho" w:hAnsi="Times New Roman" w:cs="Times New Roman"/>
          <w:sz w:val="24"/>
          <w:szCs w:val="24"/>
        </w:rPr>
        <w:t>компостираща</w:t>
      </w:r>
      <w:proofErr w:type="spellEnd"/>
      <w:r w:rsidR="00345409" w:rsidRPr="00EB3518">
        <w:rPr>
          <w:rFonts w:ascii="Times New Roman" w:eastAsia="MS Mincho" w:hAnsi="Times New Roman" w:cs="Times New Roman"/>
          <w:sz w:val="24"/>
          <w:szCs w:val="24"/>
        </w:rPr>
        <w:t xml:space="preserve">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г“.</w:t>
      </w:r>
    </w:p>
    <w:p w:rsidR="00096E4B" w:rsidRPr="00EB3518" w:rsidRDefault="00096E4B" w:rsidP="00DC30C7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Проведени процедури и сключени договори с избраните изпълнители. </w:t>
      </w:r>
    </w:p>
    <w:p w:rsidR="00BF54E7" w:rsidRPr="00EB3518" w:rsidRDefault="00096E4B" w:rsidP="00DC30C7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Спазени изискванията на ЗОП и </w:t>
      </w:r>
      <w:r w:rsidR="00345409" w:rsidRPr="00EB3518">
        <w:rPr>
          <w:rFonts w:ascii="Times New Roman" w:eastAsia="MS Mincho" w:hAnsi="Times New Roman" w:cs="Times New Roman"/>
          <w:sz w:val="24"/>
          <w:szCs w:val="24"/>
        </w:rPr>
        <w:t>подзаконовата нормативна</w:t>
      </w: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 уредба</w:t>
      </w:r>
      <w:r w:rsidR="00345409" w:rsidRPr="00EB351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08B1" w:rsidRPr="00EB3518" w:rsidRDefault="00CC08B1" w:rsidP="00DC30C7">
      <w:pPr>
        <w:pStyle w:val="a7"/>
        <w:numPr>
          <w:ilvl w:val="0"/>
          <w:numId w:val="11"/>
        </w:numPr>
        <w:spacing w:line="276" w:lineRule="auto"/>
        <w:ind w:left="0"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>Оказано съдействие и подпомагане на Възложителя.</w:t>
      </w:r>
    </w:p>
    <w:p w:rsidR="001146D0" w:rsidRPr="00EB3518" w:rsidRDefault="001146D0" w:rsidP="00DC30C7">
      <w:pPr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574C7" w:rsidRPr="00EB3518" w:rsidRDefault="00D574C7" w:rsidP="00DC30C7">
      <w:pPr>
        <w:spacing w:after="0" w:line="276" w:lineRule="auto"/>
        <w:ind w:left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B3518">
        <w:rPr>
          <w:rFonts w:ascii="Times New Roman" w:eastAsia="MS Mincho" w:hAnsi="Times New Roman" w:cs="Times New Roman"/>
          <w:b/>
          <w:sz w:val="24"/>
          <w:szCs w:val="24"/>
        </w:rPr>
        <w:t>ІІІ.  ОПИСАНИЕ И ИЗПЪЛНЕНИЕ НА ПОРЪЧКАТА</w:t>
      </w:r>
    </w:p>
    <w:p w:rsidR="00A46C6B" w:rsidRPr="00EB3518" w:rsidRDefault="00A46C6B" w:rsidP="00DC30C7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518">
        <w:rPr>
          <w:rFonts w:ascii="Times New Roman" w:eastAsia="MS Mincho" w:hAnsi="Times New Roman" w:cs="Times New Roman"/>
          <w:sz w:val="24"/>
          <w:szCs w:val="24"/>
        </w:rPr>
        <w:t>В техническото предложение участника следва да предложи организация на работа на персонала за изпълнение на поръчката, която счита за най-подходяща, в съответствие с обхвата на поръчката и заложените цели и резултати.</w:t>
      </w:r>
    </w:p>
    <w:p w:rsidR="00A46C6B" w:rsidRPr="00EB3518" w:rsidRDefault="00A46C6B" w:rsidP="00DC30C7">
      <w:pPr>
        <w:shd w:val="clear" w:color="auto" w:fill="FFFFFF"/>
        <w:spacing w:after="0" w:line="276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Възложителят идентифицира </w:t>
      </w:r>
      <w:r w:rsidRPr="00EB3518">
        <w:rPr>
          <w:rFonts w:ascii="Times New Roman" w:eastAsia="SimSun" w:hAnsi="Times New Roman" w:cs="Times New Roman"/>
          <w:sz w:val="24"/>
          <w:szCs w:val="24"/>
          <w:lang w:eastAsia="bg-BG"/>
        </w:rPr>
        <w:t>аспекти и/или събития</w:t>
      </w: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заплашващи успешното изпълнение на договора за обществената поръчка, а именно: </w:t>
      </w:r>
      <w:r w:rsidRPr="00EB351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Непълнота и </w:t>
      </w:r>
      <w:proofErr w:type="spellStart"/>
      <w:r w:rsidRPr="00EB3518">
        <w:rPr>
          <w:rFonts w:ascii="Times New Roman" w:eastAsia="Times New Roman" w:hAnsi="Times New Roman" w:cs="Times New Roman"/>
          <w:bCs/>
          <w:sz w:val="24"/>
          <w:szCs w:val="24"/>
        </w:rPr>
        <w:t>неокомплектованост</w:t>
      </w:r>
      <w:proofErr w:type="spellEnd"/>
      <w:r w:rsidRPr="00EB3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наличната информация, необходима на Изпълнителя за постигане на резултатите от обществената поръчка; Възникване на допълнителни и/или непредвидени разходи свързани с изпълнение на договора; Липса/недостатъчна координация и сътрудничество между членовете на екипа на Изпълнителя и Възложителя; Промени в нормативната уредба; Кратки срокове за изпълнение на поръчката.</w:t>
      </w:r>
    </w:p>
    <w:p w:rsidR="00A46C6B" w:rsidRPr="00EB3518" w:rsidRDefault="00A46C6B" w:rsidP="00DC30C7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B3518">
        <w:rPr>
          <w:rFonts w:ascii="Times New Roman" w:eastAsia="SimSun" w:hAnsi="Times New Roman" w:cs="Times New Roman"/>
          <w:sz w:val="24"/>
          <w:szCs w:val="24"/>
          <w:lang w:eastAsia="bg-BG"/>
        </w:rPr>
        <w:lastRenderedPageBreak/>
        <w:t>За изпълнение на минималните изисквания на Възложителя</w:t>
      </w:r>
      <w:r w:rsidRPr="00EB351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участника в  техническото си предложение следва да </w:t>
      </w: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представи описание на </w:t>
      </w:r>
      <w:r w:rsidR="007A47F6" w:rsidRPr="00EB3518">
        <w:rPr>
          <w:rFonts w:ascii="Times New Roman" w:eastAsia="MS Mincho" w:hAnsi="Times New Roman" w:cs="Times New Roman"/>
          <w:sz w:val="24"/>
          <w:szCs w:val="24"/>
        </w:rPr>
        <w:t>работата по</w:t>
      </w:r>
      <w:r w:rsidRPr="00EB3518">
        <w:rPr>
          <w:rFonts w:ascii="Times New Roman" w:eastAsia="MS Mincho" w:hAnsi="Times New Roman" w:cs="Times New Roman"/>
          <w:sz w:val="24"/>
          <w:szCs w:val="24"/>
        </w:rPr>
        <w:t xml:space="preserve"> изпълнение на поръчката; да предложи организация на работата на  ключовия екип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да посочи методите за осъществяване на комуникация с възложителя и съгласуване на различните действия между изпълнителя и възложителя; </w:t>
      </w:r>
      <w:r w:rsidRPr="00EB3518">
        <w:rPr>
          <w:rFonts w:ascii="Times New Roman" w:eastAsia="Times New Roman" w:hAnsi="Times New Roman" w:cs="Times New Roman"/>
          <w:bCs/>
          <w:sz w:val="24"/>
          <w:szCs w:val="24"/>
        </w:rPr>
        <w:t>да опише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от идентифицираните аспекти и</w:t>
      </w:r>
      <w:r w:rsidRPr="00EB3518">
        <w:rPr>
          <w:rFonts w:ascii="Times New Roman" w:eastAsia="SimSun" w:hAnsi="Times New Roman" w:cs="Times New Roman"/>
          <w:sz w:val="24"/>
          <w:szCs w:val="24"/>
          <w:lang w:eastAsia="bg-BG"/>
        </w:rPr>
        <w:t>/или събития</w:t>
      </w:r>
      <w:r w:rsidRPr="00EB35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заплашващи успешното изпълнение на договора за изпълнение на обществената поръчка, да определи предпоставките, при които може да настъпи дадено събитие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п</w:t>
      </w:r>
      <w:r w:rsidRPr="00EB3518">
        <w:rPr>
          <w:rFonts w:ascii="Times New Roman" w:eastAsia="SimSun" w:hAnsi="Times New Roman" w:cs="Times New Roman"/>
          <w:sz w:val="24"/>
          <w:szCs w:val="24"/>
          <w:lang w:eastAsia="bg-BG"/>
        </w:rPr>
        <w:t>редложи  поне две мерки за предотвратяване на настъпването им и поне две мерки за преодоляване на последиците от сбъдването на съответните събития.</w:t>
      </w:r>
    </w:p>
    <w:p w:rsidR="00D574C7" w:rsidRPr="00EB3518" w:rsidRDefault="00D574C7" w:rsidP="00DC30C7">
      <w:pPr>
        <w:keepNext/>
        <w:spacing w:before="240" w:after="60" w:line="276" w:lineRule="auto"/>
        <w:ind w:right="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IV. СРОК ЗА ИЗПЪЛНЕНИЕ НА ПОРЪЧКАТА </w:t>
      </w:r>
    </w:p>
    <w:p w:rsidR="00D574C7" w:rsidRPr="00EB3518" w:rsidRDefault="00D574C7" w:rsidP="00DC30C7">
      <w:pPr>
        <w:spacing w:before="60"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Срокът за изпълнение на </w:t>
      </w:r>
      <w:r w:rsidR="00BF54E7"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поръчката е </w:t>
      </w:r>
      <w:r w:rsidR="00A46C6B"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21 /двадесет и един/ месеца от подписване на договора.</w:t>
      </w:r>
    </w:p>
    <w:p w:rsidR="00D574C7" w:rsidRPr="00EB3518" w:rsidRDefault="00D574C7" w:rsidP="00DC30C7">
      <w:pPr>
        <w:spacing w:before="120" w:after="120" w:line="276" w:lineRule="auto"/>
        <w:ind w:right="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2CAE" w:rsidRPr="00EB3518" w:rsidRDefault="00D574C7" w:rsidP="00DC30C7">
      <w:pPr>
        <w:spacing w:before="120" w:after="120" w:line="276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ОТЧИТАНЕ НА ИЗПЪЛНЕНИЕТО</w:t>
      </w:r>
    </w:p>
    <w:p w:rsidR="00D20301" w:rsidRPr="00EB3518" w:rsidRDefault="00D20301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>Приемането на всяка една документация за обществена поръчка се осъществява от Възложителя чрез определен/и от него представител/и.</w:t>
      </w:r>
    </w:p>
    <w:p w:rsidR="003212FA" w:rsidRPr="00EB3518" w:rsidRDefault="009057F8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>Изготвените</w:t>
      </w:r>
      <w:r w:rsidR="00E2193E">
        <w:rPr>
          <w:rFonts w:ascii="Times New Roman" w:hAnsi="Times New Roman" w:cs="Times New Roman"/>
          <w:sz w:val="24"/>
          <w:szCs w:val="24"/>
        </w:rPr>
        <w:t xml:space="preserve"> </w:t>
      </w:r>
      <w:r w:rsidRPr="00EB3518">
        <w:rPr>
          <w:rFonts w:ascii="Times New Roman" w:hAnsi="Times New Roman" w:cs="Times New Roman"/>
          <w:sz w:val="24"/>
          <w:szCs w:val="24"/>
        </w:rPr>
        <w:t>документации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се предава</w:t>
      </w:r>
      <w:r w:rsidRPr="00EB3518">
        <w:rPr>
          <w:rFonts w:ascii="Times New Roman" w:hAnsi="Times New Roman" w:cs="Times New Roman"/>
          <w:sz w:val="24"/>
          <w:szCs w:val="24"/>
        </w:rPr>
        <w:t>т с приемо-предавателни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Pr="00EB3518">
        <w:rPr>
          <w:rFonts w:ascii="Times New Roman" w:hAnsi="Times New Roman" w:cs="Times New Roman"/>
          <w:sz w:val="24"/>
          <w:szCs w:val="24"/>
        </w:rPr>
        <w:t>и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на Възложителя и се разглежда</w:t>
      </w:r>
      <w:r w:rsidR="00D83EE9" w:rsidRPr="00EB3518">
        <w:rPr>
          <w:rFonts w:ascii="Times New Roman" w:hAnsi="Times New Roman" w:cs="Times New Roman"/>
          <w:sz w:val="24"/>
          <w:szCs w:val="24"/>
        </w:rPr>
        <w:t>т</w:t>
      </w:r>
      <w:r w:rsidR="00D20301" w:rsidRPr="00EB3518">
        <w:rPr>
          <w:rFonts w:ascii="Times New Roman" w:hAnsi="Times New Roman" w:cs="Times New Roman"/>
          <w:sz w:val="24"/>
          <w:szCs w:val="24"/>
        </w:rPr>
        <w:t>, чрез определеният/те за това представител/и, изготвя се становище относно качеството на изпълнение на работата. Когато в Стано</w:t>
      </w:r>
      <w:r w:rsidR="005E6CDB" w:rsidRPr="00EB3518">
        <w:rPr>
          <w:rFonts w:ascii="Times New Roman" w:hAnsi="Times New Roman" w:cs="Times New Roman"/>
          <w:sz w:val="24"/>
          <w:szCs w:val="24"/>
        </w:rPr>
        <w:t>вището е посочено, че документацията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се връща за корекции, задължително се посочват и какви са </w:t>
      </w:r>
      <w:r w:rsidR="008133EC" w:rsidRPr="00EB3518">
        <w:rPr>
          <w:rFonts w:ascii="Times New Roman" w:hAnsi="Times New Roman" w:cs="Times New Roman"/>
          <w:sz w:val="24"/>
          <w:szCs w:val="24"/>
        </w:rPr>
        <w:t>съответните забележки към н</w:t>
      </w:r>
      <w:r w:rsidR="005E6CDB" w:rsidRPr="00EB3518">
        <w:rPr>
          <w:rFonts w:ascii="Times New Roman" w:hAnsi="Times New Roman" w:cs="Times New Roman"/>
          <w:sz w:val="24"/>
          <w:szCs w:val="24"/>
        </w:rPr>
        <w:t>ея</w:t>
      </w:r>
      <w:r w:rsidR="008133EC" w:rsidRPr="00EB3518">
        <w:rPr>
          <w:rFonts w:ascii="Times New Roman" w:hAnsi="Times New Roman" w:cs="Times New Roman"/>
          <w:sz w:val="24"/>
          <w:szCs w:val="24"/>
        </w:rPr>
        <w:t>. О</w:t>
      </w:r>
      <w:r w:rsidR="00D20301" w:rsidRPr="00EB3518">
        <w:rPr>
          <w:rFonts w:ascii="Times New Roman" w:hAnsi="Times New Roman" w:cs="Times New Roman"/>
          <w:sz w:val="24"/>
          <w:szCs w:val="24"/>
        </w:rPr>
        <w:t>пределя</w:t>
      </w:r>
      <w:r w:rsidR="008133EC" w:rsidRPr="00EB3518">
        <w:rPr>
          <w:rFonts w:ascii="Times New Roman" w:hAnsi="Times New Roman" w:cs="Times New Roman"/>
          <w:sz w:val="24"/>
          <w:szCs w:val="24"/>
        </w:rPr>
        <w:t xml:space="preserve"> се срок за нанасяне на корекции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и повторно представяне на </w:t>
      </w:r>
      <w:r w:rsidR="005E6CDB" w:rsidRPr="00EB3518">
        <w:rPr>
          <w:rFonts w:ascii="Times New Roman" w:hAnsi="Times New Roman" w:cs="Times New Roman"/>
          <w:sz w:val="24"/>
          <w:szCs w:val="24"/>
        </w:rPr>
        <w:t>документацията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от Изпълнителя</w:t>
      </w:r>
      <w:r w:rsidR="008133EC" w:rsidRPr="00EB3518">
        <w:rPr>
          <w:rFonts w:ascii="Times New Roman" w:hAnsi="Times New Roman" w:cs="Times New Roman"/>
          <w:sz w:val="24"/>
          <w:szCs w:val="24"/>
        </w:rPr>
        <w:t xml:space="preserve"> в рамките до 10 (десет) работни дни</w:t>
      </w:r>
      <w:r w:rsidR="00D20301" w:rsidRPr="00EB3518">
        <w:rPr>
          <w:rFonts w:ascii="Times New Roman" w:hAnsi="Times New Roman" w:cs="Times New Roman"/>
          <w:sz w:val="24"/>
          <w:szCs w:val="24"/>
        </w:rPr>
        <w:t>.</w:t>
      </w:r>
      <w:r w:rsidR="008133EC" w:rsidRPr="00EB3518">
        <w:rPr>
          <w:rFonts w:ascii="Times New Roman" w:hAnsi="Times New Roman" w:cs="Times New Roman"/>
          <w:sz w:val="24"/>
          <w:szCs w:val="24"/>
        </w:rPr>
        <w:t xml:space="preserve">Срокът започва да тече от датата на получаване  на Становището от Изпълнителя. </w:t>
      </w:r>
      <w:r w:rsidR="00D83EE9" w:rsidRPr="00EB3518">
        <w:rPr>
          <w:rFonts w:ascii="Times New Roman" w:hAnsi="Times New Roman" w:cs="Times New Roman"/>
          <w:sz w:val="24"/>
          <w:szCs w:val="24"/>
        </w:rPr>
        <w:t>Документациите, които подлежат на предварителен контрол в АОП се изпращат за становище. След получаване на становище от АОП, Изпълнителят</w:t>
      </w:r>
      <w:r w:rsidR="00E2193E">
        <w:rPr>
          <w:rFonts w:ascii="Times New Roman" w:hAnsi="Times New Roman" w:cs="Times New Roman"/>
          <w:sz w:val="24"/>
          <w:szCs w:val="24"/>
        </w:rPr>
        <w:t xml:space="preserve"> </w:t>
      </w:r>
      <w:r w:rsidR="00D83EE9" w:rsidRPr="00EB3518">
        <w:rPr>
          <w:rFonts w:ascii="Times New Roman" w:hAnsi="Times New Roman" w:cs="Times New Roman"/>
          <w:sz w:val="24"/>
          <w:szCs w:val="24"/>
        </w:rPr>
        <w:t>отстранява забележките, ако има такива, в срок</w:t>
      </w:r>
      <w:r w:rsidR="00D44852" w:rsidRPr="00EB3518">
        <w:rPr>
          <w:rFonts w:ascii="Times New Roman" w:hAnsi="Times New Roman" w:cs="Times New Roman"/>
          <w:sz w:val="24"/>
          <w:szCs w:val="24"/>
        </w:rPr>
        <w:t xml:space="preserve"> от 5 дни</w:t>
      </w:r>
      <w:r w:rsidR="00D83EE9" w:rsidRPr="00EB3518">
        <w:rPr>
          <w:rFonts w:ascii="Times New Roman" w:hAnsi="Times New Roman" w:cs="Times New Roman"/>
          <w:sz w:val="24"/>
          <w:szCs w:val="24"/>
        </w:rPr>
        <w:t xml:space="preserve">. </w:t>
      </w:r>
      <w:r w:rsidR="008133EC" w:rsidRPr="00EB3518">
        <w:rPr>
          <w:rFonts w:ascii="Times New Roman" w:hAnsi="Times New Roman" w:cs="Times New Roman"/>
          <w:sz w:val="24"/>
          <w:szCs w:val="24"/>
        </w:rPr>
        <w:t xml:space="preserve">Срокът за даване на разяснения </w:t>
      </w:r>
      <w:r w:rsidR="00E16C37" w:rsidRPr="00EB3518">
        <w:rPr>
          <w:rFonts w:ascii="Times New Roman" w:hAnsi="Times New Roman" w:cs="Times New Roman"/>
          <w:sz w:val="24"/>
          <w:szCs w:val="24"/>
        </w:rPr>
        <w:t xml:space="preserve">във връзка с постъпили при Възложителя </w:t>
      </w:r>
      <w:r w:rsidR="008133EC" w:rsidRPr="00EB3518">
        <w:rPr>
          <w:rFonts w:ascii="Times New Roman" w:hAnsi="Times New Roman" w:cs="Times New Roman"/>
          <w:sz w:val="24"/>
          <w:szCs w:val="24"/>
        </w:rPr>
        <w:t>искания</w:t>
      </w:r>
      <w:r w:rsidR="00E16C37" w:rsidRPr="00EB3518">
        <w:rPr>
          <w:rFonts w:ascii="Times New Roman" w:hAnsi="Times New Roman" w:cs="Times New Roman"/>
          <w:sz w:val="24"/>
          <w:szCs w:val="24"/>
        </w:rPr>
        <w:t xml:space="preserve"> за разяснения по конкретна документация е 3(три) дни</w:t>
      </w:r>
      <w:r w:rsidR="008133EC" w:rsidRPr="00EB3518">
        <w:rPr>
          <w:rFonts w:ascii="Times New Roman" w:hAnsi="Times New Roman" w:cs="Times New Roman"/>
          <w:sz w:val="24"/>
          <w:szCs w:val="24"/>
        </w:rPr>
        <w:t>.</w:t>
      </w:r>
      <w:r w:rsidR="00E16C37" w:rsidRPr="00EB3518">
        <w:rPr>
          <w:rFonts w:ascii="Times New Roman" w:hAnsi="Times New Roman" w:cs="Times New Roman"/>
          <w:sz w:val="24"/>
          <w:szCs w:val="24"/>
        </w:rPr>
        <w:t xml:space="preserve"> Срокът за даване на становища и разяснения в случай на обжалване на изготвена документация пред КЗК или образуване на съдебен процес или за изготвяне</w:t>
      </w:r>
      <w:r w:rsidR="00E2193E">
        <w:rPr>
          <w:rFonts w:ascii="Times New Roman" w:hAnsi="Times New Roman" w:cs="Times New Roman"/>
          <w:sz w:val="24"/>
          <w:szCs w:val="24"/>
        </w:rPr>
        <w:t xml:space="preserve"> </w:t>
      </w:r>
      <w:r w:rsidR="00E16C37" w:rsidRPr="00EB3518">
        <w:rPr>
          <w:rFonts w:ascii="Times New Roman" w:hAnsi="Times New Roman" w:cs="Times New Roman"/>
          <w:sz w:val="24"/>
          <w:szCs w:val="24"/>
        </w:rPr>
        <w:t xml:space="preserve">на необходимите документи при евентуално депозирани жалби срещу решения на Възложителя за избор на Изпълнител при обжалване пред КЗК и ВАС е в рамките на 5 (пет) работни дни. </w:t>
      </w:r>
      <w:r w:rsidR="00AE1A41" w:rsidRPr="00EB3518">
        <w:rPr>
          <w:rFonts w:ascii="Times New Roman" w:hAnsi="Times New Roman" w:cs="Times New Roman"/>
          <w:sz w:val="24"/>
          <w:szCs w:val="24"/>
        </w:rPr>
        <w:t>При</w:t>
      </w:r>
      <w:r w:rsidR="003212FA" w:rsidRPr="00EB3518">
        <w:rPr>
          <w:rFonts w:ascii="Times New Roman" w:hAnsi="Times New Roman" w:cs="Times New Roman"/>
          <w:sz w:val="24"/>
          <w:szCs w:val="24"/>
        </w:rPr>
        <w:t xml:space="preserve"> сключване на договор и приключване на </w:t>
      </w:r>
      <w:r w:rsidR="00301D3B" w:rsidRPr="00EB3518">
        <w:rPr>
          <w:rFonts w:ascii="Times New Roman" w:hAnsi="Times New Roman" w:cs="Times New Roman"/>
          <w:sz w:val="24"/>
          <w:szCs w:val="24"/>
        </w:rPr>
        <w:t>евентуални</w:t>
      </w:r>
      <w:r w:rsidR="003212FA" w:rsidRPr="00EB3518">
        <w:rPr>
          <w:rFonts w:ascii="Times New Roman" w:hAnsi="Times New Roman" w:cs="Times New Roman"/>
          <w:sz w:val="24"/>
          <w:szCs w:val="24"/>
        </w:rPr>
        <w:t xml:space="preserve"> процедури по обжалване за всяка една обществена поръчка се изготвя и подписва окончателен </w:t>
      </w:r>
      <w:proofErr w:type="spellStart"/>
      <w:r w:rsidR="003212FA" w:rsidRPr="00EB351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3212FA" w:rsidRPr="00EB3518">
        <w:rPr>
          <w:rFonts w:ascii="Times New Roman" w:hAnsi="Times New Roman" w:cs="Times New Roman"/>
          <w:sz w:val="24"/>
          <w:szCs w:val="24"/>
        </w:rPr>
        <w:t xml:space="preserve"> протокол за съответната обществена поръчка. </w:t>
      </w:r>
    </w:p>
    <w:p w:rsidR="003212FA" w:rsidRPr="00EB3518" w:rsidRDefault="003212FA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 xml:space="preserve">Окончателните приемо-предавателни протоколи за обществени поръчки с предмет: </w:t>
      </w:r>
    </w:p>
    <w:p w:rsidR="003212FA" w:rsidRPr="00EB3518" w:rsidRDefault="003212FA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>1.</w:t>
      </w:r>
      <w:r w:rsidRPr="00EB3518">
        <w:rPr>
          <w:rFonts w:ascii="Times New Roman" w:hAnsi="Times New Roman" w:cs="Times New Roman"/>
          <w:sz w:val="24"/>
          <w:szCs w:val="24"/>
        </w:rPr>
        <w:tab/>
        <w:t xml:space="preserve">Инженеринг - Работно проектиране, Строително-монтажни работи и авторски надзор на </w:t>
      </w:r>
      <w:proofErr w:type="spellStart"/>
      <w:r w:rsidRPr="00EB3518">
        <w:rPr>
          <w:rFonts w:ascii="Times New Roman" w:hAnsi="Times New Roman" w:cs="Times New Roman"/>
          <w:sz w:val="24"/>
          <w:szCs w:val="24"/>
        </w:rPr>
        <w:t>компостираща</w:t>
      </w:r>
      <w:proofErr w:type="spellEnd"/>
      <w:r w:rsidRPr="00EB3518">
        <w:rPr>
          <w:rFonts w:ascii="Times New Roman" w:hAnsi="Times New Roman" w:cs="Times New Roman"/>
          <w:sz w:val="24"/>
          <w:szCs w:val="24"/>
        </w:rPr>
        <w:t xml:space="preserve"> инсталация ; </w:t>
      </w:r>
    </w:p>
    <w:p w:rsidR="003212FA" w:rsidRPr="00EB3518" w:rsidRDefault="003212FA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>2.</w:t>
      </w:r>
      <w:r w:rsidRPr="00EB3518">
        <w:rPr>
          <w:rFonts w:ascii="Times New Roman" w:hAnsi="Times New Roman" w:cs="Times New Roman"/>
          <w:sz w:val="24"/>
          <w:szCs w:val="24"/>
        </w:rPr>
        <w:tab/>
        <w:t xml:space="preserve">Инженеринг- Работно проектиране, Строително-монтажни работи и авторски надзор на инсталацията за предварително третиране на битови отпадъци; </w:t>
      </w:r>
    </w:p>
    <w:p w:rsidR="00D20301" w:rsidRPr="00EB3518" w:rsidRDefault="003212FA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B3518">
        <w:rPr>
          <w:rFonts w:ascii="Times New Roman" w:hAnsi="Times New Roman" w:cs="Times New Roman"/>
          <w:sz w:val="24"/>
          <w:szCs w:val="24"/>
        </w:rPr>
        <w:tab/>
        <w:t xml:space="preserve">Упражняване на строителен надзор при изпълнение на СМР на инсталацията за </w:t>
      </w:r>
      <w:proofErr w:type="spellStart"/>
      <w:r w:rsidRPr="00EB3518">
        <w:rPr>
          <w:rFonts w:ascii="Times New Roman" w:hAnsi="Times New Roman" w:cs="Times New Roman"/>
          <w:sz w:val="24"/>
          <w:szCs w:val="24"/>
        </w:rPr>
        <w:t>компостиране</w:t>
      </w:r>
      <w:proofErr w:type="spellEnd"/>
      <w:r w:rsidRPr="00EB3518">
        <w:rPr>
          <w:rFonts w:ascii="Times New Roman" w:hAnsi="Times New Roman" w:cs="Times New Roman"/>
          <w:sz w:val="24"/>
          <w:szCs w:val="24"/>
        </w:rPr>
        <w:t xml:space="preserve"> и инсталацията за предварително третиране на битови отпадъци  са основание за извършване на междинното плащане.</w:t>
      </w:r>
    </w:p>
    <w:p w:rsidR="00D20301" w:rsidRPr="00EB3518" w:rsidRDefault="00D20301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 xml:space="preserve">Изпълнението на договора се констатира с окончателен </w:t>
      </w:r>
      <w:proofErr w:type="spellStart"/>
      <w:r w:rsidRPr="00EB351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EB3518">
        <w:rPr>
          <w:rFonts w:ascii="Times New Roman" w:hAnsi="Times New Roman" w:cs="Times New Roman"/>
          <w:sz w:val="24"/>
          <w:szCs w:val="24"/>
        </w:rPr>
        <w:t xml:space="preserve"> протокол, подписан от упълномощените представители на страните. </w:t>
      </w:r>
      <w:r w:rsidR="003212FA" w:rsidRPr="00EB3518">
        <w:rPr>
          <w:rFonts w:ascii="Times New Roman" w:hAnsi="Times New Roman" w:cs="Times New Roman"/>
          <w:sz w:val="24"/>
          <w:szCs w:val="24"/>
        </w:rPr>
        <w:t xml:space="preserve">Окончателният </w:t>
      </w:r>
      <w:proofErr w:type="spellStart"/>
      <w:r w:rsidR="003212FA" w:rsidRPr="00EB3518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3212FA" w:rsidRPr="00EB3518">
        <w:rPr>
          <w:rFonts w:ascii="Times New Roman" w:hAnsi="Times New Roman" w:cs="Times New Roman"/>
          <w:sz w:val="24"/>
          <w:szCs w:val="24"/>
        </w:rPr>
        <w:t xml:space="preserve"> протокол за цялостно изпълнение на договора е основание за извършване на окончателно плащане.</w:t>
      </w:r>
    </w:p>
    <w:p w:rsidR="00722CAE" w:rsidRPr="00EB3518" w:rsidRDefault="00D83EE9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18">
        <w:rPr>
          <w:rFonts w:ascii="Times New Roman" w:hAnsi="Times New Roman" w:cs="Times New Roman"/>
          <w:sz w:val="24"/>
          <w:szCs w:val="24"/>
        </w:rPr>
        <w:t xml:space="preserve">Разработените документации за обществени поръчки </w:t>
      </w:r>
      <w:r w:rsidR="00D20301" w:rsidRPr="00EB3518">
        <w:rPr>
          <w:rFonts w:ascii="Times New Roman" w:hAnsi="Times New Roman" w:cs="Times New Roman"/>
          <w:sz w:val="24"/>
          <w:szCs w:val="24"/>
        </w:rPr>
        <w:t>се предава</w:t>
      </w:r>
      <w:r w:rsidRPr="00EB3518">
        <w:rPr>
          <w:rFonts w:ascii="Times New Roman" w:hAnsi="Times New Roman" w:cs="Times New Roman"/>
          <w:sz w:val="24"/>
          <w:szCs w:val="24"/>
        </w:rPr>
        <w:t>т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на Възложителя в един екземпляр на хартиен носител и в</w:t>
      </w:r>
      <w:r w:rsidRPr="00EB3518">
        <w:rPr>
          <w:rFonts w:ascii="Times New Roman" w:hAnsi="Times New Roman" w:cs="Times New Roman"/>
          <w:sz w:val="24"/>
          <w:szCs w:val="24"/>
        </w:rPr>
        <w:t xml:space="preserve"> 1 екземпляр на </w:t>
      </w:r>
      <w:r w:rsidR="00D20301" w:rsidRPr="00EB3518">
        <w:rPr>
          <w:rFonts w:ascii="Times New Roman" w:hAnsi="Times New Roman" w:cs="Times New Roman"/>
          <w:sz w:val="24"/>
          <w:szCs w:val="24"/>
        </w:rPr>
        <w:t xml:space="preserve"> електронен носител.</w:t>
      </w:r>
    </w:p>
    <w:sectPr w:rsidR="00722CAE" w:rsidRPr="00EB3518" w:rsidSect="00A2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993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1" w:rsidRDefault="00C83871" w:rsidP="00D574C7">
      <w:pPr>
        <w:spacing w:after="0" w:line="240" w:lineRule="auto"/>
      </w:pPr>
      <w:r>
        <w:separator/>
      </w:r>
    </w:p>
  </w:endnote>
  <w:endnote w:type="continuationSeparator" w:id="0">
    <w:p w:rsidR="00C83871" w:rsidRDefault="00C83871" w:rsidP="00D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9" w:rsidRDefault="002948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41" w:rsidRPr="00691FCD" w:rsidRDefault="00C83871" w:rsidP="00691FCD">
    <w:pPr>
      <w:pStyle w:val="a5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9" w:rsidRDefault="00294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1" w:rsidRDefault="00C83871" w:rsidP="00D574C7">
      <w:pPr>
        <w:spacing w:after="0" w:line="240" w:lineRule="auto"/>
      </w:pPr>
      <w:r>
        <w:separator/>
      </w:r>
    </w:p>
  </w:footnote>
  <w:footnote w:type="continuationSeparator" w:id="0">
    <w:p w:rsidR="00C83871" w:rsidRDefault="00C83871" w:rsidP="00D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9" w:rsidRDefault="002948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6" w:type="dxa"/>
      <w:jc w:val="center"/>
      <w:tblInd w:w="-800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786"/>
      <w:gridCol w:w="5944"/>
      <w:gridCol w:w="2376"/>
    </w:tblGrid>
    <w:tr w:rsidR="00936AD7" w:rsidRPr="009A16E2" w:rsidTr="00D81CF1">
      <w:trPr>
        <w:cantSplit/>
        <w:trHeight w:val="1134"/>
        <w:jc w:val="center"/>
      </w:trPr>
      <w:tc>
        <w:tcPr>
          <w:tcW w:w="2802" w:type="dxa"/>
          <w:vAlign w:val="center"/>
          <w:hideMark/>
        </w:tcPr>
        <w:p w:rsidR="00936AD7" w:rsidRPr="009A16E2" w:rsidRDefault="00936AD7" w:rsidP="00D81CF1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3420"/>
                <wp:effectExtent l="1905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6AD7" w:rsidRPr="009A16E2" w:rsidRDefault="00936AD7" w:rsidP="00D81CF1">
          <w:pPr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  <w:r w:rsidRPr="009A16E2"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936AD7" w:rsidRPr="009A16E2" w:rsidRDefault="00936AD7" w:rsidP="002948A9">
          <w:pPr>
            <w:jc w:val="center"/>
            <w:rPr>
              <w:rFonts w:ascii="Arial Narrow" w:hAnsi="Arial Narrow" w:cs="Arial Narrow"/>
            </w:rPr>
          </w:pPr>
          <w:r w:rsidRPr="009A16E2"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ФОНД</w:t>
          </w:r>
          <w:r w:rsidR="002948A9">
            <w:rPr>
              <w:rFonts w:ascii="Arial" w:hAnsi="Arial" w:cs="Arial"/>
              <w:b/>
              <w:sz w:val="18"/>
              <w:szCs w:val="18"/>
              <w:lang w:eastAsia="fr-FR"/>
            </w:rPr>
            <w:t xml:space="preserve"> ЗА РЕГИОНАЛНО </w:t>
          </w:r>
          <w:r w:rsidR="002948A9">
            <w:rPr>
              <w:rFonts w:ascii="Arial" w:hAnsi="Arial" w:cs="Arial"/>
              <w:b/>
              <w:sz w:val="18"/>
              <w:szCs w:val="18"/>
              <w:lang w:eastAsia="fr-FR"/>
            </w:rPr>
            <w:t>РАЗВИТИЕ</w:t>
          </w:r>
          <w:bookmarkStart w:id="0" w:name="_GoBack"/>
          <w:bookmarkEnd w:id="0"/>
        </w:p>
      </w:tc>
      <w:tc>
        <w:tcPr>
          <w:tcW w:w="6025" w:type="dxa"/>
          <w:vAlign w:val="center"/>
        </w:tcPr>
        <w:p w:rsidR="00936AD7" w:rsidRDefault="00936AD7" w:rsidP="00D81CF1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</w:rPr>
          </w:pPr>
          <w:r w:rsidRPr="00CE63AB">
            <w:rPr>
              <w:rFonts w:ascii="Arial Narrow" w:hAnsi="Arial Narrow" w:cs="Arial"/>
              <w:sz w:val="16"/>
              <w:szCs w:val="16"/>
            </w:rPr>
            <w:t>Административен договор за предоставяне</w:t>
          </w:r>
          <w:r>
            <w:rPr>
              <w:rFonts w:ascii="Arial Narrow" w:hAnsi="Arial Narrow" w:cs="Arial"/>
              <w:sz w:val="16"/>
              <w:szCs w:val="16"/>
            </w:rPr>
            <w:t xml:space="preserve"> на</w:t>
          </w:r>
          <w:r w:rsidRPr="00CE63AB">
            <w:rPr>
              <w:rFonts w:ascii="Arial Narrow" w:hAnsi="Arial Narrow" w:cs="Arial"/>
              <w:sz w:val="16"/>
              <w:szCs w:val="16"/>
            </w:rPr>
            <w:t xml:space="preserve"> БФП №BG16M1OP002-2.002-0015-C01 </w:t>
          </w:r>
        </w:p>
        <w:p w:rsidR="00936AD7" w:rsidRPr="00CE63AB" w:rsidRDefault="00936AD7" w:rsidP="00D81CF1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 w:rsidRPr="00CE63AB">
            <w:rPr>
              <w:rFonts w:ascii="Arial Narrow" w:hAnsi="Arial Narrow" w:cs="Arial"/>
              <w:sz w:val="16"/>
              <w:szCs w:val="16"/>
            </w:rPr>
            <w:t xml:space="preserve">за изпълнение на проект №BG16M1OP002-2.002-0015 „Проектиране и изграждане на </w:t>
          </w:r>
          <w:proofErr w:type="spellStart"/>
          <w:r w:rsidRPr="00CE63AB">
            <w:rPr>
              <w:rFonts w:ascii="Arial Narrow" w:hAnsi="Arial Narrow" w:cs="Arial"/>
              <w:sz w:val="16"/>
              <w:szCs w:val="16"/>
            </w:rPr>
            <w:t>компостираща</w:t>
          </w:r>
          <w:proofErr w:type="spellEnd"/>
          <w:r w:rsidRPr="00CE63AB">
            <w:rPr>
              <w:rFonts w:ascii="Arial Narrow" w:hAnsi="Arial Narrow" w:cs="Arial"/>
              <w:sz w:val="16"/>
              <w:szCs w:val="16"/>
            </w:rPr>
            <w:t xml:space="preserve">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</w:t>
          </w:r>
          <w:r w:rsidRPr="00CE63AB"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 w:rsidRPr="00CE63AB">
            <w:rPr>
              <w:rFonts w:ascii="Arial Narrow" w:hAnsi="Arial Narrow" w:cs="Arial"/>
              <w:sz w:val="16"/>
              <w:szCs w:val="16"/>
            </w:rPr>
            <w:t xml:space="preserve"> „Комбинирана процедура за проектиране и изграждане на </w:t>
          </w:r>
          <w:proofErr w:type="spellStart"/>
          <w:r w:rsidRPr="00CE63AB">
            <w:rPr>
              <w:rFonts w:ascii="Arial Narrow" w:hAnsi="Arial Narrow" w:cs="Arial"/>
              <w:sz w:val="16"/>
              <w:szCs w:val="16"/>
            </w:rPr>
            <w:t>компостиращи</w:t>
          </w:r>
          <w:proofErr w:type="spellEnd"/>
          <w:r w:rsidRPr="00CE63AB">
            <w:rPr>
              <w:rFonts w:ascii="Arial Narrow" w:hAnsi="Arial Narrow" w:cs="Arial"/>
              <w:sz w:val="16"/>
              <w:szCs w:val="16"/>
            </w:rPr>
            <w:t xml:space="preserve">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</w:t>
          </w:r>
          <w:proofErr w:type="spellStart"/>
          <w:r w:rsidRPr="00CE63AB">
            <w:rPr>
              <w:rFonts w:ascii="Arial Narrow" w:hAnsi="Arial Narrow" w:cs="Arial"/>
              <w:sz w:val="16"/>
              <w:szCs w:val="16"/>
            </w:rPr>
            <w:t>съфинансирана</w:t>
          </w:r>
          <w:proofErr w:type="spellEnd"/>
          <w:r w:rsidRPr="00CE63AB">
            <w:rPr>
              <w:rFonts w:ascii="Arial Narrow" w:hAnsi="Arial Narrow" w:cs="Arial"/>
              <w:sz w:val="16"/>
              <w:szCs w:val="16"/>
            </w:rPr>
            <w:t xml:space="preserve"> от Европейския фонд за регионално развитие на Европейския съюз и Държавни</w:t>
          </w:r>
          <w:r>
            <w:rPr>
              <w:rFonts w:ascii="Arial Narrow" w:hAnsi="Arial Narrow" w:cs="Arial"/>
              <w:sz w:val="16"/>
              <w:szCs w:val="16"/>
            </w:rPr>
            <w:t xml:space="preserve">я бюджет на Република България, </w:t>
          </w:r>
          <w:r w:rsidRPr="00CE63AB">
            <w:rPr>
              <w:rFonts w:ascii="Arial Narrow" w:hAnsi="Arial Narrow" w:cs="Arial"/>
              <w:sz w:val="16"/>
              <w:szCs w:val="16"/>
            </w:rPr>
            <w:t xml:space="preserve">Конкретен Бенефициент </w:t>
          </w:r>
          <w:r>
            <w:rPr>
              <w:rFonts w:ascii="Arial Narrow" w:hAnsi="Arial Narrow" w:cs="Arial"/>
              <w:sz w:val="16"/>
              <w:szCs w:val="16"/>
            </w:rPr>
            <w:t xml:space="preserve">                           </w:t>
          </w:r>
          <w:r w:rsidRPr="00CE63AB">
            <w:rPr>
              <w:rFonts w:ascii="Arial Narrow" w:hAnsi="Arial Narrow" w:cs="Arial"/>
              <w:sz w:val="16"/>
              <w:szCs w:val="16"/>
            </w:rPr>
            <w:t>Община Мадан – водеща община  и общини</w:t>
          </w:r>
          <w:r w:rsidRPr="00CE63AB">
            <w:rPr>
              <w:rFonts w:ascii="Arial Narrow" w:hAnsi="Arial Narrow" w:cs="Arial"/>
              <w:sz w:val="16"/>
              <w:szCs w:val="16"/>
              <w:lang w:val="ru-RU"/>
            </w:rPr>
            <w:t xml:space="preserve"> </w:t>
          </w:r>
          <w:r w:rsidRPr="00CE63AB">
            <w:rPr>
              <w:rFonts w:ascii="Arial Narrow" w:hAnsi="Arial Narrow" w:cs="Arial"/>
              <w:sz w:val="16"/>
              <w:szCs w:val="16"/>
            </w:rPr>
            <w:t xml:space="preserve"> партньори – Златоград и Неделино</w:t>
          </w:r>
          <w:r w:rsidRPr="00CE63AB">
            <w:rPr>
              <w:rFonts w:ascii="Arial Narrow" w:hAnsi="Arial Narrow" w:cs="Arial"/>
              <w:sz w:val="16"/>
              <w:szCs w:val="16"/>
              <w:lang w:val="ru-RU"/>
            </w:rPr>
            <w:t>.</w:t>
          </w:r>
        </w:p>
        <w:p w:rsidR="00936AD7" w:rsidRPr="00CD65DB" w:rsidRDefault="00C83871" w:rsidP="00D81CF1">
          <w:pPr>
            <w:pStyle w:val="a5"/>
            <w:spacing w:after="0" w:line="240" w:lineRule="auto"/>
            <w:jc w:val="center"/>
            <w:rPr>
              <w:rFonts w:ascii="Arial Narrow" w:hAnsi="Arial Narrow"/>
            </w:rPr>
          </w:pPr>
          <w:hyperlink r:id="rId2" w:history="1">
            <w:r w:rsidR="00936AD7" w:rsidRPr="00CE63AB">
              <w:rPr>
                <w:rFonts w:ascii="Arial Narrow" w:hAnsi="Arial Narrow" w:cs="Arial Narrow"/>
                <w:color w:val="0000FF"/>
                <w:sz w:val="16"/>
                <w:szCs w:val="16"/>
                <w:u w:val="single"/>
                <w:lang w:eastAsia="en-US"/>
              </w:rPr>
              <w:t>www.eufunds.bg</w:t>
            </w:r>
          </w:hyperlink>
        </w:p>
      </w:tc>
      <w:tc>
        <w:tcPr>
          <w:tcW w:w="2279" w:type="dxa"/>
          <w:vAlign w:val="center"/>
        </w:tcPr>
        <w:p w:rsidR="00936AD7" w:rsidRPr="009A16E2" w:rsidRDefault="00936AD7" w:rsidP="00D81CF1">
          <w:pPr>
            <w:jc w:val="center"/>
            <w:rPr>
              <w:rFonts w:ascii="Tahoma" w:hAnsi="Tahoma" w:cs="Tahoma"/>
              <w:noProof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48740" cy="1074420"/>
                <wp:effectExtent l="19050" t="0" r="381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6AD7" w:rsidRPr="009A16E2" w:rsidRDefault="00936AD7" w:rsidP="00D81CF1">
          <w:pPr>
            <w:jc w:val="center"/>
            <w:rPr>
              <w:rFonts w:ascii="Arial Narrow" w:hAnsi="Arial Narrow" w:cs="Arial Narrow"/>
            </w:rPr>
          </w:pPr>
          <w:r w:rsidRPr="00B94F77">
            <w:rPr>
              <w:rStyle w:val="aa"/>
              <w:rFonts w:ascii="Arial Narrow" w:hAnsi="Arial Narrow"/>
              <w:sz w:val="16"/>
              <w:szCs w:val="16"/>
            </w:rPr>
            <w:t xml:space="preserve">Стр. </w: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begin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instrText xml:space="preserve"> PAGE </w:instrTex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separate"/>
          </w:r>
          <w:r w:rsidR="002948A9">
            <w:rPr>
              <w:rStyle w:val="aa"/>
              <w:rFonts w:ascii="Arial Narrow" w:hAnsi="Arial Narrow"/>
              <w:noProof/>
              <w:sz w:val="16"/>
              <w:szCs w:val="16"/>
            </w:rPr>
            <w:t>1</w: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end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t xml:space="preserve"> от </w: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begin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separate"/>
          </w:r>
          <w:r w:rsidR="002948A9">
            <w:rPr>
              <w:rStyle w:val="aa"/>
              <w:rFonts w:ascii="Arial Narrow" w:hAnsi="Arial Narrow"/>
              <w:noProof/>
              <w:sz w:val="16"/>
              <w:szCs w:val="16"/>
            </w:rPr>
            <w:t>5</w:t>
          </w:r>
          <w:r w:rsidR="00607292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344E41" w:rsidRPr="00936AD7" w:rsidRDefault="00C83871" w:rsidP="00936AD7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A9" w:rsidRDefault="00294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D03"/>
    <w:multiLevelType w:val="hybridMultilevel"/>
    <w:tmpl w:val="A70AB7D8"/>
    <w:lvl w:ilvl="0" w:tplc="4E02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3DB"/>
    <w:multiLevelType w:val="hybridMultilevel"/>
    <w:tmpl w:val="E160B04E"/>
    <w:lvl w:ilvl="0" w:tplc="460248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D5B"/>
    <w:multiLevelType w:val="hybridMultilevel"/>
    <w:tmpl w:val="F67EF0FC"/>
    <w:lvl w:ilvl="0" w:tplc="4762C8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D716E"/>
    <w:multiLevelType w:val="hybridMultilevel"/>
    <w:tmpl w:val="A6604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66F0A"/>
    <w:multiLevelType w:val="hybridMultilevel"/>
    <w:tmpl w:val="FCD62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7B96"/>
    <w:multiLevelType w:val="hybridMultilevel"/>
    <w:tmpl w:val="4A0E9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C11E8"/>
    <w:multiLevelType w:val="hybridMultilevel"/>
    <w:tmpl w:val="935A5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2576"/>
    <w:multiLevelType w:val="hybridMultilevel"/>
    <w:tmpl w:val="D242D1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74BA9"/>
    <w:multiLevelType w:val="hybridMultilevel"/>
    <w:tmpl w:val="9BE660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F38B5"/>
    <w:multiLevelType w:val="hybridMultilevel"/>
    <w:tmpl w:val="80E8E340"/>
    <w:lvl w:ilvl="0" w:tplc="389AD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A36"/>
    <w:multiLevelType w:val="hybridMultilevel"/>
    <w:tmpl w:val="F2D2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0AA4"/>
    <w:multiLevelType w:val="hybridMultilevel"/>
    <w:tmpl w:val="1F020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40324"/>
    <w:multiLevelType w:val="hybridMultilevel"/>
    <w:tmpl w:val="94900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C7"/>
    <w:rsid w:val="000533D4"/>
    <w:rsid w:val="000728A3"/>
    <w:rsid w:val="000872C3"/>
    <w:rsid w:val="00096E4B"/>
    <w:rsid w:val="001146D0"/>
    <w:rsid w:val="00206043"/>
    <w:rsid w:val="00255AB6"/>
    <w:rsid w:val="002948A9"/>
    <w:rsid w:val="002A6469"/>
    <w:rsid w:val="002D728A"/>
    <w:rsid w:val="002F7AE7"/>
    <w:rsid w:val="00301D3B"/>
    <w:rsid w:val="003212FA"/>
    <w:rsid w:val="0033555C"/>
    <w:rsid w:val="00345409"/>
    <w:rsid w:val="003A2AFF"/>
    <w:rsid w:val="00422BA2"/>
    <w:rsid w:val="00467F99"/>
    <w:rsid w:val="00503D29"/>
    <w:rsid w:val="00543830"/>
    <w:rsid w:val="005E5D1F"/>
    <w:rsid w:val="005E6CDB"/>
    <w:rsid w:val="00607292"/>
    <w:rsid w:val="006155AD"/>
    <w:rsid w:val="006808E6"/>
    <w:rsid w:val="00722CAE"/>
    <w:rsid w:val="00777BC7"/>
    <w:rsid w:val="007860F3"/>
    <w:rsid w:val="007A47F6"/>
    <w:rsid w:val="00805BB2"/>
    <w:rsid w:val="008133EC"/>
    <w:rsid w:val="00834095"/>
    <w:rsid w:val="0085543D"/>
    <w:rsid w:val="008E4AF0"/>
    <w:rsid w:val="009057F8"/>
    <w:rsid w:val="00936AD7"/>
    <w:rsid w:val="00937FD4"/>
    <w:rsid w:val="0095689A"/>
    <w:rsid w:val="009904DF"/>
    <w:rsid w:val="00A23160"/>
    <w:rsid w:val="00A46C6B"/>
    <w:rsid w:val="00A46FCA"/>
    <w:rsid w:val="00A84506"/>
    <w:rsid w:val="00AB0D84"/>
    <w:rsid w:val="00AB5AC3"/>
    <w:rsid w:val="00AE1A41"/>
    <w:rsid w:val="00B0712B"/>
    <w:rsid w:val="00B16FD3"/>
    <w:rsid w:val="00B73D60"/>
    <w:rsid w:val="00BF54E7"/>
    <w:rsid w:val="00C65A57"/>
    <w:rsid w:val="00C83871"/>
    <w:rsid w:val="00CC08B1"/>
    <w:rsid w:val="00D20301"/>
    <w:rsid w:val="00D44852"/>
    <w:rsid w:val="00D574C7"/>
    <w:rsid w:val="00D83EE9"/>
    <w:rsid w:val="00DA17A3"/>
    <w:rsid w:val="00DC30C7"/>
    <w:rsid w:val="00E16C37"/>
    <w:rsid w:val="00E2193E"/>
    <w:rsid w:val="00EB3518"/>
    <w:rsid w:val="00F42FF1"/>
    <w:rsid w:val="00F92D95"/>
    <w:rsid w:val="00FB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Горен колонтитул Знак"/>
    <w:basedOn w:val="a0"/>
    <w:link w:val="a3"/>
    <w:uiPriority w:val="99"/>
    <w:rsid w:val="00D574C7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Долен колонтитул Знак"/>
    <w:basedOn w:val="a0"/>
    <w:link w:val="a5"/>
    <w:uiPriority w:val="99"/>
    <w:rsid w:val="00D574C7"/>
    <w:rPr>
      <w:rFonts w:ascii="Calibri" w:eastAsia="SimSu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C65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46FCA"/>
    <w:rPr>
      <w:rFonts w:ascii="Tahoma" w:hAnsi="Tahoma" w:cs="Tahoma"/>
      <w:sz w:val="16"/>
      <w:szCs w:val="16"/>
    </w:rPr>
  </w:style>
  <w:style w:type="character" w:styleId="aa">
    <w:name w:val="page number"/>
    <w:rsid w:val="00936A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EcoLogistikA</dc:creator>
  <cp:keywords/>
  <dc:description/>
  <cp:lastModifiedBy>Lenovo 1</cp:lastModifiedBy>
  <cp:revision>16</cp:revision>
  <dcterms:created xsi:type="dcterms:W3CDTF">2017-12-14T15:41:00Z</dcterms:created>
  <dcterms:modified xsi:type="dcterms:W3CDTF">2017-12-20T15:28:00Z</dcterms:modified>
</cp:coreProperties>
</file>