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BB5" w:rsidRPr="00200985" w:rsidRDefault="00B91241" w:rsidP="00200985">
      <w:pPr>
        <w:ind w:left="-142" w:right="-426"/>
        <w:jc w:val="both"/>
        <w:rPr>
          <w:rFonts w:ascii="Arial" w:hAnsi="Arial" w:cs="Arial"/>
          <w:sz w:val="28"/>
          <w:szCs w:val="28"/>
        </w:rPr>
      </w:pPr>
      <w:r>
        <w:rPr>
          <w:rFonts w:ascii="Arial" w:hAnsi="Arial" w:cs="Arial"/>
          <w:sz w:val="28"/>
          <w:szCs w:val="28"/>
        </w:rPr>
        <w:t xml:space="preserve">Проект за изменение и допълнение на </w:t>
      </w:r>
      <w:r w:rsidRPr="00B91241">
        <w:rPr>
          <w:rFonts w:ascii="Arial" w:hAnsi="Arial" w:cs="Arial"/>
          <w:sz w:val="28"/>
          <w:szCs w:val="28"/>
        </w:rPr>
        <w:t>Наредба № 7 за условията и реда за съставяне на тригодишна бюджетна прогноза за местни дейности и за съставяне, приемане,  изпълнение и отчитане на бюджета на Община Мадан</w:t>
      </w:r>
    </w:p>
    <w:p w:rsidR="00B91241" w:rsidRDefault="00D349F7" w:rsidP="00200985">
      <w:pPr>
        <w:pStyle w:val="a4"/>
        <w:shd w:val="clear" w:color="auto" w:fill="auto"/>
        <w:spacing w:before="0"/>
        <w:ind w:left="-142" w:right="-426" w:firstLine="0"/>
        <w:rPr>
          <w:rStyle w:val="16"/>
          <w:rFonts w:ascii="Arial" w:hAnsi="Arial" w:cs="Arial"/>
          <w:b w:val="0"/>
          <w:sz w:val="24"/>
          <w:szCs w:val="24"/>
        </w:rPr>
      </w:pPr>
      <w:r>
        <w:rPr>
          <w:rStyle w:val="16"/>
          <w:rFonts w:ascii="Arial" w:hAnsi="Arial" w:cs="Arial"/>
          <w:b w:val="0"/>
          <w:sz w:val="24"/>
          <w:szCs w:val="24"/>
        </w:rPr>
        <w:t xml:space="preserve">§1. </w:t>
      </w:r>
      <w:r w:rsidR="00B91241">
        <w:rPr>
          <w:rStyle w:val="16"/>
          <w:rFonts w:ascii="Arial" w:hAnsi="Arial" w:cs="Arial"/>
          <w:b w:val="0"/>
          <w:sz w:val="24"/>
          <w:szCs w:val="24"/>
        </w:rPr>
        <w:t>Чл.7, ал.1 се допълва, като придобива следния вид:</w:t>
      </w:r>
    </w:p>
    <w:p w:rsidR="00200985" w:rsidRPr="00200985" w:rsidRDefault="00200985" w:rsidP="00200985">
      <w:pPr>
        <w:pStyle w:val="a4"/>
        <w:shd w:val="clear" w:color="auto" w:fill="auto"/>
        <w:spacing w:before="0"/>
        <w:ind w:left="-142" w:right="-426" w:firstLine="0"/>
        <w:rPr>
          <w:rFonts w:ascii="Arial" w:hAnsi="Arial" w:cs="Arial"/>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6"/>
          <w:rFonts w:ascii="Arial" w:hAnsi="Arial" w:cs="Arial"/>
          <w:b w:val="0"/>
          <w:sz w:val="24"/>
          <w:szCs w:val="24"/>
        </w:rPr>
        <w:t>Чл. 7.</w:t>
      </w:r>
      <w:r w:rsidRPr="00200985">
        <w:rPr>
          <w:rFonts w:ascii="Arial" w:hAnsi="Arial" w:cs="Arial"/>
          <w:sz w:val="24"/>
          <w:szCs w:val="24"/>
        </w:rPr>
        <w:t xml:space="preserve"> (1) Данъчните и не данъчните приходи се набират от физически и юридически лица въз основа на закон или друг нормативен акт, административен акт или договор. Постъпленията </w:t>
      </w:r>
      <w:r w:rsidRPr="00200985">
        <w:rPr>
          <w:rFonts w:ascii="Arial" w:hAnsi="Arial" w:cs="Arial"/>
          <w:color w:val="FF0000"/>
          <w:sz w:val="24"/>
          <w:szCs w:val="24"/>
        </w:rPr>
        <w:t>от данъци</w:t>
      </w:r>
      <w:r w:rsidRPr="00200985">
        <w:rPr>
          <w:rFonts w:ascii="Arial" w:hAnsi="Arial" w:cs="Arial"/>
          <w:sz w:val="24"/>
          <w:szCs w:val="24"/>
        </w:rPr>
        <w:t xml:space="preserve"> не са целеви и служат за покриване на плащанията.</w:t>
      </w:r>
    </w:p>
    <w:p w:rsidR="00CF0BB5" w:rsidRPr="00200985" w:rsidRDefault="00CF0BB5" w:rsidP="00200985">
      <w:pPr>
        <w:ind w:left="-142" w:right="-426"/>
        <w:jc w:val="both"/>
        <w:rPr>
          <w:rFonts w:ascii="Arial" w:hAnsi="Arial" w:cs="Arial"/>
          <w:sz w:val="24"/>
          <w:szCs w:val="24"/>
        </w:rPr>
      </w:pPr>
    </w:p>
    <w:p w:rsidR="00B91241" w:rsidRDefault="00D349F7" w:rsidP="00B91241">
      <w:pPr>
        <w:pStyle w:val="a4"/>
        <w:shd w:val="clear" w:color="auto" w:fill="auto"/>
        <w:spacing w:before="0"/>
        <w:ind w:left="-142" w:right="-426" w:firstLine="0"/>
        <w:rPr>
          <w:rStyle w:val="16"/>
          <w:rFonts w:ascii="Arial" w:hAnsi="Arial" w:cs="Arial"/>
          <w:b w:val="0"/>
          <w:sz w:val="24"/>
          <w:szCs w:val="24"/>
        </w:rPr>
      </w:pPr>
      <w:r>
        <w:rPr>
          <w:rStyle w:val="16"/>
          <w:rFonts w:ascii="Arial" w:hAnsi="Arial" w:cs="Arial"/>
          <w:b w:val="0"/>
          <w:sz w:val="24"/>
          <w:szCs w:val="24"/>
        </w:rPr>
        <w:t>§2.</w:t>
      </w:r>
      <w:r w:rsidR="00B91241">
        <w:rPr>
          <w:rStyle w:val="16"/>
          <w:rFonts w:ascii="Arial" w:hAnsi="Arial" w:cs="Arial"/>
          <w:b w:val="0"/>
          <w:sz w:val="24"/>
          <w:szCs w:val="24"/>
        </w:rPr>
        <w:t>Чл.16 се допълва, като придобива следния вид:</w:t>
      </w:r>
    </w:p>
    <w:p w:rsidR="00B91241" w:rsidRDefault="00B91241" w:rsidP="00B91241">
      <w:pPr>
        <w:pStyle w:val="a4"/>
        <w:shd w:val="clear" w:color="auto" w:fill="auto"/>
        <w:spacing w:before="0"/>
        <w:ind w:left="-142" w:right="-426" w:firstLine="0"/>
        <w:rPr>
          <w:rStyle w:val="16"/>
          <w:rFonts w:ascii="Arial" w:hAnsi="Arial" w:cs="Arial"/>
          <w:b w:val="0"/>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4"/>
          <w:rFonts w:ascii="Arial" w:hAnsi="Arial" w:cs="Arial"/>
          <w:b w:val="0"/>
          <w:sz w:val="24"/>
          <w:szCs w:val="24"/>
        </w:rPr>
        <w:t>Чл.16.</w:t>
      </w:r>
      <w:r w:rsidRPr="00200985">
        <w:rPr>
          <w:rFonts w:ascii="Arial" w:hAnsi="Arial" w:cs="Arial"/>
          <w:sz w:val="24"/>
          <w:szCs w:val="24"/>
        </w:rPr>
        <w:t xml:space="preserve"> С решението за приемане на общинския бюджет за съответната година общинския съвет определя:</w:t>
      </w:r>
    </w:p>
    <w:p w:rsidR="00CF0BB5" w:rsidRPr="00200985" w:rsidRDefault="00CF0BB5" w:rsidP="00200985">
      <w:pPr>
        <w:pStyle w:val="a4"/>
        <w:numPr>
          <w:ilvl w:val="9"/>
          <w:numId w:val="1"/>
        </w:numPr>
        <w:shd w:val="clear" w:color="auto" w:fill="auto"/>
        <w:tabs>
          <w:tab w:val="clear" w:pos="360"/>
          <w:tab w:val="left" w:pos="991"/>
        </w:tabs>
        <w:spacing w:before="0"/>
        <w:ind w:left="-142" w:right="-426" w:firstLine="660"/>
        <w:rPr>
          <w:rFonts w:ascii="Arial" w:hAnsi="Arial" w:cs="Arial"/>
          <w:sz w:val="24"/>
          <w:szCs w:val="24"/>
        </w:rPr>
      </w:pPr>
      <w:r w:rsidRPr="00200985">
        <w:rPr>
          <w:rFonts w:ascii="Arial" w:hAnsi="Arial" w:cs="Arial"/>
          <w:sz w:val="24"/>
          <w:szCs w:val="24"/>
        </w:rPr>
        <w:t>- Максималния размер на новия общински дълг;</w:t>
      </w:r>
    </w:p>
    <w:p w:rsidR="00CF0BB5" w:rsidRPr="00200985" w:rsidRDefault="00CF0BB5" w:rsidP="00200985">
      <w:pPr>
        <w:pStyle w:val="a4"/>
        <w:numPr>
          <w:ilvl w:val="9"/>
          <w:numId w:val="1"/>
        </w:numPr>
        <w:shd w:val="clear" w:color="auto" w:fill="auto"/>
        <w:tabs>
          <w:tab w:val="clear" w:pos="360"/>
          <w:tab w:val="left" w:pos="1025"/>
        </w:tabs>
        <w:spacing w:before="0"/>
        <w:ind w:left="-142" w:right="-426" w:firstLine="660"/>
        <w:rPr>
          <w:rFonts w:ascii="Arial" w:hAnsi="Arial" w:cs="Arial"/>
          <w:sz w:val="24"/>
          <w:szCs w:val="24"/>
        </w:rPr>
      </w:pPr>
      <w:r w:rsidRPr="00200985">
        <w:rPr>
          <w:rFonts w:ascii="Arial" w:hAnsi="Arial" w:cs="Arial"/>
          <w:sz w:val="24"/>
          <w:szCs w:val="24"/>
        </w:rPr>
        <w:t>- Общинските гаранции, които могат да бъдат издадени през годината;</w:t>
      </w:r>
    </w:p>
    <w:p w:rsidR="00CF0BB5" w:rsidRPr="00200985" w:rsidRDefault="00CF0BB5" w:rsidP="00200985">
      <w:pPr>
        <w:pStyle w:val="a4"/>
        <w:numPr>
          <w:ilvl w:val="9"/>
          <w:numId w:val="1"/>
        </w:numPr>
        <w:shd w:val="clear" w:color="auto" w:fill="auto"/>
        <w:tabs>
          <w:tab w:val="clear" w:pos="360"/>
          <w:tab w:val="left" w:pos="1068"/>
        </w:tabs>
        <w:spacing w:before="0"/>
        <w:ind w:left="-142" w:right="-426" w:hanging="220"/>
        <w:rPr>
          <w:rFonts w:ascii="Arial" w:hAnsi="Arial" w:cs="Arial"/>
          <w:sz w:val="24"/>
          <w:szCs w:val="24"/>
        </w:rPr>
      </w:pPr>
      <w:r w:rsidRPr="00200985">
        <w:rPr>
          <w:rFonts w:ascii="Arial" w:hAnsi="Arial" w:cs="Arial"/>
          <w:sz w:val="24"/>
          <w:szCs w:val="24"/>
        </w:rPr>
        <w:t>- Максималния размер на общинския дълг и общинските гаранции към края на бюджетната година</w:t>
      </w:r>
    </w:p>
    <w:p w:rsidR="00CF0BB5" w:rsidRPr="00200985" w:rsidRDefault="00CF0BB5" w:rsidP="00200985">
      <w:pPr>
        <w:pStyle w:val="a4"/>
        <w:numPr>
          <w:ilvl w:val="9"/>
          <w:numId w:val="1"/>
        </w:numPr>
        <w:shd w:val="clear" w:color="auto" w:fill="auto"/>
        <w:tabs>
          <w:tab w:val="clear" w:pos="360"/>
          <w:tab w:val="left" w:pos="1068"/>
        </w:tabs>
        <w:spacing w:before="0"/>
        <w:ind w:left="-142" w:right="-426" w:hanging="220"/>
        <w:rPr>
          <w:rFonts w:ascii="Arial" w:hAnsi="Arial" w:cs="Arial"/>
          <w:sz w:val="24"/>
          <w:szCs w:val="24"/>
        </w:rPr>
      </w:pPr>
      <w:r w:rsidRPr="00200985">
        <w:rPr>
          <w:rFonts w:ascii="Arial" w:hAnsi="Arial" w:cs="Arial"/>
          <w:sz w:val="24"/>
          <w:szCs w:val="24"/>
        </w:rPr>
        <w:t xml:space="preserve">– </w:t>
      </w:r>
      <w:r w:rsidRPr="00200985">
        <w:rPr>
          <w:rFonts w:ascii="Arial" w:hAnsi="Arial" w:cs="Arial"/>
          <w:color w:val="FF0000"/>
          <w:sz w:val="24"/>
          <w:szCs w:val="24"/>
        </w:rPr>
        <w:t>Максимален размер на дълга на юридически лица, включително към под сектор местно управление.</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B91241" w:rsidRDefault="00D349F7" w:rsidP="00200985">
      <w:pPr>
        <w:pStyle w:val="a4"/>
        <w:shd w:val="clear" w:color="auto" w:fill="auto"/>
        <w:spacing w:before="0"/>
        <w:ind w:left="-142" w:right="-426" w:firstLine="0"/>
        <w:rPr>
          <w:rStyle w:val="13"/>
          <w:rFonts w:ascii="Arial" w:hAnsi="Arial" w:cs="Arial"/>
          <w:b w:val="0"/>
          <w:sz w:val="24"/>
          <w:szCs w:val="24"/>
        </w:rPr>
      </w:pPr>
      <w:r>
        <w:rPr>
          <w:rStyle w:val="16"/>
          <w:rFonts w:ascii="Arial" w:hAnsi="Arial" w:cs="Arial"/>
          <w:b w:val="0"/>
          <w:sz w:val="24"/>
          <w:szCs w:val="24"/>
        </w:rPr>
        <w:t>§3.</w:t>
      </w:r>
      <w:r w:rsidR="00B91241">
        <w:rPr>
          <w:rStyle w:val="16"/>
          <w:rFonts w:ascii="Arial" w:hAnsi="Arial" w:cs="Arial"/>
          <w:b w:val="0"/>
          <w:sz w:val="24"/>
          <w:szCs w:val="24"/>
        </w:rPr>
        <w:t>Чл.21 се изменя, като придобива следния вид</w:t>
      </w:r>
      <w:r>
        <w:rPr>
          <w:rStyle w:val="13"/>
          <w:rFonts w:ascii="Arial" w:hAnsi="Arial" w:cs="Arial"/>
          <w:b w:val="0"/>
          <w:sz w:val="24"/>
          <w:szCs w:val="24"/>
        </w:rPr>
        <w:t>:</w:t>
      </w:r>
    </w:p>
    <w:p w:rsidR="00D349F7" w:rsidRDefault="00D349F7" w:rsidP="00200985">
      <w:pPr>
        <w:pStyle w:val="a4"/>
        <w:shd w:val="clear" w:color="auto" w:fill="auto"/>
        <w:spacing w:before="0"/>
        <w:ind w:left="-142" w:right="-426" w:firstLine="0"/>
        <w:rPr>
          <w:rStyle w:val="13"/>
          <w:rFonts w:ascii="Arial" w:hAnsi="Arial" w:cs="Arial"/>
          <w:b w:val="0"/>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3"/>
          <w:rFonts w:ascii="Arial" w:hAnsi="Arial" w:cs="Arial"/>
          <w:b w:val="0"/>
          <w:sz w:val="24"/>
          <w:szCs w:val="24"/>
        </w:rPr>
        <w:t>Чл. 21.</w:t>
      </w:r>
      <w:r w:rsidRPr="00200985">
        <w:rPr>
          <w:rFonts w:ascii="Arial" w:hAnsi="Arial" w:cs="Arial"/>
          <w:sz w:val="24"/>
          <w:szCs w:val="24"/>
        </w:rPr>
        <w:t xml:space="preserve"> (1) </w:t>
      </w:r>
      <w:r w:rsidRPr="00200985">
        <w:rPr>
          <w:rFonts w:ascii="Arial" w:hAnsi="Arial" w:cs="Arial"/>
          <w:color w:val="FF0000"/>
          <w:sz w:val="24"/>
          <w:szCs w:val="24"/>
        </w:rPr>
        <w:t>Бюджетните взаимоотношения, включително(</w:t>
      </w:r>
      <w:proofErr w:type="spellStart"/>
      <w:r w:rsidRPr="00200985">
        <w:rPr>
          <w:rFonts w:ascii="Arial" w:hAnsi="Arial" w:cs="Arial"/>
          <w:color w:val="FF0000"/>
          <w:sz w:val="24"/>
          <w:szCs w:val="24"/>
        </w:rPr>
        <w:t>оптпада</w:t>
      </w:r>
      <w:proofErr w:type="spellEnd"/>
      <w:r w:rsidRPr="00200985">
        <w:rPr>
          <w:rFonts w:ascii="Arial" w:hAnsi="Arial" w:cs="Arial"/>
          <w:color w:val="FF0000"/>
          <w:sz w:val="24"/>
          <w:szCs w:val="24"/>
        </w:rPr>
        <w:t>)</w:t>
      </w:r>
      <w:r w:rsidRPr="00200985">
        <w:rPr>
          <w:rFonts w:ascii="Arial" w:hAnsi="Arial" w:cs="Arial"/>
          <w:sz w:val="24"/>
          <w:szCs w:val="24"/>
        </w:rPr>
        <w:t xml:space="preserve"> Размерът им по видове </w:t>
      </w:r>
      <w:r w:rsidRPr="00200985">
        <w:rPr>
          <w:rFonts w:ascii="Arial" w:hAnsi="Arial" w:cs="Arial"/>
          <w:color w:val="FF0000"/>
          <w:sz w:val="24"/>
          <w:szCs w:val="24"/>
        </w:rPr>
        <w:t>на основните бюджетни взаимоотношения междуобщинският бюджет и централния бюджет</w:t>
      </w:r>
      <w:r w:rsidRPr="00200985">
        <w:rPr>
          <w:rFonts w:ascii="Arial" w:hAnsi="Arial" w:cs="Arial"/>
          <w:sz w:val="24"/>
          <w:szCs w:val="24"/>
        </w:rPr>
        <w:t>, се определят със Закона за държавния бюджет за съответната година.</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D349F7" w:rsidRDefault="00D349F7" w:rsidP="00D349F7">
      <w:pPr>
        <w:pStyle w:val="a4"/>
        <w:shd w:val="clear" w:color="auto" w:fill="auto"/>
        <w:spacing w:before="0"/>
        <w:ind w:left="-142" w:right="-426" w:firstLine="0"/>
        <w:rPr>
          <w:rStyle w:val="13"/>
          <w:rFonts w:ascii="Arial" w:hAnsi="Arial" w:cs="Arial"/>
          <w:b w:val="0"/>
          <w:sz w:val="24"/>
          <w:szCs w:val="24"/>
        </w:rPr>
      </w:pPr>
      <w:r>
        <w:rPr>
          <w:rStyle w:val="16"/>
          <w:rFonts w:ascii="Arial" w:hAnsi="Arial" w:cs="Arial"/>
          <w:b w:val="0"/>
          <w:sz w:val="24"/>
          <w:szCs w:val="24"/>
        </w:rPr>
        <w:t>§4.Чл.22 се изменя, като придобива следния вид</w:t>
      </w:r>
      <w:r>
        <w:rPr>
          <w:rStyle w:val="13"/>
          <w:rFonts w:ascii="Arial" w:hAnsi="Arial" w:cs="Arial"/>
          <w:b w:val="0"/>
          <w:sz w:val="24"/>
          <w:szCs w:val="24"/>
        </w:rPr>
        <w:t>:</w:t>
      </w:r>
    </w:p>
    <w:p w:rsidR="00D349F7" w:rsidRDefault="00D349F7" w:rsidP="00D349F7">
      <w:pPr>
        <w:pStyle w:val="a4"/>
        <w:shd w:val="clear" w:color="auto" w:fill="auto"/>
        <w:spacing w:before="0"/>
        <w:ind w:left="-142" w:right="-426" w:firstLine="0"/>
        <w:rPr>
          <w:rStyle w:val="13"/>
          <w:rFonts w:ascii="Arial" w:hAnsi="Arial" w:cs="Arial"/>
          <w:b w:val="0"/>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3"/>
          <w:rFonts w:ascii="Arial" w:hAnsi="Arial" w:cs="Arial"/>
          <w:b w:val="0"/>
          <w:sz w:val="24"/>
          <w:szCs w:val="24"/>
        </w:rPr>
        <w:t>Чл. 22.</w:t>
      </w:r>
      <w:r w:rsidRPr="00200985">
        <w:rPr>
          <w:rFonts w:ascii="Arial" w:hAnsi="Arial" w:cs="Arial"/>
          <w:sz w:val="24"/>
          <w:szCs w:val="24"/>
        </w:rPr>
        <w:t xml:space="preserve"> (1) Бюджетните взаимоотношения на общинския бюджет с централния бюджет включват:</w:t>
      </w:r>
    </w:p>
    <w:p w:rsidR="00CF0BB5" w:rsidRPr="00200985" w:rsidRDefault="00CF0BB5" w:rsidP="00200985">
      <w:pPr>
        <w:pStyle w:val="a4"/>
        <w:numPr>
          <w:ilvl w:val="1"/>
          <w:numId w:val="3"/>
        </w:numPr>
        <w:shd w:val="clear" w:color="auto" w:fill="auto"/>
        <w:tabs>
          <w:tab w:val="left" w:pos="1018"/>
        </w:tabs>
        <w:spacing w:before="0"/>
        <w:ind w:left="-142" w:right="-426" w:firstLine="720"/>
        <w:rPr>
          <w:rFonts w:ascii="Arial" w:hAnsi="Arial" w:cs="Arial"/>
          <w:sz w:val="24"/>
          <w:szCs w:val="24"/>
        </w:rPr>
      </w:pPr>
      <w:r w:rsidRPr="00200985">
        <w:rPr>
          <w:rFonts w:ascii="Arial" w:hAnsi="Arial" w:cs="Arial"/>
          <w:sz w:val="24"/>
          <w:szCs w:val="24"/>
        </w:rPr>
        <w:t>Трансфери за :</w:t>
      </w:r>
    </w:p>
    <w:p w:rsidR="00CF0BB5" w:rsidRPr="00200985" w:rsidRDefault="00CF0BB5" w:rsidP="00200985">
      <w:pPr>
        <w:pStyle w:val="a4"/>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а)</w:t>
      </w:r>
      <w:r w:rsidRPr="00200985">
        <w:rPr>
          <w:rFonts w:ascii="Arial" w:hAnsi="Arial" w:cs="Arial"/>
          <w:sz w:val="24"/>
          <w:szCs w:val="24"/>
        </w:rPr>
        <w:tab/>
        <w:t>обща субсидия за финансиране на делегираните от държавата дейности;</w:t>
      </w:r>
    </w:p>
    <w:p w:rsidR="00CF0BB5" w:rsidRPr="00200985" w:rsidRDefault="00CF0BB5" w:rsidP="00200985">
      <w:pPr>
        <w:pStyle w:val="a4"/>
        <w:shd w:val="clear" w:color="auto" w:fill="auto"/>
        <w:tabs>
          <w:tab w:val="left" w:pos="999"/>
        </w:tabs>
        <w:spacing w:before="0"/>
        <w:ind w:left="-142" w:right="-426" w:firstLine="720"/>
        <w:rPr>
          <w:rFonts w:ascii="Arial" w:hAnsi="Arial" w:cs="Arial"/>
          <w:sz w:val="24"/>
          <w:szCs w:val="24"/>
        </w:rPr>
      </w:pPr>
      <w:r w:rsidRPr="00200985">
        <w:rPr>
          <w:rFonts w:ascii="Arial" w:hAnsi="Arial" w:cs="Arial"/>
          <w:sz w:val="24"/>
          <w:szCs w:val="24"/>
        </w:rPr>
        <w:t>б)</w:t>
      </w:r>
      <w:r w:rsidRPr="00200985">
        <w:rPr>
          <w:rFonts w:ascii="Arial" w:hAnsi="Arial" w:cs="Arial"/>
          <w:sz w:val="24"/>
          <w:szCs w:val="24"/>
        </w:rPr>
        <w:tab/>
        <w:t xml:space="preserve">местни дейности, </w:t>
      </w:r>
      <w:r w:rsidRPr="00200985">
        <w:rPr>
          <w:rFonts w:ascii="Arial" w:hAnsi="Arial" w:cs="Arial"/>
          <w:color w:val="FF0000"/>
          <w:sz w:val="24"/>
          <w:szCs w:val="24"/>
        </w:rPr>
        <w:t>включително(отпада) обща изравнителна субсидия и за зимно поддържане и снегопочистване на общински пътища;</w:t>
      </w:r>
    </w:p>
    <w:p w:rsidR="00CF0BB5" w:rsidRPr="00200985" w:rsidRDefault="00CF0BB5" w:rsidP="00200985">
      <w:pPr>
        <w:pStyle w:val="a4"/>
        <w:shd w:val="clear" w:color="auto" w:fill="auto"/>
        <w:tabs>
          <w:tab w:val="left" w:pos="990"/>
        </w:tabs>
        <w:spacing w:before="0"/>
        <w:ind w:left="-142" w:right="-426" w:firstLine="720"/>
        <w:rPr>
          <w:rFonts w:ascii="Arial" w:hAnsi="Arial" w:cs="Arial"/>
          <w:sz w:val="24"/>
          <w:szCs w:val="24"/>
        </w:rPr>
      </w:pPr>
      <w:r w:rsidRPr="00200985">
        <w:rPr>
          <w:rFonts w:ascii="Arial" w:hAnsi="Arial" w:cs="Arial"/>
          <w:sz w:val="24"/>
          <w:szCs w:val="24"/>
        </w:rPr>
        <w:t>в)</w:t>
      </w:r>
      <w:r w:rsidRPr="00200985">
        <w:rPr>
          <w:rFonts w:ascii="Arial" w:hAnsi="Arial" w:cs="Arial"/>
          <w:sz w:val="24"/>
          <w:szCs w:val="24"/>
        </w:rPr>
        <w:tab/>
        <w:t>целева субсидия за капиталови разходи;</w:t>
      </w:r>
    </w:p>
    <w:p w:rsidR="00CF0BB5" w:rsidRPr="00200985" w:rsidRDefault="00CF0BB5" w:rsidP="00200985">
      <w:pPr>
        <w:pStyle w:val="a4"/>
        <w:shd w:val="clear" w:color="auto" w:fill="auto"/>
        <w:tabs>
          <w:tab w:val="left" w:pos="970"/>
        </w:tabs>
        <w:spacing w:before="0"/>
        <w:ind w:left="-142" w:right="-426" w:firstLine="720"/>
        <w:rPr>
          <w:rFonts w:ascii="Arial" w:hAnsi="Arial" w:cs="Arial"/>
          <w:color w:val="FF0000"/>
          <w:sz w:val="24"/>
          <w:szCs w:val="24"/>
        </w:rPr>
      </w:pPr>
      <w:r w:rsidRPr="00200985">
        <w:rPr>
          <w:rFonts w:ascii="Arial" w:hAnsi="Arial" w:cs="Arial"/>
          <w:sz w:val="24"/>
          <w:szCs w:val="24"/>
        </w:rPr>
        <w:t>г)</w:t>
      </w:r>
      <w:r w:rsidRPr="00200985">
        <w:rPr>
          <w:rFonts w:ascii="Arial" w:hAnsi="Arial" w:cs="Arial"/>
          <w:sz w:val="24"/>
          <w:szCs w:val="24"/>
        </w:rPr>
        <w:tab/>
        <w:t xml:space="preserve">други целеви разходи, </w:t>
      </w:r>
      <w:r w:rsidRPr="00200985">
        <w:rPr>
          <w:rFonts w:ascii="Arial" w:hAnsi="Arial" w:cs="Arial"/>
          <w:color w:val="FF0000"/>
          <w:sz w:val="24"/>
          <w:szCs w:val="24"/>
        </w:rPr>
        <w:t>включително за местни дейности;</w:t>
      </w:r>
    </w:p>
    <w:p w:rsidR="00CF0BB5" w:rsidRPr="00200985" w:rsidRDefault="00CF0BB5" w:rsidP="00200985">
      <w:pPr>
        <w:pStyle w:val="a4"/>
        <w:shd w:val="clear" w:color="auto" w:fill="auto"/>
        <w:tabs>
          <w:tab w:val="left" w:pos="1004"/>
        </w:tabs>
        <w:spacing w:before="0"/>
        <w:ind w:left="-142" w:right="-426" w:firstLine="720"/>
        <w:rPr>
          <w:rFonts w:ascii="Arial" w:hAnsi="Arial" w:cs="Arial"/>
          <w:sz w:val="24"/>
          <w:szCs w:val="24"/>
        </w:rPr>
      </w:pPr>
      <w:r w:rsidRPr="00200985">
        <w:rPr>
          <w:rFonts w:ascii="Arial" w:hAnsi="Arial" w:cs="Arial"/>
          <w:sz w:val="24"/>
          <w:szCs w:val="24"/>
        </w:rPr>
        <w:t>д)</w:t>
      </w:r>
      <w:r w:rsidRPr="00200985">
        <w:rPr>
          <w:rFonts w:ascii="Arial" w:hAnsi="Arial" w:cs="Arial"/>
          <w:sz w:val="24"/>
          <w:szCs w:val="24"/>
        </w:rPr>
        <w:tab/>
        <w:t>финансови компенсации от държавата;</w:t>
      </w:r>
    </w:p>
    <w:p w:rsidR="00CF0BB5" w:rsidRPr="00200985" w:rsidRDefault="00CF0BB5" w:rsidP="00200985">
      <w:pPr>
        <w:pStyle w:val="a4"/>
        <w:numPr>
          <w:ilvl w:val="1"/>
          <w:numId w:val="3"/>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временни безлихвени заеми.</w:t>
      </w:r>
    </w:p>
    <w:p w:rsidR="00CF0BB5" w:rsidRPr="00200985" w:rsidRDefault="00CF0BB5" w:rsidP="00200985">
      <w:pPr>
        <w:pStyle w:val="a4"/>
        <w:numPr>
          <w:ilvl w:val="2"/>
          <w:numId w:val="3"/>
        </w:numPr>
        <w:shd w:val="clear" w:color="auto" w:fill="auto"/>
        <w:tabs>
          <w:tab w:val="left" w:pos="1162"/>
        </w:tabs>
        <w:spacing w:before="0"/>
        <w:ind w:left="-142" w:right="-426" w:firstLine="720"/>
        <w:rPr>
          <w:rFonts w:ascii="Arial" w:hAnsi="Arial" w:cs="Arial"/>
          <w:sz w:val="24"/>
          <w:szCs w:val="24"/>
        </w:rPr>
      </w:pPr>
      <w:r w:rsidRPr="00200985">
        <w:rPr>
          <w:rFonts w:ascii="Arial" w:hAnsi="Arial" w:cs="Arial"/>
          <w:sz w:val="24"/>
          <w:szCs w:val="24"/>
        </w:rPr>
        <w:t>В общинския бюджет се включват и бюджетните взаимоотношения с други бюджети и сметки за средства от Европейския съюз.</w:t>
      </w:r>
    </w:p>
    <w:p w:rsidR="00CF0BB5" w:rsidRPr="00200985" w:rsidRDefault="00CF0BB5" w:rsidP="00200985">
      <w:pPr>
        <w:pStyle w:val="a4"/>
        <w:numPr>
          <w:ilvl w:val="2"/>
          <w:numId w:val="3"/>
        </w:numPr>
        <w:shd w:val="clear" w:color="auto" w:fill="auto"/>
        <w:tabs>
          <w:tab w:val="left" w:pos="1105"/>
        </w:tabs>
        <w:spacing w:before="0"/>
        <w:ind w:left="-142" w:right="-426" w:firstLine="720"/>
        <w:rPr>
          <w:rFonts w:ascii="Arial" w:hAnsi="Arial" w:cs="Arial"/>
          <w:sz w:val="24"/>
          <w:szCs w:val="24"/>
        </w:rPr>
      </w:pPr>
      <w:r w:rsidRPr="00200985">
        <w:rPr>
          <w:rFonts w:ascii="Arial" w:hAnsi="Arial" w:cs="Arial"/>
          <w:sz w:val="24"/>
          <w:szCs w:val="24"/>
        </w:rPr>
        <w:t>Средствата по ал. 1, т. 1 се предоставят въз основа на Закона за държавния бюджет за съответната година и/или с акт на Министерския съвет.</w:t>
      </w:r>
    </w:p>
    <w:p w:rsidR="00CF0BB5" w:rsidRPr="00200985" w:rsidRDefault="00CF0BB5" w:rsidP="00200985">
      <w:pPr>
        <w:pStyle w:val="a4"/>
        <w:numPr>
          <w:ilvl w:val="2"/>
          <w:numId w:val="3"/>
        </w:numPr>
        <w:shd w:val="clear" w:color="auto" w:fill="auto"/>
        <w:tabs>
          <w:tab w:val="left" w:pos="1138"/>
        </w:tabs>
        <w:spacing w:before="0"/>
        <w:ind w:left="-142" w:right="-426" w:firstLine="720"/>
        <w:rPr>
          <w:rFonts w:ascii="Arial" w:hAnsi="Arial" w:cs="Arial"/>
          <w:sz w:val="24"/>
          <w:szCs w:val="24"/>
        </w:rPr>
      </w:pPr>
      <w:r w:rsidRPr="00200985">
        <w:rPr>
          <w:rFonts w:ascii="Arial" w:hAnsi="Arial" w:cs="Arial"/>
          <w:sz w:val="24"/>
          <w:szCs w:val="24"/>
        </w:rPr>
        <w:t>Средствата по ал. 1, т.1, букви „а", „б" и „в" се предоставят в срокове, определени със Закона за държавния бюджет за съответната година.</w:t>
      </w:r>
    </w:p>
    <w:p w:rsidR="00CF0BB5" w:rsidRPr="00200985" w:rsidRDefault="00CF0BB5" w:rsidP="00200985">
      <w:pPr>
        <w:pStyle w:val="a4"/>
        <w:shd w:val="clear" w:color="auto" w:fill="auto"/>
        <w:tabs>
          <w:tab w:val="left" w:pos="1068"/>
        </w:tabs>
        <w:spacing w:before="0"/>
        <w:ind w:left="-142" w:right="-426" w:firstLine="0"/>
        <w:rPr>
          <w:rFonts w:ascii="Arial" w:hAnsi="Arial" w:cs="Arial"/>
          <w:b/>
          <w:sz w:val="24"/>
          <w:szCs w:val="24"/>
        </w:rPr>
      </w:pPr>
    </w:p>
    <w:p w:rsidR="00D349F7" w:rsidRDefault="00D349F7" w:rsidP="00D349F7">
      <w:pPr>
        <w:pStyle w:val="a4"/>
        <w:shd w:val="clear" w:color="auto" w:fill="auto"/>
        <w:spacing w:before="0"/>
        <w:ind w:left="-142" w:right="-426" w:firstLine="0"/>
        <w:rPr>
          <w:rStyle w:val="13"/>
          <w:rFonts w:ascii="Arial" w:hAnsi="Arial" w:cs="Arial"/>
          <w:b w:val="0"/>
          <w:sz w:val="24"/>
          <w:szCs w:val="24"/>
        </w:rPr>
      </w:pPr>
      <w:r>
        <w:rPr>
          <w:rStyle w:val="16"/>
          <w:rFonts w:ascii="Arial" w:hAnsi="Arial" w:cs="Arial"/>
          <w:b w:val="0"/>
          <w:sz w:val="24"/>
          <w:szCs w:val="24"/>
        </w:rPr>
        <w:lastRenderedPageBreak/>
        <w:t>§5.Чл.23 се изменя, като придобива следния вид</w:t>
      </w:r>
      <w:r>
        <w:rPr>
          <w:rStyle w:val="13"/>
          <w:rFonts w:ascii="Arial" w:hAnsi="Arial" w:cs="Arial"/>
          <w:b w:val="0"/>
          <w:sz w:val="24"/>
          <w:szCs w:val="24"/>
        </w:rPr>
        <w:t>:</w:t>
      </w:r>
    </w:p>
    <w:p w:rsidR="00D349F7" w:rsidRDefault="00D349F7" w:rsidP="00D349F7">
      <w:pPr>
        <w:pStyle w:val="a4"/>
        <w:shd w:val="clear" w:color="auto" w:fill="auto"/>
        <w:spacing w:before="0"/>
        <w:ind w:left="-142" w:right="-426" w:firstLine="0"/>
        <w:rPr>
          <w:rStyle w:val="13"/>
          <w:rFonts w:ascii="Arial" w:hAnsi="Arial" w:cs="Arial"/>
          <w:b w:val="0"/>
          <w:sz w:val="24"/>
          <w:szCs w:val="24"/>
        </w:rPr>
      </w:pPr>
    </w:p>
    <w:p w:rsidR="00CF0BB5" w:rsidRPr="00200985" w:rsidRDefault="00CF0BB5" w:rsidP="00200985">
      <w:pPr>
        <w:pStyle w:val="a4"/>
        <w:shd w:val="clear" w:color="auto" w:fill="auto"/>
        <w:spacing w:before="0" w:line="278" w:lineRule="exact"/>
        <w:ind w:left="-142" w:right="-426" w:firstLine="0"/>
        <w:rPr>
          <w:rFonts w:ascii="Arial" w:hAnsi="Arial" w:cs="Arial"/>
          <w:sz w:val="24"/>
          <w:szCs w:val="24"/>
        </w:rPr>
      </w:pPr>
      <w:r w:rsidRPr="00200985">
        <w:rPr>
          <w:rStyle w:val="13"/>
          <w:rFonts w:ascii="Arial" w:hAnsi="Arial" w:cs="Arial"/>
          <w:b w:val="0"/>
          <w:sz w:val="24"/>
          <w:szCs w:val="24"/>
        </w:rPr>
        <w:t>Чл. 23.</w:t>
      </w:r>
      <w:r w:rsidRPr="00200985">
        <w:rPr>
          <w:rFonts w:ascii="Arial" w:hAnsi="Arial" w:cs="Arial"/>
          <w:sz w:val="24"/>
          <w:szCs w:val="24"/>
        </w:rPr>
        <w:t xml:space="preserve"> (1) Държавата финансира делегираните на общината държавни дейности с обща субсидия за тези дейности, </w:t>
      </w:r>
      <w:r w:rsidRPr="00200985">
        <w:rPr>
          <w:rFonts w:ascii="Arial" w:hAnsi="Arial" w:cs="Arial"/>
          <w:color w:val="FF0000"/>
          <w:sz w:val="24"/>
          <w:szCs w:val="24"/>
        </w:rPr>
        <w:t>за сметка на централния бюджет, както и за сметка на бюджета на първостепенните разпоредители с бюджет по държавния бюджет.</w:t>
      </w:r>
    </w:p>
    <w:p w:rsidR="00CF0BB5" w:rsidRPr="00200985" w:rsidRDefault="00CF0BB5" w:rsidP="00200985">
      <w:pPr>
        <w:pStyle w:val="a4"/>
        <w:shd w:val="clear" w:color="auto" w:fill="auto"/>
        <w:spacing w:before="0" w:line="278" w:lineRule="exact"/>
        <w:ind w:left="-142" w:right="-426" w:firstLine="720"/>
        <w:rPr>
          <w:rFonts w:ascii="Arial" w:hAnsi="Arial" w:cs="Arial"/>
          <w:sz w:val="24"/>
          <w:szCs w:val="24"/>
        </w:rPr>
      </w:pPr>
      <w:r w:rsidRPr="00200985">
        <w:rPr>
          <w:rFonts w:ascii="Arial" w:hAnsi="Arial" w:cs="Arial"/>
          <w:sz w:val="24"/>
          <w:szCs w:val="24"/>
        </w:rPr>
        <w:t>(2) Общата субсидия за финансиране на делегираните от държавата дейности се определя въз основа на приети от Министерския съвет стандарти за финансиране и натурални показатели за съответната дейност.</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D349F7" w:rsidRDefault="00D349F7" w:rsidP="00D349F7">
      <w:pPr>
        <w:pStyle w:val="a4"/>
        <w:shd w:val="clear" w:color="auto" w:fill="auto"/>
        <w:spacing w:before="0"/>
        <w:ind w:left="-142" w:right="-426" w:firstLine="0"/>
        <w:rPr>
          <w:rStyle w:val="13"/>
          <w:rFonts w:ascii="Arial" w:hAnsi="Arial" w:cs="Arial"/>
          <w:b w:val="0"/>
          <w:sz w:val="24"/>
          <w:szCs w:val="24"/>
        </w:rPr>
      </w:pPr>
      <w:r>
        <w:rPr>
          <w:rStyle w:val="16"/>
          <w:rFonts w:ascii="Arial" w:hAnsi="Arial" w:cs="Arial"/>
          <w:b w:val="0"/>
          <w:sz w:val="24"/>
          <w:szCs w:val="24"/>
        </w:rPr>
        <w:t>§6.Чл.25 се изменя, като придобива следния вид</w:t>
      </w:r>
      <w:r>
        <w:rPr>
          <w:rStyle w:val="13"/>
          <w:rFonts w:ascii="Arial" w:hAnsi="Arial" w:cs="Arial"/>
          <w:b w:val="0"/>
          <w:sz w:val="24"/>
          <w:szCs w:val="24"/>
        </w:rPr>
        <w:t>:</w:t>
      </w:r>
    </w:p>
    <w:p w:rsidR="00D349F7" w:rsidRDefault="00D349F7" w:rsidP="00D349F7">
      <w:pPr>
        <w:pStyle w:val="a4"/>
        <w:shd w:val="clear" w:color="auto" w:fill="auto"/>
        <w:spacing w:before="0"/>
        <w:ind w:left="-142" w:right="-426" w:firstLine="0"/>
        <w:rPr>
          <w:rStyle w:val="13"/>
          <w:rFonts w:ascii="Arial" w:hAnsi="Arial" w:cs="Arial"/>
          <w:b w:val="0"/>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3"/>
          <w:rFonts w:ascii="Arial" w:hAnsi="Arial" w:cs="Arial"/>
          <w:b w:val="0"/>
          <w:sz w:val="24"/>
          <w:szCs w:val="24"/>
        </w:rPr>
        <w:t>Чл. 25.</w:t>
      </w:r>
      <w:r w:rsidRPr="00200985">
        <w:rPr>
          <w:rFonts w:ascii="Arial" w:hAnsi="Arial" w:cs="Arial"/>
          <w:sz w:val="24"/>
          <w:szCs w:val="24"/>
        </w:rPr>
        <w:t>(1) Размерът на целевата субсидия за капиталови разходи и Механизмът за неговото разпределение по общини се определят от Закона за държавния бюджет за съответната година.</w:t>
      </w:r>
    </w:p>
    <w:p w:rsidR="00CF0BB5" w:rsidRPr="00200985" w:rsidRDefault="00CF0BB5" w:rsidP="00BB4CB1">
      <w:pPr>
        <w:ind w:left="-142" w:right="-426" w:firstLine="720"/>
        <w:jc w:val="both"/>
        <w:rPr>
          <w:rFonts w:ascii="Arial" w:hAnsi="Arial" w:cs="Arial"/>
          <w:color w:val="FF0000"/>
          <w:sz w:val="24"/>
          <w:szCs w:val="24"/>
        </w:rPr>
      </w:pPr>
      <w:r w:rsidRPr="00200985">
        <w:rPr>
          <w:rStyle w:val="13"/>
          <w:rFonts w:ascii="Arial" w:hAnsi="Arial" w:cs="Arial"/>
          <w:b w:val="0"/>
          <w:color w:val="FF0000"/>
          <w:sz w:val="24"/>
          <w:szCs w:val="24"/>
        </w:rPr>
        <w:t xml:space="preserve">(2) </w:t>
      </w:r>
      <w:r w:rsidRPr="00200985">
        <w:rPr>
          <w:rFonts w:ascii="Arial" w:hAnsi="Arial" w:cs="Arial"/>
          <w:color w:val="FF0000"/>
          <w:sz w:val="24"/>
          <w:szCs w:val="24"/>
        </w:rPr>
        <w:t>Извън случаите по чл. 51, ал. 2 бюджетните взаимоотношения между бюджетите на общините и централния бюджет могат да се променят по реда на раздел II на глава осма от съответния орган, включително за сметка на намаление на бюджетното взаимоотношение на бюджета на първостепенен разпоредител с бюджет по държавния бюджет с централния бюджет, при изпълнение на области на политики, проекти, програми и възлагане на дейности.</w:t>
      </w:r>
    </w:p>
    <w:p w:rsidR="00CF0BB5" w:rsidRPr="00200985" w:rsidRDefault="00BB4CB1" w:rsidP="00200985">
      <w:pPr>
        <w:pStyle w:val="a4"/>
        <w:shd w:val="clear" w:color="auto" w:fill="auto"/>
        <w:spacing w:before="0"/>
        <w:ind w:left="-142" w:right="-426" w:firstLine="720"/>
        <w:rPr>
          <w:rFonts w:ascii="Arial" w:hAnsi="Arial" w:cs="Arial"/>
          <w:sz w:val="24"/>
          <w:szCs w:val="24"/>
        </w:rPr>
      </w:pPr>
      <w:r>
        <w:rPr>
          <w:rFonts w:ascii="Arial" w:hAnsi="Arial" w:cs="Arial"/>
          <w:color w:val="FF0000"/>
          <w:sz w:val="24"/>
          <w:szCs w:val="24"/>
        </w:rPr>
        <w:t>(2) става</w:t>
      </w:r>
      <w:r w:rsidR="00CF0BB5" w:rsidRPr="00200985">
        <w:rPr>
          <w:rFonts w:ascii="Arial" w:hAnsi="Arial" w:cs="Arial"/>
          <w:color w:val="FF0000"/>
          <w:sz w:val="24"/>
          <w:szCs w:val="24"/>
        </w:rPr>
        <w:t xml:space="preserve"> (3)</w:t>
      </w:r>
      <w:r w:rsidR="00CF0BB5" w:rsidRPr="00200985">
        <w:rPr>
          <w:rFonts w:ascii="Arial" w:hAnsi="Arial" w:cs="Arial"/>
          <w:sz w:val="24"/>
          <w:szCs w:val="24"/>
        </w:rPr>
        <w:t xml:space="preserve"> Проектът на Механизма по ал. 1 се съгласува с Националното сдружение на общините в Република България.</w:t>
      </w:r>
    </w:p>
    <w:p w:rsidR="00CF0BB5" w:rsidRPr="00200985" w:rsidRDefault="00CF0BB5" w:rsidP="00200985">
      <w:pPr>
        <w:pStyle w:val="a4"/>
        <w:shd w:val="clear" w:color="auto" w:fill="auto"/>
        <w:tabs>
          <w:tab w:val="left" w:pos="1068"/>
        </w:tabs>
        <w:spacing w:before="0"/>
        <w:ind w:left="-142" w:right="-426" w:firstLine="0"/>
        <w:rPr>
          <w:rFonts w:ascii="Arial" w:hAnsi="Arial" w:cs="Arial"/>
          <w:b/>
          <w:sz w:val="24"/>
          <w:szCs w:val="24"/>
        </w:rPr>
      </w:pPr>
    </w:p>
    <w:p w:rsidR="00D349F7" w:rsidRDefault="00D349F7" w:rsidP="00D349F7">
      <w:pPr>
        <w:pStyle w:val="a4"/>
        <w:shd w:val="clear" w:color="auto" w:fill="auto"/>
        <w:spacing w:before="0"/>
        <w:ind w:left="-142" w:right="-426" w:firstLine="0"/>
        <w:rPr>
          <w:rStyle w:val="13"/>
          <w:rFonts w:ascii="Arial" w:hAnsi="Arial" w:cs="Arial"/>
          <w:b w:val="0"/>
          <w:sz w:val="24"/>
          <w:szCs w:val="24"/>
        </w:rPr>
      </w:pPr>
      <w:r>
        <w:rPr>
          <w:rStyle w:val="16"/>
          <w:rFonts w:ascii="Arial" w:hAnsi="Arial" w:cs="Arial"/>
          <w:b w:val="0"/>
          <w:sz w:val="24"/>
          <w:szCs w:val="24"/>
        </w:rPr>
        <w:t>§7.Чл.29 се изменя, като придобива следния вид</w:t>
      </w:r>
      <w:r>
        <w:rPr>
          <w:rStyle w:val="13"/>
          <w:rFonts w:ascii="Arial" w:hAnsi="Arial" w:cs="Arial"/>
          <w:b w:val="0"/>
          <w:sz w:val="24"/>
          <w:szCs w:val="24"/>
        </w:rPr>
        <w:t>:</w:t>
      </w:r>
    </w:p>
    <w:p w:rsidR="00D349F7" w:rsidRDefault="00D349F7" w:rsidP="00D349F7">
      <w:pPr>
        <w:pStyle w:val="a4"/>
        <w:shd w:val="clear" w:color="auto" w:fill="auto"/>
        <w:spacing w:before="0"/>
        <w:ind w:left="-142" w:right="-426" w:firstLine="0"/>
        <w:rPr>
          <w:rStyle w:val="13"/>
          <w:rFonts w:ascii="Arial" w:hAnsi="Arial" w:cs="Arial"/>
          <w:b w:val="0"/>
          <w:sz w:val="24"/>
          <w:szCs w:val="24"/>
        </w:rPr>
      </w:pPr>
    </w:p>
    <w:p w:rsidR="00CF0BB5" w:rsidRPr="00200985" w:rsidRDefault="00CF0BB5" w:rsidP="00200985">
      <w:pPr>
        <w:pStyle w:val="a4"/>
        <w:shd w:val="clear" w:color="auto" w:fill="auto"/>
        <w:spacing w:before="0"/>
        <w:ind w:left="-142" w:right="-426" w:firstLine="0"/>
        <w:rPr>
          <w:rFonts w:ascii="Arial" w:hAnsi="Arial" w:cs="Arial"/>
          <w:sz w:val="24"/>
          <w:szCs w:val="24"/>
        </w:rPr>
      </w:pPr>
      <w:r w:rsidRPr="00200985">
        <w:rPr>
          <w:rStyle w:val="12"/>
          <w:rFonts w:ascii="Arial" w:hAnsi="Arial" w:cs="Arial"/>
          <w:b w:val="0"/>
          <w:sz w:val="24"/>
          <w:szCs w:val="24"/>
        </w:rPr>
        <w:t>Чл. 29.</w:t>
      </w:r>
      <w:r w:rsidRPr="00200985">
        <w:rPr>
          <w:rFonts w:ascii="Arial" w:hAnsi="Arial" w:cs="Arial"/>
          <w:sz w:val="24"/>
          <w:szCs w:val="24"/>
        </w:rPr>
        <w:t xml:space="preserve"> (1) Кметът на общината разработва проекта за общинския бюджет със съдействието на кметовете на кметства, кметски наместници и на ръководителите на дейностите и заведенията, финансирани от общинския бюджет по показателите :</w:t>
      </w:r>
    </w:p>
    <w:p w:rsidR="00CF0BB5" w:rsidRPr="00200985" w:rsidRDefault="00CF0BB5" w:rsidP="00200985">
      <w:pPr>
        <w:pStyle w:val="a4"/>
        <w:shd w:val="clear" w:color="auto" w:fill="auto"/>
        <w:spacing w:before="0"/>
        <w:ind w:left="-142" w:right="-426" w:firstLine="720"/>
        <w:rPr>
          <w:rFonts w:ascii="Arial" w:hAnsi="Arial" w:cs="Arial"/>
          <w:sz w:val="24"/>
          <w:szCs w:val="24"/>
        </w:rPr>
      </w:pPr>
      <w:r w:rsidRPr="00200985">
        <w:rPr>
          <w:rFonts w:ascii="Arial" w:hAnsi="Arial" w:cs="Arial"/>
          <w:sz w:val="24"/>
          <w:szCs w:val="24"/>
        </w:rPr>
        <w:t>(2) Общинският бюджет се разработва на базата на:</w:t>
      </w:r>
    </w:p>
    <w:p w:rsidR="00CF0BB5" w:rsidRPr="00200985" w:rsidRDefault="00CF0BB5" w:rsidP="00BB4CB1">
      <w:pPr>
        <w:pStyle w:val="a4"/>
        <w:numPr>
          <w:ilvl w:val="7"/>
          <w:numId w:val="4"/>
        </w:numPr>
        <w:shd w:val="clear" w:color="auto" w:fill="auto"/>
        <w:tabs>
          <w:tab w:val="left" w:pos="1465"/>
        </w:tabs>
        <w:spacing w:before="0"/>
        <w:ind w:left="-142" w:right="-426" w:firstLine="1080"/>
        <w:rPr>
          <w:rFonts w:ascii="Arial" w:hAnsi="Arial" w:cs="Arial"/>
          <w:sz w:val="24"/>
          <w:szCs w:val="24"/>
        </w:rPr>
      </w:pPr>
      <w:r w:rsidRPr="00200985">
        <w:rPr>
          <w:rFonts w:ascii="Arial" w:hAnsi="Arial" w:cs="Arial"/>
          <w:sz w:val="24"/>
          <w:szCs w:val="24"/>
        </w:rPr>
        <w:t xml:space="preserve">одобрената от Министерски съвет средносрочна бюджетна прогноза, включително размера на </w:t>
      </w:r>
      <w:r w:rsidRPr="00200985">
        <w:rPr>
          <w:rFonts w:ascii="Arial" w:hAnsi="Arial" w:cs="Arial"/>
          <w:color w:val="FF0000"/>
          <w:sz w:val="24"/>
          <w:szCs w:val="24"/>
        </w:rPr>
        <w:t>основните бюджетни</w:t>
      </w:r>
      <w:r w:rsidRPr="00200985">
        <w:rPr>
          <w:rFonts w:ascii="Arial" w:hAnsi="Arial" w:cs="Arial"/>
          <w:sz w:val="24"/>
          <w:szCs w:val="24"/>
        </w:rPr>
        <w:t xml:space="preserve"> взаимоотношения на (</w:t>
      </w:r>
      <w:r w:rsidRPr="00200985">
        <w:rPr>
          <w:rFonts w:ascii="Arial" w:hAnsi="Arial" w:cs="Arial"/>
          <w:color w:val="FF0000"/>
          <w:sz w:val="24"/>
          <w:szCs w:val="24"/>
        </w:rPr>
        <w:t>държавния бюджет с общините) се изменя – бюджета на общината с централния бюджет, както и одобрената бюджетна прогноза по чл.28, ал.2 от Закона за публичните финанси;</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CF0BB5" w:rsidRPr="00200985" w:rsidRDefault="00D349F7" w:rsidP="00200985">
      <w:pPr>
        <w:pStyle w:val="a4"/>
        <w:shd w:val="clear" w:color="auto" w:fill="auto"/>
        <w:tabs>
          <w:tab w:val="left" w:pos="1068"/>
        </w:tabs>
        <w:spacing w:before="0"/>
        <w:ind w:left="-142" w:right="-426" w:firstLine="0"/>
        <w:rPr>
          <w:rFonts w:ascii="Arial" w:hAnsi="Arial" w:cs="Arial"/>
          <w:b/>
          <w:sz w:val="24"/>
          <w:szCs w:val="24"/>
        </w:rPr>
      </w:pPr>
      <w:r>
        <w:rPr>
          <w:rStyle w:val="16"/>
          <w:rFonts w:ascii="Arial" w:hAnsi="Arial" w:cs="Arial"/>
          <w:b w:val="0"/>
          <w:sz w:val="24"/>
          <w:szCs w:val="24"/>
        </w:rPr>
        <w:t xml:space="preserve">§.8 </w:t>
      </w:r>
      <w:r>
        <w:rPr>
          <w:rFonts w:ascii="Arial" w:hAnsi="Arial" w:cs="Arial"/>
          <w:b/>
          <w:sz w:val="24"/>
          <w:szCs w:val="24"/>
        </w:rPr>
        <w:t>чл. 30, чл. 31,чл. 32,чл. 33 се отменят.</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CF0BB5" w:rsidRPr="00D349F7" w:rsidRDefault="00CF0BB5" w:rsidP="00D349F7">
      <w:pPr>
        <w:pStyle w:val="a4"/>
        <w:shd w:val="clear" w:color="auto" w:fill="auto"/>
        <w:spacing w:before="0" w:line="240" w:lineRule="auto"/>
        <w:ind w:left="-142" w:right="-426" w:firstLine="0"/>
        <w:rPr>
          <w:rFonts w:ascii="Arial" w:hAnsi="Arial" w:cs="Arial"/>
          <w:color w:val="FF0000"/>
          <w:sz w:val="18"/>
          <w:szCs w:val="24"/>
        </w:rPr>
      </w:pPr>
      <w:r w:rsidRPr="00D349F7">
        <w:rPr>
          <w:rStyle w:val="11"/>
          <w:rFonts w:ascii="Arial" w:hAnsi="Arial" w:cs="Arial"/>
          <w:b w:val="0"/>
          <w:color w:val="FF0000"/>
          <w:sz w:val="18"/>
          <w:szCs w:val="24"/>
        </w:rPr>
        <w:t>(отпада) Чл. 30.</w:t>
      </w:r>
      <w:r w:rsidRPr="00D349F7">
        <w:rPr>
          <w:rFonts w:ascii="Arial" w:hAnsi="Arial" w:cs="Arial"/>
          <w:color w:val="FF0000"/>
          <w:sz w:val="18"/>
          <w:szCs w:val="24"/>
        </w:rPr>
        <w:t xml:space="preserve"> (1) Проектът на общинския бюджет се публикува на интернет страница на Община Мадан.</w:t>
      </w:r>
    </w:p>
    <w:p w:rsidR="00CF0BB5" w:rsidRPr="00D349F7" w:rsidRDefault="00CF0BB5" w:rsidP="00D349F7">
      <w:pPr>
        <w:pStyle w:val="a4"/>
        <w:numPr>
          <w:ilvl w:val="4"/>
          <w:numId w:val="4"/>
        </w:numPr>
        <w:shd w:val="clear" w:color="auto" w:fill="auto"/>
        <w:tabs>
          <w:tab w:val="left" w:pos="1162"/>
        </w:tabs>
        <w:spacing w:before="0" w:line="240" w:lineRule="auto"/>
        <w:ind w:left="-142" w:right="-426" w:firstLine="720"/>
        <w:rPr>
          <w:rFonts w:ascii="Arial" w:hAnsi="Arial" w:cs="Arial"/>
          <w:color w:val="FF0000"/>
          <w:sz w:val="18"/>
          <w:szCs w:val="24"/>
        </w:rPr>
      </w:pPr>
      <w:r w:rsidRPr="00D349F7">
        <w:rPr>
          <w:rFonts w:ascii="Arial" w:hAnsi="Arial" w:cs="Arial"/>
          <w:color w:val="FF0000"/>
          <w:sz w:val="18"/>
          <w:szCs w:val="24"/>
        </w:rPr>
        <w:t>Кметът на Община Мадан организира изготвянето на материал, представляващ основните показатели на документа, в достъпен за гражданите формат и вид, който се предоставя на участващите в обсъждането.</w:t>
      </w:r>
    </w:p>
    <w:p w:rsidR="00CF0BB5" w:rsidRPr="00D349F7" w:rsidRDefault="00CF0BB5" w:rsidP="00D349F7">
      <w:pPr>
        <w:pStyle w:val="a4"/>
        <w:numPr>
          <w:ilvl w:val="4"/>
          <w:numId w:val="4"/>
        </w:numPr>
        <w:shd w:val="clear" w:color="auto" w:fill="auto"/>
        <w:tabs>
          <w:tab w:val="left" w:pos="1148"/>
        </w:tabs>
        <w:spacing w:before="0" w:line="240" w:lineRule="auto"/>
        <w:ind w:left="-142" w:right="-426" w:firstLine="720"/>
        <w:rPr>
          <w:rFonts w:ascii="Arial" w:hAnsi="Arial" w:cs="Arial"/>
          <w:color w:val="FF0000"/>
          <w:sz w:val="18"/>
          <w:szCs w:val="24"/>
        </w:rPr>
      </w:pPr>
      <w:r w:rsidRPr="00D349F7">
        <w:rPr>
          <w:rFonts w:ascii="Arial" w:hAnsi="Arial" w:cs="Arial"/>
          <w:color w:val="FF0000"/>
          <w:sz w:val="18"/>
          <w:szCs w:val="24"/>
        </w:rPr>
        <w:t>В местен ежедневник се публикува обява, съдържаща датата, мястото и дневния ред за публичното обсъждане на проекта на общинския бюджет.</w:t>
      </w:r>
    </w:p>
    <w:p w:rsidR="00CF0BB5" w:rsidRPr="00D349F7" w:rsidRDefault="00CF0BB5" w:rsidP="00D349F7">
      <w:pPr>
        <w:pStyle w:val="a4"/>
        <w:numPr>
          <w:ilvl w:val="4"/>
          <w:numId w:val="4"/>
        </w:numPr>
        <w:shd w:val="clear" w:color="auto" w:fill="auto"/>
        <w:tabs>
          <w:tab w:val="left" w:pos="1095"/>
        </w:tabs>
        <w:spacing w:before="0" w:line="240" w:lineRule="auto"/>
        <w:ind w:left="-142" w:right="-426" w:firstLine="720"/>
        <w:rPr>
          <w:rFonts w:ascii="Arial" w:hAnsi="Arial" w:cs="Arial"/>
          <w:color w:val="FF0000"/>
          <w:sz w:val="18"/>
          <w:szCs w:val="24"/>
        </w:rPr>
      </w:pPr>
      <w:r w:rsidRPr="00D349F7">
        <w:rPr>
          <w:rFonts w:ascii="Arial" w:hAnsi="Arial" w:cs="Arial"/>
          <w:color w:val="FF0000"/>
          <w:sz w:val="18"/>
          <w:szCs w:val="24"/>
        </w:rPr>
        <w:t>Обявата за публичното обсъждане се публикува най-малко седем дни преди провеждането му.</w:t>
      </w:r>
    </w:p>
    <w:p w:rsidR="00CF0BB5" w:rsidRPr="00D349F7" w:rsidRDefault="00CF0BB5" w:rsidP="00D349F7">
      <w:pPr>
        <w:pStyle w:val="a4"/>
        <w:shd w:val="clear" w:color="auto" w:fill="auto"/>
        <w:tabs>
          <w:tab w:val="left" w:pos="1095"/>
        </w:tabs>
        <w:spacing w:before="0" w:line="240" w:lineRule="auto"/>
        <w:ind w:left="-142" w:right="-426" w:firstLine="0"/>
        <w:rPr>
          <w:rFonts w:ascii="Arial" w:hAnsi="Arial" w:cs="Arial"/>
          <w:color w:val="FF0000"/>
          <w:sz w:val="18"/>
          <w:szCs w:val="24"/>
        </w:rPr>
      </w:pPr>
    </w:p>
    <w:p w:rsidR="00CF0BB5" w:rsidRPr="00D349F7" w:rsidRDefault="00CF0BB5" w:rsidP="00D349F7">
      <w:pPr>
        <w:pStyle w:val="a4"/>
        <w:shd w:val="clear" w:color="auto" w:fill="auto"/>
        <w:spacing w:before="0" w:line="240" w:lineRule="auto"/>
        <w:ind w:left="-142" w:right="-426" w:firstLine="0"/>
        <w:rPr>
          <w:rFonts w:ascii="Arial" w:hAnsi="Arial" w:cs="Arial"/>
          <w:color w:val="FF0000"/>
          <w:sz w:val="18"/>
          <w:szCs w:val="24"/>
        </w:rPr>
      </w:pPr>
      <w:r w:rsidRPr="00D349F7">
        <w:rPr>
          <w:rStyle w:val="11"/>
          <w:rFonts w:ascii="Arial" w:hAnsi="Arial" w:cs="Arial"/>
          <w:b w:val="0"/>
          <w:color w:val="FF0000"/>
          <w:sz w:val="18"/>
          <w:szCs w:val="24"/>
        </w:rPr>
        <w:t>(отпада) Чл.31</w:t>
      </w:r>
      <w:r w:rsidRPr="00D349F7">
        <w:rPr>
          <w:rFonts w:ascii="Arial" w:hAnsi="Arial" w:cs="Arial"/>
          <w:color w:val="FF0000"/>
          <w:sz w:val="18"/>
          <w:szCs w:val="24"/>
        </w:rPr>
        <w:t xml:space="preserve"> (1) Кметът на Община Мадан отправя покани за участие в обсъждането до заинтересовани страни - синдикати, бизнес организации, неправителствени организации и други лица.</w:t>
      </w:r>
    </w:p>
    <w:p w:rsidR="00CF0BB5" w:rsidRPr="00D349F7" w:rsidRDefault="00CF0BB5" w:rsidP="00D349F7">
      <w:pPr>
        <w:pStyle w:val="a4"/>
        <w:numPr>
          <w:ilvl w:val="5"/>
          <w:numId w:val="4"/>
        </w:numPr>
        <w:shd w:val="clear" w:color="auto" w:fill="auto"/>
        <w:tabs>
          <w:tab w:val="left" w:pos="1143"/>
        </w:tabs>
        <w:spacing w:before="0" w:line="240" w:lineRule="auto"/>
        <w:ind w:left="-142" w:right="-426" w:firstLine="720"/>
        <w:rPr>
          <w:rFonts w:ascii="Arial" w:hAnsi="Arial" w:cs="Arial"/>
          <w:color w:val="FF0000"/>
          <w:sz w:val="18"/>
          <w:szCs w:val="24"/>
        </w:rPr>
      </w:pPr>
      <w:r w:rsidRPr="00D349F7">
        <w:rPr>
          <w:rFonts w:ascii="Arial" w:hAnsi="Arial" w:cs="Arial"/>
          <w:color w:val="FF0000"/>
          <w:sz w:val="18"/>
          <w:szCs w:val="24"/>
        </w:rPr>
        <w:t>Становища и предложения по проекта за общински бюджет могат да се предоставят в деловодството на Община Мадан не по-късно от два дни преди провеждане на публичното обсъждане.</w:t>
      </w:r>
    </w:p>
    <w:p w:rsidR="00CF0BB5" w:rsidRPr="00D349F7" w:rsidRDefault="00CF0BB5" w:rsidP="00D349F7">
      <w:pPr>
        <w:pStyle w:val="a4"/>
        <w:numPr>
          <w:ilvl w:val="5"/>
          <w:numId w:val="4"/>
        </w:numPr>
        <w:shd w:val="clear" w:color="auto" w:fill="auto"/>
        <w:tabs>
          <w:tab w:val="left" w:pos="1220"/>
        </w:tabs>
        <w:spacing w:before="0" w:line="240" w:lineRule="auto"/>
        <w:ind w:left="-142" w:right="-426" w:firstLine="720"/>
        <w:rPr>
          <w:rFonts w:ascii="Arial" w:hAnsi="Arial" w:cs="Arial"/>
          <w:color w:val="FF0000"/>
          <w:sz w:val="18"/>
          <w:szCs w:val="24"/>
        </w:rPr>
      </w:pPr>
      <w:r w:rsidRPr="00D349F7">
        <w:rPr>
          <w:rFonts w:ascii="Arial" w:hAnsi="Arial" w:cs="Arial"/>
          <w:color w:val="FF0000"/>
          <w:sz w:val="18"/>
          <w:szCs w:val="24"/>
        </w:rPr>
        <w:t>За постъпилите становища и предложения направени по време на публичното обсъждане на проекта за общинския бюджет, се съставя протокол, който е неразделна част от проекта за общинския бюджет при разглеждането му на заседание на Общински съвет – Мадан.</w:t>
      </w:r>
    </w:p>
    <w:p w:rsidR="00CF0BB5" w:rsidRPr="00D349F7" w:rsidRDefault="00CF0BB5" w:rsidP="00D349F7">
      <w:pPr>
        <w:pStyle w:val="a4"/>
        <w:shd w:val="clear" w:color="auto" w:fill="auto"/>
        <w:tabs>
          <w:tab w:val="left" w:pos="1220"/>
        </w:tabs>
        <w:spacing w:before="0" w:line="240" w:lineRule="auto"/>
        <w:ind w:left="-142" w:right="-426" w:firstLine="0"/>
        <w:rPr>
          <w:rFonts w:ascii="Arial" w:hAnsi="Arial" w:cs="Arial"/>
          <w:color w:val="FF0000"/>
          <w:sz w:val="18"/>
          <w:szCs w:val="24"/>
        </w:rPr>
      </w:pPr>
    </w:p>
    <w:p w:rsidR="00CF0BB5" w:rsidRPr="00D349F7" w:rsidRDefault="00CF0BB5" w:rsidP="00D349F7">
      <w:pPr>
        <w:pStyle w:val="a4"/>
        <w:shd w:val="clear" w:color="auto" w:fill="auto"/>
        <w:spacing w:before="0" w:line="240" w:lineRule="auto"/>
        <w:ind w:left="-142" w:right="-426" w:firstLine="0"/>
        <w:rPr>
          <w:rFonts w:ascii="Arial" w:hAnsi="Arial" w:cs="Arial"/>
          <w:color w:val="FF0000"/>
          <w:sz w:val="18"/>
          <w:szCs w:val="24"/>
        </w:rPr>
      </w:pPr>
      <w:r w:rsidRPr="00D349F7">
        <w:rPr>
          <w:rStyle w:val="10"/>
          <w:rFonts w:ascii="Arial" w:hAnsi="Arial" w:cs="Arial"/>
          <w:b w:val="0"/>
          <w:color w:val="FF0000"/>
          <w:sz w:val="18"/>
          <w:szCs w:val="24"/>
        </w:rPr>
        <w:lastRenderedPageBreak/>
        <w:t>(отпада) Чл. 32.</w:t>
      </w:r>
      <w:r w:rsidRPr="00D349F7">
        <w:rPr>
          <w:rFonts w:ascii="Arial" w:hAnsi="Arial" w:cs="Arial"/>
          <w:color w:val="FF0000"/>
          <w:sz w:val="18"/>
          <w:szCs w:val="24"/>
        </w:rPr>
        <w:t xml:space="preserve"> Срокът за провеждане на публичното обсъждане на проекта за бюджет за съответната година е 30 ноември на предходната година.</w:t>
      </w:r>
    </w:p>
    <w:p w:rsidR="00CF0BB5" w:rsidRPr="00D349F7" w:rsidRDefault="00CF0BB5" w:rsidP="00D349F7">
      <w:pPr>
        <w:pStyle w:val="a4"/>
        <w:shd w:val="clear" w:color="auto" w:fill="auto"/>
        <w:spacing w:before="0" w:line="240" w:lineRule="auto"/>
        <w:ind w:left="-142" w:right="-426" w:firstLine="0"/>
        <w:rPr>
          <w:rFonts w:ascii="Arial" w:hAnsi="Arial" w:cs="Arial"/>
          <w:color w:val="FF0000"/>
          <w:sz w:val="18"/>
          <w:szCs w:val="24"/>
        </w:rPr>
      </w:pPr>
      <w:r w:rsidRPr="00D349F7">
        <w:rPr>
          <w:rStyle w:val="10"/>
          <w:rFonts w:ascii="Arial" w:hAnsi="Arial" w:cs="Arial"/>
          <w:b w:val="0"/>
          <w:color w:val="FF0000"/>
          <w:sz w:val="18"/>
          <w:szCs w:val="24"/>
        </w:rPr>
        <w:t>(отпада) Чл. 33.</w:t>
      </w:r>
      <w:r w:rsidRPr="00D349F7">
        <w:rPr>
          <w:rFonts w:ascii="Arial" w:hAnsi="Arial" w:cs="Arial"/>
          <w:color w:val="FF0000"/>
          <w:sz w:val="18"/>
          <w:szCs w:val="24"/>
        </w:rPr>
        <w:t xml:space="preserve"> Проектът на бюджета се придружава от разчети по показатели по единната бюджетна класификация, определени с указанията от министъра на финансите по изпълнението на бюджетната процедура, от индикативен годишен разчет за сметките за средства от Европейския съюз и от прогнозите по чл. 27, ал. 2 от настоящата Наредба.</w:t>
      </w:r>
    </w:p>
    <w:p w:rsidR="00CF0BB5" w:rsidRPr="00200985" w:rsidRDefault="00CF0BB5" w:rsidP="00200985">
      <w:pPr>
        <w:pStyle w:val="a4"/>
        <w:shd w:val="clear" w:color="auto" w:fill="auto"/>
        <w:tabs>
          <w:tab w:val="left" w:pos="1068"/>
        </w:tabs>
        <w:spacing w:before="0"/>
        <w:ind w:left="-142" w:right="-426" w:firstLine="0"/>
        <w:rPr>
          <w:rFonts w:ascii="Arial" w:hAnsi="Arial" w:cs="Arial"/>
          <w:sz w:val="24"/>
          <w:szCs w:val="24"/>
        </w:rPr>
      </w:pPr>
    </w:p>
    <w:p w:rsidR="00CF0BB5" w:rsidRPr="00200985" w:rsidRDefault="00D349F7" w:rsidP="00D349F7">
      <w:pPr>
        <w:pStyle w:val="a4"/>
        <w:shd w:val="clear" w:color="auto" w:fill="auto"/>
        <w:spacing w:before="0" w:line="278" w:lineRule="exact"/>
        <w:ind w:left="-142" w:right="-426" w:firstLine="0"/>
        <w:rPr>
          <w:rFonts w:ascii="Arial" w:hAnsi="Arial" w:cs="Arial"/>
          <w:bCs/>
          <w:sz w:val="24"/>
          <w:szCs w:val="24"/>
        </w:rPr>
      </w:pPr>
      <w:r>
        <w:rPr>
          <w:rStyle w:val="16"/>
          <w:rFonts w:ascii="Arial" w:hAnsi="Arial" w:cs="Arial"/>
          <w:b w:val="0"/>
          <w:sz w:val="24"/>
          <w:szCs w:val="24"/>
        </w:rPr>
        <w:t xml:space="preserve">§9. </w:t>
      </w:r>
      <w:r w:rsidR="00CF0BB5" w:rsidRPr="00200985">
        <w:rPr>
          <w:rStyle w:val="10"/>
          <w:rFonts w:ascii="Arial" w:hAnsi="Arial" w:cs="Arial"/>
          <w:b w:val="0"/>
          <w:sz w:val="24"/>
          <w:szCs w:val="24"/>
        </w:rPr>
        <w:t>Чл. 34.</w:t>
      </w:r>
      <w:r>
        <w:rPr>
          <w:rFonts w:ascii="Arial" w:hAnsi="Arial" w:cs="Arial"/>
          <w:sz w:val="24"/>
          <w:szCs w:val="24"/>
        </w:rPr>
        <w:t>става чл.30</w:t>
      </w:r>
    </w:p>
    <w:p w:rsidR="00D349F7" w:rsidRDefault="00D349F7" w:rsidP="00200985">
      <w:pPr>
        <w:pStyle w:val="a4"/>
        <w:shd w:val="clear" w:color="auto" w:fill="auto"/>
        <w:spacing w:before="0"/>
        <w:ind w:left="-142" w:right="-426" w:firstLine="0"/>
        <w:rPr>
          <w:rStyle w:val="10"/>
          <w:rFonts w:ascii="Arial" w:hAnsi="Arial" w:cs="Arial"/>
          <w:b w:val="0"/>
          <w:sz w:val="24"/>
          <w:szCs w:val="24"/>
        </w:rPr>
      </w:pPr>
    </w:p>
    <w:p w:rsidR="00D349F7" w:rsidRDefault="00D349F7" w:rsidP="00200985">
      <w:pPr>
        <w:pStyle w:val="a4"/>
        <w:shd w:val="clear" w:color="auto" w:fill="auto"/>
        <w:spacing w:before="0"/>
        <w:ind w:left="-142" w:right="-426" w:firstLine="0"/>
        <w:rPr>
          <w:rStyle w:val="10"/>
          <w:rFonts w:ascii="Arial" w:hAnsi="Arial" w:cs="Arial"/>
          <w:b w:val="0"/>
          <w:sz w:val="24"/>
          <w:szCs w:val="24"/>
        </w:rPr>
      </w:pPr>
      <w:r>
        <w:rPr>
          <w:rStyle w:val="16"/>
          <w:rFonts w:ascii="Arial" w:hAnsi="Arial" w:cs="Arial"/>
          <w:b w:val="0"/>
          <w:sz w:val="24"/>
          <w:szCs w:val="24"/>
        </w:rPr>
        <w:t>§10.</w:t>
      </w:r>
      <w:r>
        <w:rPr>
          <w:rStyle w:val="10"/>
          <w:rFonts w:ascii="Arial" w:hAnsi="Arial" w:cs="Arial"/>
          <w:b w:val="0"/>
          <w:sz w:val="24"/>
          <w:szCs w:val="24"/>
        </w:rPr>
        <w:t>Чл.35, става чл.31, като се изменя и допълва по следния начин:</w:t>
      </w:r>
    </w:p>
    <w:p w:rsidR="00D349F7" w:rsidRDefault="00D349F7" w:rsidP="00200985">
      <w:pPr>
        <w:pStyle w:val="a4"/>
        <w:shd w:val="clear" w:color="auto" w:fill="auto"/>
        <w:spacing w:before="0"/>
        <w:ind w:left="-142" w:right="-426" w:firstLine="0"/>
        <w:rPr>
          <w:rStyle w:val="10"/>
          <w:rFonts w:ascii="Arial" w:hAnsi="Arial" w:cs="Arial"/>
          <w:b w:val="0"/>
          <w:sz w:val="24"/>
          <w:szCs w:val="24"/>
        </w:rPr>
      </w:pPr>
    </w:p>
    <w:p w:rsidR="000F1E97" w:rsidRPr="00200985" w:rsidRDefault="000F1E97" w:rsidP="00200985">
      <w:pPr>
        <w:pStyle w:val="a4"/>
        <w:shd w:val="clear" w:color="auto" w:fill="auto"/>
        <w:spacing w:before="0"/>
        <w:ind w:left="-142" w:right="-426" w:firstLine="0"/>
        <w:rPr>
          <w:rFonts w:ascii="Arial" w:hAnsi="Arial" w:cs="Arial"/>
          <w:sz w:val="24"/>
          <w:szCs w:val="24"/>
        </w:rPr>
      </w:pPr>
      <w:r w:rsidRPr="00200985">
        <w:rPr>
          <w:rStyle w:val="10"/>
          <w:rFonts w:ascii="Arial" w:hAnsi="Arial" w:cs="Arial"/>
          <w:b w:val="0"/>
          <w:sz w:val="24"/>
          <w:szCs w:val="24"/>
        </w:rPr>
        <w:t xml:space="preserve">Чл. </w:t>
      </w:r>
      <w:r w:rsidRPr="00200985">
        <w:rPr>
          <w:rStyle w:val="10"/>
          <w:rFonts w:ascii="Arial" w:hAnsi="Arial" w:cs="Arial"/>
          <w:b w:val="0"/>
          <w:color w:val="FF0000"/>
          <w:sz w:val="24"/>
          <w:szCs w:val="24"/>
        </w:rPr>
        <w:t>31</w:t>
      </w:r>
      <w:r w:rsidRPr="00200985">
        <w:rPr>
          <w:rStyle w:val="10"/>
          <w:rFonts w:ascii="Arial" w:hAnsi="Arial" w:cs="Arial"/>
          <w:b w:val="0"/>
          <w:sz w:val="24"/>
          <w:szCs w:val="24"/>
        </w:rPr>
        <w:t>.</w:t>
      </w:r>
      <w:r w:rsidRPr="00200985">
        <w:rPr>
          <w:rFonts w:ascii="Arial" w:hAnsi="Arial" w:cs="Arial"/>
          <w:sz w:val="24"/>
          <w:szCs w:val="24"/>
        </w:rPr>
        <w:t xml:space="preserve"> (1) Проектът на бюджета се разглежда от общинския съвет.</w:t>
      </w:r>
    </w:p>
    <w:p w:rsidR="000F1E97" w:rsidRPr="00200985" w:rsidRDefault="000F1E97" w:rsidP="00200985">
      <w:pPr>
        <w:pStyle w:val="a4"/>
        <w:numPr>
          <w:ilvl w:val="6"/>
          <w:numId w:val="4"/>
        </w:numPr>
        <w:shd w:val="clear" w:color="auto" w:fill="auto"/>
        <w:tabs>
          <w:tab w:val="left" w:pos="1042"/>
        </w:tabs>
        <w:spacing w:before="0"/>
        <w:ind w:left="-142" w:right="-426" w:firstLine="720"/>
        <w:rPr>
          <w:rFonts w:ascii="Arial" w:hAnsi="Arial" w:cs="Arial"/>
          <w:sz w:val="24"/>
          <w:szCs w:val="24"/>
        </w:rPr>
      </w:pPr>
      <w:r w:rsidRPr="00200985">
        <w:rPr>
          <w:rFonts w:ascii="Arial" w:hAnsi="Arial" w:cs="Arial"/>
          <w:sz w:val="24"/>
          <w:szCs w:val="24"/>
        </w:rPr>
        <w:t xml:space="preserve">Общинският съвет приема с решение бюджета на общината по показателите по чл. 29, ал.1, в срок до 15 работни дни от внасянето му от кмета. Размерите на бюджетните взаимоотношения с държавния бюджет трябва да съответстват на приетите със Закона за държавния бюджет за съответната година, както и на други, </w:t>
      </w:r>
      <w:proofErr w:type="spellStart"/>
      <w:r w:rsidRPr="00200985">
        <w:rPr>
          <w:rFonts w:ascii="Arial" w:hAnsi="Arial" w:cs="Arial"/>
          <w:sz w:val="24"/>
          <w:szCs w:val="24"/>
        </w:rPr>
        <w:t>относими</w:t>
      </w:r>
      <w:proofErr w:type="spellEnd"/>
      <w:r w:rsidRPr="00200985">
        <w:rPr>
          <w:rFonts w:ascii="Arial" w:hAnsi="Arial" w:cs="Arial"/>
          <w:sz w:val="24"/>
          <w:szCs w:val="24"/>
        </w:rPr>
        <w:t xml:space="preserve"> за общината показатели и разпоредби.</w:t>
      </w:r>
    </w:p>
    <w:p w:rsidR="000F1E97" w:rsidRPr="00200985" w:rsidRDefault="000F1E97" w:rsidP="00200985">
      <w:pPr>
        <w:pStyle w:val="a4"/>
        <w:numPr>
          <w:ilvl w:val="6"/>
          <w:numId w:val="4"/>
        </w:numPr>
        <w:shd w:val="clear" w:color="auto" w:fill="auto"/>
        <w:tabs>
          <w:tab w:val="left" w:pos="1081"/>
        </w:tabs>
        <w:spacing w:before="0"/>
        <w:ind w:left="-142" w:right="-426" w:firstLine="720"/>
        <w:rPr>
          <w:rFonts w:ascii="Arial" w:hAnsi="Arial" w:cs="Arial"/>
          <w:sz w:val="24"/>
          <w:szCs w:val="24"/>
        </w:rPr>
      </w:pPr>
      <w:r w:rsidRPr="00200985">
        <w:rPr>
          <w:rFonts w:ascii="Arial" w:hAnsi="Arial" w:cs="Arial"/>
          <w:sz w:val="24"/>
          <w:szCs w:val="24"/>
        </w:rPr>
        <w:t>С решението по ал. 2 общинският съвет одобрява и:</w:t>
      </w:r>
    </w:p>
    <w:p w:rsidR="000F1E97" w:rsidRPr="00200985" w:rsidRDefault="000F1E97" w:rsidP="00200985">
      <w:pPr>
        <w:pStyle w:val="a4"/>
        <w:numPr>
          <w:ilvl w:val="7"/>
          <w:numId w:val="4"/>
        </w:numPr>
        <w:shd w:val="clear" w:color="auto" w:fill="auto"/>
        <w:tabs>
          <w:tab w:val="left" w:pos="999"/>
        </w:tabs>
        <w:spacing w:before="0"/>
        <w:ind w:left="-142" w:right="-426" w:firstLine="720"/>
        <w:rPr>
          <w:rFonts w:ascii="Arial" w:hAnsi="Arial" w:cs="Arial"/>
          <w:sz w:val="24"/>
          <w:szCs w:val="24"/>
        </w:rPr>
      </w:pPr>
      <w:r w:rsidRPr="00200985">
        <w:rPr>
          <w:rFonts w:ascii="Arial" w:hAnsi="Arial" w:cs="Arial"/>
          <w:sz w:val="24"/>
          <w:szCs w:val="24"/>
        </w:rPr>
        <w:t>максималния размер на новите задължения за разходи, които могат да бъдат натрупани през годината по бюджета на общината, като наличните към края на годината задължения за разходи не могат да надвишават 15 на сто от средногодишния размер на отчетените разходи за последните четири години; ограничението не се прилага за задължения за разходи, финансирани за сметка на помощи и дарения;</w:t>
      </w:r>
    </w:p>
    <w:p w:rsidR="000F1E97" w:rsidRPr="00200985" w:rsidRDefault="000F1E97" w:rsidP="00200985">
      <w:pPr>
        <w:pStyle w:val="a4"/>
        <w:numPr>
          <w:ilvl w:val="7"/>
          <w:numId w:val="4"/>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максималния размер на ангажиментите за разходи, които могат да бъдат поети през годината, като наличните към края на годината поети ангажименти за разходи не могат да надвишават 50 на сто от средногодишния размер на отчетените разходи за последните четири години; ограничението не се прилага за ангажименти за разходи, финансирани за сметка на помощи и дарения;</w:t>
      </w:r>
    </w:p>
    <w:p w:rsidR="000F1E97" w:rsidRPr="00200985" w:rsidRDefault="000F1E97" w:rsidP="00200985">
      <w:pPr>
        <w:pStyle w:val="a4"/>
        <w:numPr>
          <w:ilvl w:val="7"/>
          <w:numId w:val="4"/>
        </w:numPr>
        <w:shd w:val="clear" w:color="auto" w:fill="auto"/>
        <w:tabs>
          <w:tab w:val="left" w:pos="990"/>
        </w:tabs>
        <w:spacing w:before="0"/>
        <w:ind w:left="-142" w:right="-426" w:firstLine="720"/>
        <w:rPr>
          <w:rFonts w:ascii="Arial" w:hAnsi="Arial" w:cs="Arial"/>
          <w:sz w:val="24"/>
          <w:szCs w:val="24"/>
        </w:rPr>
      </w:pPr>
      <w:r w:rsidRPr="00200985">
        <w:rPr>
          <w:rFonts w:ascii="Arial" w:hAnsi="Arial" w:cs="Arial"/>
          <w:sz w:val="24"/>
          <w:szCs w:val="24"/>
        </w:rPr>
        <w:t>Размера на просрочените задължения от предходната година, които ще бъдат разплатени от бюджета за текущата година;</w:t>
      </w:r>
    </w:p>
    <w:p w:rsidR="000F1E97" w:rsidRPr="00200985" w:rsidRDefault="000F1E97" w:rsidP="00200985">
      <w:pPr>
        <w:pStyle w:val="a4"/>
        <w:numPr>
          <w:ilvl w:val="7"/>
          <w:numId w:val="4"/>
        </w:numPr>
        <w:shd w:val="clear" w:color="auto" w:fill="auto"/>
        <w:tabs>
          <w:tab w:val="left" w:pos="990"/>
        </w:tabs>
        <w:spacing w:before="0"/>
        <w:ind w:left="-142" w:right="-426" w:firstLine="720"/>
        <w:rPr>
          <w:rFonts w:ascii="Arial" w:hAnsi="Arial" w:cs="Arial"/>
          <w:sz w:val="24"/>
          <w:szCs w:val="24"/>
        </w:rPr>
      </w:pPr>
      <w:r w:rsidRPr="00200985">
        <w:rPr>
          <w:rFonts w:ascii="Arial" w:hAnsi="Arial" w:cs="Arial"/>
          <w:sz w:val="24"/>
          <w:szCs w:val="24"/>
        </w:rPr>
        <w:t>размера на просрочените вземания, които се предвижда да бъдат събрани през бюджетната година;</w:t>
      </w:r>
    </w:p>
    <w:p w:rsidR="000F1E97" w:rsidRPr="00200985" w:rsidRDefault="000F1E97" w:rsidP="00200985">
      <w:pPr>
        <w:pStyle w:val="a4"/>
        <w:numPr>
          <w:ilvl w:val="7"/>
          <w:numId w:val="4"/>
        </w:numPr>
        <w:shd w:val="clear" w:color="auto" w:fill="auto"/>
        <w:tabs>
          <w:tab w:val="left" w:pos="994"/>
        </w:tabs>
        <w:spacing w:before="0"/>
        <w:ind w:left="-142" w:right="-426" w:firstLine="720"/>
        <w:rPr>
          <w:rFonts w:ascii="Arial" w:hAnsi="Arial" w:cs="Arial"/>
          <w:sz w:val="24"/>
          <w:szCs w:val="24"/>
        </w:rPr>
      </w:pPr>
      <w:r w:rsidRPr="00200985">
        <w:rPr>
          <w:rFonts w:ascii="Arial" w:hAnsi="Arial" w:cs="Arial"/>
          <w:sz w:val="24"/>
          <w:szCs w:val="24"/>
        </w:rPr>
        <w:t>лимита за поемане на нов общински дълг, максималния размер на общинския дълг и на общинските гаранции към края на бюджетната година;</w:t>
      </w:r>
    </w:p>
    <w:p w:rsidR="000F1E97" w:rsidRPr="00200985" w:rsidRDefault="000F1E97" w:rsidP="00200985">
      <w:pPr>
        <w:pStyle w:val="a4"/>
        <w:numPr>
          <w:ilvl w:val="7"/>
          <w:numId w:val="4"/>
        </w:numPr>
        <w:shd w:val="clear" w:color="auto" w:fill="auto"/>
        <w:tabs>
          <w:tab w:val="left" w:pos="1028"/>
        </w:tabs>
        <w:spacing w:before="0"/>
        <w:ind w:left="-142" w:right="-426" w:firstLine="720"/>
        <w:rPr>
          <w:rFonts w:ascii="Arial" w:hAnsi="Arial" w:cs="Arial"/>
          <w:sz w:val="24"/>
          <w:szCs w:val="24"/>
        </w:rPr>
      </w:pPr>
      <w:r w:rsidRPr="00200985">
        <w:rPr>
          <w:rFonts w:ascii="Arial" w:hAnsi="Arial" w:cs="Arial"/>
          <w:sz w:val="24"/>
          <w:szCs w:val="24"/>
        </w:rPr>
        <w:t xml:space="preserve">разчетите </w:t>
      </w:r>
      <w:r w:rsidRPr="00200985">
        <w:rPr>
          <w:rFonts w:ascii="Arial" w:hAnsi="Arial" w:cs="Arial"/>
          <w:color w:val="FF0000"/>
          <w:sz w:val="24"/>
          <w:szCs w:val="24"/>
        </w:rPr>
        <w:t>за финансиране на капиталови разходи, включително за</w:t>
      </w:r>
      <w:r w:rsidRPr="00200985">
        <w:rPr>
          <w:rFonts w:ascii="Arial" w:hAnsi="Arial" w:cs="Arial"/>
          <w:sz w:val="24"/>
          <w:szCs w:val="24"/>
        </w:rPr>
        <w:t xml:space="preserve"> разпределението на целевата субсидия за капиталови разходи, определена със закона за държавния бюджет за съответната година , по обекти за строителство и основен ремонт, за придобиване на материални и нематериални дълготрайни активи и за проучвателни и проектни работи, включително за </w:t>
      </w:r>
      <w:proofErr w:type="spellStart"/>
      <w:r w:rsidRPr="00200985">
        <w:rPr>
          <w:rFonts w:ascii="Arial" w:hAnsi="Arial" w:cs="Arial"/>
          <w:sz w:val="24"/>
          <w:szCs w:val="24"/>
        </w:rPr>
        <w:t>съфинансиране</w:t>
      </w:r>
      <w:proofErr w:type="spellEnd"/>
      <w:r w:rsidRPr="00200985">
        <w:rPr>
          <w:rFonts w:ascii="Arial" w:hAnsi="Arial" w:cs="Arial"/>
          <w:sz w:val="24"/>
          <w:szCs w:val="24"/>
        </w:rPr>
        <w:t xml:space="preserve"> и за плащания по заеми за капиталови разходи;</w:t>
      </w:r>
    </w:p>
    <w:p w:rsidR="000F1E97" w:rsidRPr="00200985" w:rsidRDefault="000F1E97" w:rsidP="00200985">
      <w:pPr>
        <w:pStyle w:val="a4"/>
        <w:numPr>
          <w:ilvl w:val="7"/>
          <w:numId w:val="4"/>
        </w:numPr>
        <w:shd w:val="clear" w:color="auto" w:fill="auto"/>
        <w:tabs>
          <w:tab w:val="left" w:pos="1023"/>
        </w:tabs>
        <w:spacing w:before="0"/>
        <w:ind w:left="-142" w:right="-426" w:firstLine="720"/>
        <w:rPr>
          <w:rFonts w:ascii="Arial" w:hAnsi="Arial" w:cs="Arial"/>
          <w:sz w:val="24"/>
          <w:szCs w:val="24"/>
        </w:rPr>
      </w:pPr>
      <w:r w:rsidRPr="00200985">
        <w:rPr>
          <w:rFonts w:ascii="Arial" w:hAnsi="Arial" w:cs="Arial"/>
          <w:sz w:val="24"/>
          <w:szCs w:val="24"/>
        </w:rPr>
        <w:t>други показатели, включително такива, определени в закона за държавния бюджет за съответната година;</w:t>
      </w:r>
    </w:p>
    <w:p w:rsidR="000F1E97" w:rsidRPr="00200985" w:rsidRDefault="000F1E97" w:rsidP="00200985">
      <w:pPr>
        <w:pStyle w:val="a4"/>
        <w:numPr>
          <w:ilvl w:val="7"/>
          <w:numId w:val="4"/>
        </w:numPr>
        <w:shd w:val="clear" w:color="auto" w:fill="auto"/>
        <w:tabs>
          <w:tab w:val="left" w:pos="970"/>
        </w:tabs>
        <w:spacing w:before="0"/>
        <w:ind w:left="-142" w:right="-426" w:firstLine="720"/>
        <w:rPr>
          <w:rFonts w:ascii="Arial" w:hAnsi="Arial" w:cs="Arial"/>
          <w:sz w:val="24"/>
          <w:szCs w:val="24"/>
        </w:rPr>
      </w:pPr>
      <w:r w:rsidRPr="00200985">
        <w:rPr>
          <w:rFonts w:ascii="Arial" w:hAnsi="Arial" w:cs="Arial"/>
          <w:sz w:val="24"/>
          <w:szCs w:val="24"/>
        </w:rPr>
        <w:t>индикативен годишен разчет за сметките за средства от Европейския съюз;</w:t>
      </w:r>
    </w:p>
    <w:p w:rsidR="000F1E97" w:rsidRPr="00200985" w:rsidRDefault="000F1E97" w:rsidP="00200985">
      <w:pPr>
        <w:pStyle w:val="a4"/>
        <w:numPr>
          <w:ilvl w:val="7"/>
          <w:numId w:val="4"/>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актуализирана бюджетна прогноза;</w:t>
      </w:r>
    </w:p>
    <w:p w:rsidR="000F1E97" w:rsidRPr="00200985" w:rsidRDefault="000F1E97" w:rsidP="00200985">
      <w:pPr>
        <w:pStyle w:val="a4"/>
        <w:numPr>
          <w:ilvl w:val="6"/>
          <w:numId w:val="4"/>
        </w:numPr>
        <w:shd w:val="clear" w:color="auto" w:fill="auto"/>
        <w:tabs>
          <w:tab w:val="left" w:pos="1090"/>
        </w:tabs>
        <w:spacing w:before="0"/>
        <w:ind w:left="-142" w:right="-426" w:firstLine="720"/>
        <w:rPr>
          <w:rFonts w:ascii="Arial" w:hAnsi="Arial" w:cs="Arial"/>
          <w:sz w:val="24"/>
          <w:szCs w:val="24"/>
        </w:rPr>
      </w:pPr>
      <w:r w:rsidRPr="00200985">
        <w:rPr>
          <w:rFonts w:ascii="Arial" w:hAnsi="Arial" w:cs="Arial"/>
          <w:sz w:val="24"/>
          <w:szCs w:val="24"/>
        </w:rPr>
        <w:t>Целевата субсидия за капиталови разходи по ал. 3, т.6, определена от Закона за държавния бюджет за съответната година, може да се разпределя за делегирани от държавата дейности и/или за местни дейности. За сметка на тази субсидия могат да се предвиждат капиталови разходи и за делегираните бюджети. Разпределението й се одобрява с решение на общинския съвет.</w:t>
      </w:r>
    </w:p>
    <w:p w:rsidR="000F1E97" w:rsidRPr="00200985" w:rsidRDefault="000F1E97" w:rsidP="00200985">
      <w:pPr>
        <w:pStyle w:val="a4"/>
        <w:numPr>
          <w:ilvl w:val="6"/>
          <w:numId w:val="4"/>
        </w:numPr>
        <w:shd w:val="clear" w:color="auto" w:fill="auto"/>
        <w:tabs>
          <w:tab w:val="left" w:pos="1090"/>
        </w:tabs>
        <w:spacing w:before="0"/>
        <w:ind w:left="-142" w:right="-426" w:firstLine="720"/>
        <w:rPr>
          <w:rFonts w:ascii="Arial" w:hAnsi="Arial" w:cs="Arial"/>
          <w:sz w:val="24"/>
          <w:szCs w:val="24"/>
        </w:rPr>
      </w:pPr>
      <w:r w:rsidRPr="00200985">
        <w:rPr>
          <w:rFonts w:ascii="Arial" w:hAnsi="Arial" w:cs="Arial"/>
          <w:bCs/>
          <w:sz w:val="24"/>
          <w:szCs w:val="24"/>
        </w:rPr>
        <w:lastRenderedPageBreak/>
        <w:t>При разглеждането от общинския съвет на бюджета на община в процедура по финансово оздравяване се обсъжда и становището на министъра на финансите по проекта на бюджет на общината.”</w:t>
      </w:r>
    </w:p>
    <w:p w:rsidR="000F1E97" w:rsidRPr="00200985" w:rsidRDefault="000F1E97" w:rsidP="00200985">
      <w:pPr>
        <w:pStyle w:val="a4"/>
        <w:numPr>
          <w:ilvl w:val="6"/>
          <w:numId w:val="4"/>
        </w:numPr>
        <w:shd w:val="clear" w:color="auto" w:fill="auto"/>
        <w:tabs>
          <w:tab w:val="left" w:pos="1090"/>
        </w:tabs>
        <w:spacing w:before="0"/>
        <w:ind w:left="-142" w:right="-426" w:firstLine="720"/>
        <w:rPr>
          <w:rFonts w:ascii="Arial" w:hAnsi="Arial" w:cs="Arial"/>
          <w:sz w:val="24"/>
          <w:szCs w:val="24"/>
        </w:rPr>
      </w:pPr>
      <w:r w:rsidRPr="00200985">
        <w:rPr>
          <w:rFonts w:ascii="Arial" w:hAnsi="Arial" w:cs="Arial"/>
          <w:sz w:val="24"/>
          <w:szCs w:val="24"/>
        </w:rPr>
        <w:t>Със Закона за държавния бюджет за съответната година може да се определи:</w:t>
      </w:r>
    </w:p>
    <w:p w:rsidR="000F1E97" w:rsidRPr="00200985" w:rsidRDefault="000F1E97" w:rsidP="00200985">
      <w:pPr>
        <w:pStyle w:val="a4"/>
        <w:numPr>
          <w:ilvl w:val="7"/>
          <w:numId w:val="4"/>
        </w:numPr>
        <w:shd w:val="clear" w:color="auto" w:fill="auto"/>
        <w:tabs>
          <w:tab w:val="left" w:pos="956"/>
        </w:tabs>
        <w:spacing w:before="0"/>
        <w:ind w:left="-142" w:right="-426" w:firstLine="720"/>
        <w:rPr>
          <w:rFonts w:ascii="Arial" w:hAnsi="Arial" w:cs="Arial"/>
          <w:sz w:val="24"/>
          <w:szCs w:val="24"/>
        </w:rPr>
      </w:pPr>
      <w:r w:rsidRPr="00200985">
        <w:rPr>
          <w:rFonts w:ascii="Arial" w:hAnsi="Arial" w:cs="Arial"/>
          <w:sz w:val="24"/>
          <w:szCs w:val="24"/>
        </w:rPr>
        <w:t>друг размер на ограниченията по ал. 3, т.1 и 2;</w:t>
      </w:r>
    </w:p>
    <w:p w:rsidR="000F1E97" w:rsidRPr="00200985" w:rsidRDefault="000F1E97" w:rsidP="00200985">
      <w:pPr>
        <w:pStyle w:val="a4"/>
        <w:numPr>
          <w:ilvl w:val="7"/>
          <w:numId w:val="4"/>
        </w:numPr>
        <w:shd w:val="clear" w:color="auto" w:fill="auto"/>
        <w:tabs>
          <w:tab w:val="left" w:pos="990"/>
        </w:tabs>
        <w:spacing w:before="0"/>
        <w:ind w:left="-142" w:right="-426" w:firstLine="720"/>
        <w:rPr>
          <w:rFonts w:ascii="Arial" w:hAnsi="Arial" w:cs="Arial"/>
          <w:sz w:val="24"/>
          <w:szCs w:val="24"/>
        </w:rPr>
      </w:pPr>
      <w:r w:rsidRPr="00200985">
        <w:rPr>
          <w:rFonts w:ascii="Arial" w:hAnsi="Arial" w:cs="Arial"/>
          <w:sz w:val="24"/>
          <w:szCs w:val="24"/>
        </w:rPr>
        <w:t>общинските бюджети да включват и други показатели.</w:t>
      </w:r>
    </w:p>
    <w:p w:rsidR="000F1E97" w:rsidRPr="00200985" w:rsidRDefault="000F1E97" w:rsidP="00200985">
      <w:pPr>
        <w:pStyle w:val="a4"/>
        <w:numPr>
          <w:ilvl w:val="6"/>
          <w:numId w:val="4"/>
        </w:numPr>
        <w:shd w:val="clear" w:color="auto" w:fill="auto"/>
        <w:tabs>
          <w:tab w:val="left" w:pos="1114"/>
        </w:tabs>
        <w:spacing w:before="0" w:line="269" w:lineRule="exact"/>
        <w:ind w:left="-142" w:right="-426" w:firstLine="720"/>
        <w:rPr>
          <w:rFonts w:ascii="Arial" w:hAnsi="Arial" w:cs="Arial"/>
          <w:sz w:val="24"/>
          <w:szCs w:val="24"/>
        </w:rPr>
      </w:pPr>
      <w:r w:rsidRPr="00200985">
        <w:rPr>
          <w:rFonts w:ascii="Arial" w:hAnsi="Arial" w:cs="Arial"/>
          <w:sz w:val="24"/>
          <w:szCs w:val="24"/>
        </w:rPr>
        <w:t>Бюджетът на общината се разпределя по тримесечия и разпределението се утвърждава от кмета на общината.</w:t>
      </w:r>
    </w:p>
    <w:p w:rsidR="000F1E97" w:rsidRPr="00200985" w:rsidRDefault="000F1E97"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(8). индикативен годишен разчет за сметките за средства от Европейския съюз;</w:t>
      </w:r>
    </w:p>
    <w:p w:rsidR="000F1E97" w:rsidRPr="00200985" w:rsidRDefault="000F1E97"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(9). актуализирана бюджетна прогноза.</w:t>
      </w:r>
    </w:p>
    <w:p w:rsidR="000F1E97" w:rsidRPr="008D68CA" w:rsidRDefault="008D68CA" w:rsidP="00200985">
      <w:pPr>
        <w:ind w:left="-142" w:right="-426"/>
        <w:jc w:val="both"/>
        <w:rPr>
          <w:rFonts w:ascii="Arial" w:hAnsi="Arial" w:cs="Arial"/>
          <w:sz w:val="24"/>
          <w:szCs w:val="24"/>
        </w:rPr>
      </w:pPr>
      <w:r w:rsidRPr="008D68CA">
        <w:rPr>
          <w:rStyle w:val="16"/>
          <w:rFonts w:ascii="Arial" w:hAnsi="Arial" w:cs="Arial"/>
          <w:sz w:val="24"/>
          <w:szCs w:val="24"/>
        </w:rPr>
        <w:t xml:space="preserve">§11. </w:t>
      </w:r>
      <w:r w:rsidRPr="008D68CA">
        <w:rPr>
          <w:rFonts w:ascii="Arial" w:hAnsi="Arial" w:cs="Arial"/>
          <w:sz w:val="24"/>
          <w:szCs w:val="24"/>
        </w:rPr>
        <w:t>чл.36 става чл.32</w:t>
      </w:r>
    </w:p>
    <w:p w:rsidR="000F1E97" w:rsidRPr="008D68CA" w:rsidRDefault="008D68CA" w:rsidP="00200985">
      <w:pPr>
        <w:ind w:left="-142" w:right="-426"/>
        <w:jc w:val="both"/>
        <w:rPr>
          <w:rFonts w:ascii="Arial" w:hAnsi="Arial" w:cs="Arial"/>
          <w:sz w:val="24"/>
          <w:szCs w:val="24"/>
        </w:rPr>
      </w:pPr>
      <w:r w:rsidRPr="008D68CA">
        <w:rPr>
          <w:rStyle w:val="16"/>
          <w:rFonts w:ascii="Arial" w:hAnsi="Arial" w:cs="Arial"/>
          <w:sz w:val="24"/>
          <w:szCs w:val="24"/>
        </w:rPr>
        <w:t xml:space="preserve">§12. </w:t>
      </w:r>
      <w:r w:rsidRPr="008D68CA">
        <w:rPr>
          <w:rFonts w:ascii="Arial" w:hAnsi="Arial" w:cs="Arial"/>
          <w:sz w:val="24"/>
          <w:szCs w:val="24"/>
        </w:rPr>
        <w:t>чл.37 става чл.33</w:t>
      </w:r>
    </w:p>
    <w:p w:rsidR="000F1E97" w:rsidRPr="008D68CA" w:rsidRDefault="008D68CA" w:rsidP="00200985">
      <w:pPr>
        <w:ind w:left="-142" w:right="-426"/>
        <w:jc w:val="both"/>
        <w:rPr>
          <w:rFonts w:ascii="Arial" w:hAnsi="Arial" w:cs="Arial"/>
          <w:sz w:val="24"/>
          <w:szCs w:val="24"/>
        </w:rPr>
      </w:pPr>
      <w:r w:rsidRPr="008D68CA">
        <w:rPr>
          <w:rStyle w:val="16"/>
          <w:rFonts w:ascii="Arial" w:hAnsi="Arial" w:cs="Arial"/>
          <w:sz w:val="24"/>
          <w:szCs w:val="24"/>
        </w:rPr>
        <w:t xml:space="preserve">§13. </w:t>
      </w:r>
      <w:r w:rsidRPr="008D68CA">
        <w:rPr>
          <w:rFonts w:ascii="Arial" w:hAnsi="Arial" w:cs="Arial"/>
          <w:sz w:val="24"/>
          <w:szCs w:val="24"/>
        </w:rPr>
        <w:t>чл.38, става, чл.34, като се изменя и допълва по следния начин:</w:t>
      </w:r>
    </w:p>
    <w:p w:rsidR="000F1E97" w:rsidRPr="00200985" w:rsidRDefault="000F1E97" w:rsidP="00200985">
      <w:pPr>
        <w:pStyle w:val="a4"/>
        <w:shd w:val="clear" w:color="auto" w:fill="auto"/>
        <w:spacing w:before="0" w:line="278" w:lineRule="exact"/>
        <w:ind w:left="-142" w:right="-426" w:firstLine="0"/>
        <w:rPr>
          <w:rFonts w:ascii="Arial" w:hAnsi="Arial" w:cs="Arial"/>
          <w:color w:val="FF0000"/>
          <w:sz w:val="24"/>
          <w:szCs w:val="24"/>
        </w:rPr>
      </w:pPr>
      <w:r w:rsidRPr="00200985">
        <w:rPr>
          <w:rStyle w:val="9"/>
          <w:rFonts w:ascii="Arial" w:hAnsi="Arial" w:cs="Arial"/>
          <w:b w:val="0"/>
          <w:sz w:val="24"/>
          <w:szCs w:val="24"/>
        </w:rPr>
        <w:t xml:space="preserve">Чл. </w:t>
      </w:r>
      <w:r w:rsidRPr="00200985">
        <w:rPr>
          <w:rStyle w:val="9"/>
          <w:rFonts w:ascii="Arial" w:hAnsi="Arial" w:cs="Arial"/>
          <w:b w:val="0"/>
          <w:color w:val="FF0000"/>
          <w:sz w:val="24"/>
          <w:szCs w:val="24"/>
        </w:rPr>
        <w:t>34</w:t>
      </w:r>
      <w:r w:rsidRPr="00200985">
        <w:rPr>
          <w:rStyle w:val="9"/>
          <w:rFonts w:ascii="Arial" w:hAnsi="Arial" w:cs="Arial"/>
          <w:b w:val="0"/>
          <w:sz w:val="24"/>
          <w:szCs w:val="24"/>
        </w:rPr>
        <w:t>.</w:t>
      </w:r>
      <w:r w:rsidRPr="00200985">
        <w:rPr>
          <w:rFonts w:ascii="Arial" w:hAnsi="Arial" w:cs="Arial"/>
          <w:sz w:val="24"/>
          <w:szCs w:val="24"/>
        </w:rPr>
        <w:t xml:space="preserve"> Бюджетът на общината се публикува на интернет страницата на общината в срок до 10 работни дни след приемането му от общинския съвет. Бюджетът на общината се предоставя на Сметната палата и на Министерството на финансите в срок до един месец след приемането му. </w:t>
      </w:r>
      <w:r w:rsidRPr="00200985">
        <w:rPr>
          <w:rFonts w:ascii="Arial" w:hAnsi="Arial" w:cs="Arial"/>
          <w:color w:val="FF0000"/>
          <w:sz w:val="24"/>
          <w:szCs w:val="24"/>
        </w:rPr>
        <w:t>На Министерство на финансите и Сметна палата се предоставя информация за одобрени показатели по чл.94, ал.4 от Закона за публичните финанси по ред определен от Министерство на финансите</w:t>
      </w:r>
    </w:p>
    <w:p w:rsidR="000F1E97" w:rsidRPr="00200985" w:rsidRDefault="000F1E97" w:rsidP="00200985">
      <w:pPr>
        <w:pStyle w:val="a4"/>
        <w:shd w:val="clear" w:color="auto" w:fill="auto"/>
        <w:spacing w:before="0" w:line="278" w:lineRule="exact"/>
        <w:ind w:left="-142" w:right="-426" w:firstLine="0"/>
        <w:rPr>
          <w:rFonts w:ascii="Arial" w:hAnsi="Arial" w:cs="Arial"/>
          <w:sz w:val="24"/>
          <w:szCs w:val="24"/>
        </w:rPr>
      </w:pPr>
    </w:p>
    <w:p w:rsidR="000F1E97" w:rsidRPr="00200985" w:rsidRDefault="008D68CA" w:rsidP="00200985">
      <w:pPr>
        <w:ind w:left="-142" w:right="-426"/>
        <w:jc w:val="both"/>
        <w:rPr>
          <w:rFonts w:ascii="Arial" w:hAnsi="Arial" w:cs="Arial"/>
          <w:sz w:val="24"/>
          <w:szCs w:val="24"/>
        </w:rPr>
      </w:pPr>
      <w:r>
        <w:rPr>
          <w:rStyle w:val="16"/>
          <w:rFonts w:ascii="Arial" w:hAnsi="Arial" w:cs="Arial"/>
          <w:b w:val="0"/>
          <w:sz w:val="24"/>
          <w:szCs w:val="24"/>
        </w:rPr>
        <w:t xml:space="preserve">§14. </w:t>
      </w:r>
      <w:r w:rsidRPr="00200985">
        <w:rPr>
          <w:rFonts w:ascii="Arial" w:hAnsi="Arial" w:cs="Arial"/>
          <w:sz w:val="24"/>
          <w:szCs w:val="24"/>
        </w:rPr>
        <w:t xml:space="preserve">чл.39 </w:t>
      </w:r>
      <w:r w:rsidRPr="00200985">
        <w:rPr>
          <w:rFonts w:ascii="Arial" w:hAnsi="Arial" w:cs="Arial"/>
          <w:b/>
          <w:sz w:val="24"/>
          <w:szCs w:val="24"/>
        </w:rPr>
        <w:t>става</w:t>
      </w:r>
      <w:r w:rsidRPr="00200985">
        <w:rPr>
          <w:rFonts w:ascii="Arial" w:hAnsi="Arial" w:cs="Arial"/>
          <w:sz w:val="24"/>
          <w:szCs w:val="24"/>
        </w:rPr>
        <w:t xml:space="preserve"> чл.35</w:t>
      </w:r>
    </w:p>
    <w:p w:rsidR="000F1E97" w:rsidRPr="00200985" w:rsidRDefault="008D68CA" w:rsidP="00200985">
      <w:pPr>
        <w:ind w:left="-142" w:right="-426"/>
        <w:jc w:val="both"/>
        <w:rPr>
          <w:rFonts w:ascii="Arial" w:hAnsi="Arial" w:cs="Arial"/>
          <w:sz w:val="24"/>
          <w:szCs w:val="24"/>
        </w:rPr>
      </w:pPr>
      <w:r>
        <w:rPr>
          <w:rStyle w:val="16"/>
          <w:rFonts w:ascii="Arial" w:hAnsi="Arial" w:cs="Arial"/>
          <w:b w:val="0"/>
          <w:sz w:val="24"/>
          <w:szCs w:val="24"/>
        </w:rPr>
        <w:t xml:space="preserve">§15. </w:t>
      </w:r>
      <w:r w:rsidRPr="00200985">
        <w:rPr>
          <w:rFonts w:ascii="Arial" w:hAnsi="Arial" w:cs="Arial"/>
          <w:sz w:val="24"/>
          <w:szCs w:val="24"/>
        </w:rPr>
        <w:t xml:space="preserve">чл.40 </w:t>
      </w:r>
      <w:r w:rsidRPr="00200985">
        <w:rPr>
          <w:rFonts w:ascii="Arial" w:hAnsi="Arial" w:cs="Arial"/>
          <w:b/>
          <w:sz w:val="24"/>
          <w:szCs w:val="24"/>
        </w:rPr>
        <w:t>става</w:t>
      </w:r>
      <w:r w:rsidRPr="00200985">
        <w:rPr>
          <w:rFonts w:ascii="Arial" w:hAnsi="Arial" w:cs="Arial"/>
          <w:sz w:val="24"/>
          <w:szCs w:val="24"/>
        </w:rPr>
        <w:t xml:space="preserve"> чл. 36</w:t>
      </w:r>
    </w:p>
    <w:p w:rsidR="000F1E97" w:rsidRPr="00200985" w:rsidRDefault="008D68CA" w:rsidP="00200985">
      <w:pPr>
        <w:ind w:left="-142" w:right="-426"/>
        <w:jc w:val="both"/>
        <w:rPr>
          <w:rFonts w:ascii="Arial" w:hAnsi="Arial" w:cs="Arial"/>
          <w:sz w:val="24"/>
          <w:szCs w:val="24"/>
        </w:rPr>
      </w:pPr>
      <w:r>
        <w:rPr>
          <w:rStyle w:val="16"/>
          <w:rFonts w:ascii="Arial" w:hAnsi="Arial" w:cs="Arial"/>
          <w:b w:val="0"/>
          <w:sz w:val="24"/>
          <w:szCs w:val="24"/>
        </w:rPr>
        <w:t xml:space="preserve">§16. </w:t>
      </w:r>
      <w:r w:rsidRPr="00200985">
        <w:rPr>
          <w:rFonts w:ascii="Arial" w:hAnsi="Arial" w:cs="Arial"/>
          <w:sz w:val="24"/>
          <w:szCs w:val="24"/>
        </w:rPr>
        <w:t>чл.41</w:t>
      </w:r>
      <w:r w:rsidRPr="00200985">
        <w:rPr>
          <w:rFonts w:ascii="Arial" w:hAnsi="Arial" w:cs="Arial"/>
          <w:b/>
          <w:sz w:val="24"/>
          <w:szCs w:val="24"/>
        </w:rPr>
        <w:t xml:space="preserve"> става</w:t>
      </w:r>
      <w:r w:rsidRPr="00200985">
        <w:rPr>
          <w:rFonts w:ascii="Arial" w:hAnsi="Arial" w:cs="Arial"/>
          <w:sz w:val="24"/>
          <w:szCs w:val="24"/>
        </w:rPr>
        <w:t xml:space="preserve"> чл.37</w:t>
      </w:r>
    </w:p>
    <w:p w:rsidR="000F1E97" w:rsidRPr="00200985" w:rsidRDefault="000F1E97" w:rsidP="00200985">
      <w:pPr>
        <w:ind w:left="-142" w:right="-426"/>
        <w:jc w:val="both"/>
        <w:rPr>
          <w:rFonts w:ascii="Arial" w:hAnsi="Arial" w:cs="Arial"/>
          <w:sz w:val="24"/>
          <w:szCs w:val="24"/>
        </w:rPr>
      </w:pPr>
    </w:p>
    <w:p w:rsidR="000F1E97" w:rsidRPr="00200985" w:rsidRDefault="008D68CA" w:rsidP="00200985">
      <w:pPr>
        <w:ind w:left="-142" w:right="-426"/>
        <w:jc w:val="both"/>
        <w:rPr>
          <w:rFonts w:ascii="Arial" w:hAnsi="Arial" w:cs="Arial"/>
          <w:b/>
          <w:sz w:val="24"/>
          <w:szCs w:val="24"/>
        </w:rPr>
      </w:pPr>
      <w:r>
        <w:rPr>
          <w:rStyle w:val="16"/>
          <w:rFonts w:ascii="Arial" w:hAnsi="Arial" w:cs="Arial"/>
          <w:b w:val="0"/>
          <w:sz w:val="24"/>
          <w:szCs w:val="24"/>
        </w:rPr>
        <w:t>§17. Чл.</w:t>
      </w:r>
      <w:r w:rsidR="006516F0">
        <w:rPr>
          <w:rStyle w:val="16"/>
          <w:rFonts w:ascii="Arial" w:hAnsi="Arial" w:cs="Arial"/>
          <w:b w:val="0"/>
          <w:sz w:val="24"/>
          <w:szCs w:val="24"/>
        </w:rPr>
        <w:t xml:space="preserve">42, </w:t>
      </w:r>
      <w:r w:rsidR="006516F0" w:rsidRPr="00200985">
        <w:rPr>
          <w:rFonts w:ascii="Arial" w:hAnsi="Arial" w:cs="Arial"/>
          <w:b/>
          <w:sz w:val="24"/>
          <w:szCs w:val="24"/>
        </w:rPr>
        <w:t>става</w:t>
      </w:r>
      <w:r w:rsidR="006516F0">
        <w:rPr>
          <w:rFonts w:ascii="Arial" w:hAnsi="Arial" w:cs="Arial"/>
          <w:b/>
          <w:sz w:val="24"/>
          <w:szCs w:val="24"/>
        </w:rPr>
        <w:t xml:space="preserve"> чл.38</w:t>
      </w:r>
      <w:r w:rsidR="006516F0" w:rsidRPr="00200985">
        <w:rPr>
          <w:rFonts w:ascii="Arial" w:hAnsi="Arial" w:cs="Arial"/>
          <w:b/>
          <w:sz w:val="24"/>
          <w:szCs w:val="24"/>
        </w:rPr>
        <w:t>,</w:t>
      </w:r>
      <w:r w:rsidR="006516F0">
        <w:rPr>
          <w:rFonts w:ascii="Arial" w:hAnsi="Arial" w:cs="Arial"/>
          <w:b/>
          <w:sz w:val="24"/>
          <w:szCs w:val="24"/>
        </w:rPr>
        <w:t xml:space="preserve"> като се</w:t>
      </w:r>
      <w:r w:rsidR="006516F0" w:rsidRPr="00200985">
        <w:rPr>
          <w:rFonts w:ascii="Arial" w:hAnsi="Arial" w:cs="Arial"/>
          <w:b/>
          <w:sz w:val="24"/>
          <w:szCs w:val="24"/>
        </w:rPr>
        <w:t xml:space="preserve"> изменя </w:t>
      </w:r>
      <w:r w:rsidR="006516F0">
        <w:rPr>
          <w:rFonts w:ascii="Arial" w:hAnsi="Arial" w:cs="Arial"/>
          <w:b/>
          <w:sz w:val="24"/>
          <w:szCs w:val="24"/>
        </w:rPr>
        <w:t>и</w:t>
      </w:r>
      <w:r w:rsidR="006516F0" w:rsidRPr="00200985">
        <w:rPr>
          <w:rFonts w:ascii="Arial" w:hAnsi="Arial" w:cs="Arial"/>
          <w:b/>
          <w:sz w:val="24"/>
          <w:szCs w:val="24"/>
        </w:rPr>
        <w:t xml:space="preserve"> допълва</w:t>
      </w:r>
      <w:r w:rsidR="006516F0">
        <w:rPr>
          <w:rFonts w:ascii="Arial" w:hAnsi="Arial" w:cs="Arial"/>
          <w:b/>
          <w:sz w:val="24"/>
          <w:szCs w:val="24"/>
        </w:rPr>
        <w:t xml:space="preserve"> по следния начин:</w:t>
      </w:r>
    </w:p>
    <w:p w:rsidR="000F1E97" w:rsidRPr="00200985" w:rsidRDefault="000F1E97" w:rsidP="00200985">
      <w:pPr>
        <w:pStyle w:val="a4"/>
        <w:shd w:val="clear" w:color="auto" w:fill="auto"/>
        <w:spacing w:before="0"/>
        <w:ind w:left="-142" w:right="-426" w:firstLine="0"/>
        <w:rPr>
          <w:rFonts w:ascii="Arial" w:hAnsi="Arial" w:cs="Arial"/>
          <w:sz w:val="24"/>
          <w:szCs w:val="24"/>
        </w:rPr>
      </w:pPr>
      <w:r w:rsidRPr="00200985">
        <w:rPr>
          <w:rStyle w:val="8"/>
          <w:rFonts w:ascii="Arial" w:hAnsi="Arial" w:cs="Arial"/>
          <w:b w:val="0"/>
          <w:sz w:val="24"/>
          <w:szCs w:val="24"/>
        </w:rPr>
        <w:t xml:space="preserve">Чл. </w:t>
      </w:r>
      <w:r w:rsidRPr="00200985">
        <w:rPr>
          <w:rStyle w:val="8"/>
          <w:rFonts w:ascii="Arial" w:hAnsi="Arial" w:cs="Arial"/>
          <w:b w:val="0"/>
          <w:color w:val="FF0000"/>
          <w:sz w:val="24"/>
          <w:szCs w:val="24"/>
        </w:rPr>
        <w:t>38</w:t>
      </w:r>
      <w:r w:rsidRPr="00200985">
        <w:rPr>
          <w:rStyle w:val="8"/>
          <w:rFonts w:ascii="Arial" w:hAnsi="Arial" w:cs="Arial"/>
          <w:b w:val="0"/>
          <w:sz w:val="24"/>
          <w:szCs w:val="24"/>
        </w:rPr>
        <w:t>.</w:t>
      </w:r>
      <w:r w:rsidRPr="00200985">
        <w:rPr>
          <w:rFonts w:ascii="Arial" w:hAnsi="Arial" w:cs="Arial"/>
          <w:sz w:val="24"/>
          <w:szCs w:val="24"/>
        </w:rPr>
        <w:t xml:space="preserve"> (1) Промени по бюджета на общината през бюджетната година и в размера на бюджетните взаимоотношения на общината с държавния бюджет се извършват при условията и реда на Закона за публичните финанси и на Закона за държавния бюджет за съответната година.</w:t>
      </w:r>
    </w:p>
    <w:p w:rsidR="000F1E97" w:rsidRPr="00200985" w:rsidRDefault="000F1E97" w:rsidP="00200985">
      <w:pPr>
        <w:pStyle w:val="a4"/>
        <w:numPr>
          <w:ilvl w:val="1"/>
          <w:numId w:val="6"/>
        </w:numPr>
        <w:shd w:val="clear" w:color="auto" w:fill="auto"/>
        <w:tabs>
          <w:tab w:val="left" w:pos="1090"/>
        </w:tabs>
        <w:spacing w:before="0"/>
        <w:ind w:left="-142" w:right="-426" w:firstLine="740"/>
        <w:rPr>
          <w:rFonts w:ascii="Arial" w:hAnsi="Arial" w:cs="Arial"/>
          <w:color w:val="FF0000"/>
          <w:sz w:val="24"/>
          <w:szCs w:val="24"/>
        </w:rPr>
      </w:pPr>
      <w:r w:rsidRPr="00200985">
        <w:rPr>
          <w:rFonts w:ascii="Arial" w:hAnsi="Arial" w:cs="Arial"/>
          <w:sz w:val="24"/>
          <w:szCs w:val="24"/>
        </w:rPr>
        <w:t>Промените по бюджета на общината, извън тези в резултат на получени като трансфер или временен безлихвен заем средства от държавния бюджет и от други бюджети и сметки съгласно чл. 26, ал. 2 от настоящата Наредба, се одобряват от общинския съвет</w:t>
      </w:r>
      <w:r w:rsidRPr="00200985">
        <w:rPr>
          <w:rFonts w:ascii="Arial" w:hAnsi="Arial" w:cs="Arial"/>
          <w:color w:val="FF0000"/>
          <w:sz w:val="24"/>
          <w:szCs w:val="24"/>
        </w:rPr>
        <w:t>. Промените засягащи държавно делегираните дейности се одобряват при спазване на ограниченията по чл.43.ал.1.</w:t>
      </w:r>
    </w:p>
    <w:p w:rsidR="000F1E97" w:rsidRPr="00200985" w:rsidRDefault="000F1E97" w:rsidP="00200985">
      <w:pPr>
        <w:pStyle w:val="a4"/>
        <w:numPr>
          <w:ilvl w:val="1"/>
          <w:numId w:val="6"/>
        </w:numPr>
        <w:shd w:val="clear" w:color="auto" w:fill="auto"/>
        <w:tabs>
          <w:tab w:val="left" w:pos="1210"/>
        </w:tabs>
        <w:spacing w:before="0"/>
        <w:ind w:left="-142" w:right="-426" w:firstLine="740"/>
        <w:rPr>
          <w:rFonts w:ascii="Arial" w:hAnsi="Arial" w:cs="Arial"/>
          <w:sz w:val="24"/>
          <w:szCs w:val="24"/>
        </w:rPr>
      </w:pPr>
      <w:r w:rsidRPr="00200985">
        <w:rPr>
          <w:rFonts w:ascii="Arial" w:hAnsi="Arial" w:cs="Arial"/>
          <w:sz w:val="24"/>
          <w:szCs w:val="24"/>
        </w:rPr>
        <w:t>Общинският съвет може да одобрява компенсирани промени между показатели на капиталовите разходи, както и между отделни обекти, финансирани със средства от целевата субсидия, определена със закона за държавния бюджет за съответната година, като промените се одобряват само в рамките на бюджетната година.</w:t>
      </w:r>
    </w:p>
    <w:p w:rsidR="000F1E97" w:rsidRPr="00200985" w:rsidRDefault="000F1E97" w:rsidP="00200985">
      <w:pPr>
        <w:pStyle w:val="a4"/>
        <w:numPr>
          <w:ilvl w:val="1"/>
          <w:numId w:val="6"/>
        </w:numPr>
        <w:shd w:val="clear" w:color="auto" w:fill="auto"/>
        <w:tabs>
          <w:tab w:val="left" w:pos="1076"/>
        </w:tabs>
        <w:spacing w:before="0"/>
        <w:ind w:left="-142" w:right="-426" w:firstLine="740"/>
        <w:rPr>
          <w:rFonts w:ascii="Arial" w:hAnsi="Arial" w:cs="Arial"/>
          <w:sz w:val="24"/>
          <w:szCs w:val="24"/>
        </w:rPr>
      </w:pPr>
      <w:r w:rsidRPr="00200985">
        <w:rPr>
          <w:rFonts w:ascii="Arial" w:hAnsi="Arial" w:cs="Arial"/>
          <w:sz w:val="24"/>
          <w:szCs w:val="24"/>
        </w:rPr>
        <w:lastRenderedPageBreak/>
        <w:t>Кметът на общината отразява промените по бюджета на общината, съответно по бюджетите на второстепенните разпоредители с бюджет към него.</w:t>
      </w:r>
    </w:p>
    <w:p w:rsidR="000F1E97" w:rsidRPr="00200985" w:rsidRDefault="000F1E97" w:rsidP="00200985">
      <w:pPr>
        <w:pStyle w:val="a4"/>
        <w:numPr>
          <w:ilvl w:val="1"/>
          <w:numId w:val="6"/>
        </w:numPr>
        <w:shd w:val="clear" w:color="auto" w:fill="auto"/>
        <w:tabs>
          <w:tab w:val="left" w:pos="1124"/>
        </w:tabs>
        <w:spacing w:before="0"/>
        <w:ind w:left="-142" w:right="-426" w:firstLine="740"/>
        <w:rPr>
          <w:rFonts w:ascii="Arial" w:hAnsi="Arial" w:cs="Arial"/>
          <w:sz w:val="24"/>
          <w:szCs w:val="24"/>
        </w:rPr>
      </w:pPr>
      <w:r w:rsidRPr="00200985">
        <w:rPr>
          <w:rFonts w:ascii="Arial" w:hAnsi="Arial" w:cs="Arial"/>
          <w:sz w:val="24"/>
          <w:szCs w:val="24"/>
        </w:rPr>
        <w:t>С настоящата Наредба /в Приложение № 1 към Наредбата/ са определени условията и редът за извършване на промени, наблюдение, оценка и контрол на показателите по чл. 94, ал. 3, т. 1 и 2 и ал. 6 от Закона за публичните финанси.</w:t>
      </w:r>
    </w:p>
    <w:p w:rsidR="000F1E97" w:rsidRPr="00200985" w:rsidRDefault="000F1E97" w:rsidP="00200985">
      <w:pPr>
        <w:ind w:left="-142" w:right="-426"/>
        <w:jc w:val="both"/>
        <w:rPr>
          <w:rFonts w:ascii="Arial" w:hAnsi="Arial" w:cs="Arial"/>
          <w:sz w:val="24"/>
          <w:szCs w:val="24"/>
        </w:rPr>
      </w:pP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§18. Чл.43, </w:t>
      </w:r>
      <w:r w:rsidRPr="00200985">
        <w:rPr>
          <w:rFonts w:ascii="Arial" w:hAnsi="Arial" w:cs="Arial"/>
          <w:b/>
          <w:sz w:val="24"/>
          <w:szCs w:val="24"/>
        </w:rPr>
        <w:t>става</w:t>
      </w:r>
      <w:r>
        <w:rPr>
          <w:rFonts w:ascii="Arial" w:hAnsi="Arial" w:cs="Arial"/>
          <w:b/>
          <w:sz w:val="24"/>
          <w:szCs w:val="24"/>
        </w:rPr>
        <w:t xml:space="preserve"> чл.39</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и</w:t>
      </w:r>
      <w:r w:rsidRPr="00200985">
        <w:rPr>
          <w:rFonts w:ascii="Arial" w:hAnsi="Arial" w:cs="Arial"/>
          <w:b/>
          <w:sz w:val="24"/>
          <w:szCs w:val="24"/>
        </w:rPr>
        <w:t xml:space="preserve"> допълва</w:t>
      </w:r>
      <w:r>
        <w:rPr>
          <w:rFonts w:ascii="Arial" w:hAnsi="Arial" w:cs="Arial"/>
          <w:b/>
          <w:sz w:val="24"/>
          <w:szCs w:val="24"/>
        </w:rPr>
        <w:t xml:space="preserve"> по следния начин:</w:t>
      </w:r>
    </w:p>
    <w:p w:rsidR="000F1E97" w:rsidRPr="00200985" w:rsidRDefault="000F1E97" w:rsidP="00200985">
      <w:pPr>
        <w:pStyle w:val="a4"/>
        <w:shd w:val="clear" w:color="auto" w:fill="auto"/>
        <w:spacing w:before="0"/>
        <w:ind w:left="-142" w:right="-426" w:firstLine="0"/>
        <w:rPr>
          <w:rFonts w:ascii="Arial" w:hAnsi="Arial" w:cs="Arial"/>
          <w:sz w:val="24"/>
          <w:szCs w:val="24"/>
        </w:rPr>
      </w:pPr>
      <w:r w:rsidRPr="00200985">
        <w:rPr>
          <w:rStyle w:val="8"/>
          <w:rFonts w:ascii="Arial" w:hAnsi="Arial" w:cs="Arial"/>
          <w:b w:val="0"/>
          <w:sz w:val="24"/>
          <w:szCs w:val="24"/>
        </w:rPr>
        <w:t xml:space="preserve">Чл. </w:t>
      </w:r>
      <w:r w:rsidRPr="00200985">
        <w:rPr>
          <w:rStyle w:val="8"/>
          <w:rFonts w:ascii="Arial" w:hAnsi="Arial" w:cs="Arial"/>
          <w:b w:val="0"/>
          <w:color w:val="FF0000"/>
          <w:sz w:val="24"/>
          <w:szCs w:val="24"/>
        </w:rPr>
        <w:t>39</w:t>
      </w:r>
      <w:r w:rsidRPr="00200985">
        <w:rPr>
          <w:rStyle w:val="8"/>
          <w:rFonts w:ascii="Arial" w:hAnsi="Arial" w:cs="Arial"/>
          <w:b w:val="0"/>
          <w:sz w:val="24"/>
          <w:szCs w:val="24"/>
        </w:rPr>
        <w:t>.</w:t>
      </w:r>
      <w:r w:rsidRPr="00200985">
        <w:rPr>
          <w:rFonts w:ascii="Arial" w:hAnsi="Arial" w:cs="Arial"/>
          <w:sz w:val="24"/>
          <w:szCs w:val="24"/>
        </w:rPr>
        <w:t xml:space="preserve"> (1) Общинският съвет </w:t>
      </w:r>
      <w:r w:rsidRPr="00200985">
        <w:rPr>
          <w:rFonts w:ascii="Arial" w:hAnsi="Arial" w:cs="Arial"/>
          <w:color w:val="FF0000"/>
          <w:sz w:val="24"/>
          <w:szCs w:val="24"/>
        </w:rPr>
        <w:t>може до колкото със закон не е определено друго</w:t>
      </w:r>
      <w:r w:rsidRPr="00200985">
        <w:rPr>
          <w:rFonts w:ascii="Arial" w:hAnsi="Arial" w:cs="Arial"/>
          <w:sz w:val="24"/>
          <w:szCs w:val="24"/>
        </w:rPr>
        <w:t xml:space="preserve"> да </w:t>
      </w:r>
      <w:proofErr w:type="spellStart"/>
      <w:r w:rsidRPr="00200985">
        <w:rPr>
          <w:rFonts w:ascii="Arial" w:hAnsi="Arial" w:cs="Arial"/>
          <w:sz w:val="24"/>
          <w:szCs w:val="24"/>
        </w:rPr>
        <w:t>оправомощи</w:t>
      </w:r>
      <w:proofErr w:type="spellEnd"/>
      <w:r w:rsidRPr="00200985">
        <w:rPr>
          <w:rFonts w:ascii="Arial" w:hAnsi="Arial" w:cs="Arial"/>
          <w:sz w:val="24"/>
          <w:szCs w:val="24"/>
        </w:rPr>
        <w:t xml:space="preserve"> кмета на общината да извършва компенсирани промени:</w:t>
      </w:r>
    </w:p>
    <w:p w:rsidR="000F1E97" w:rsidRPr="00200985" w:rsidRDefault="000F1E97" w:rsidP="00200985">
      <w:pPr>
        <w:pStyle w:val="a4"/>
        <w:numPr>
          <w:ilvl w:val="2"/>
          <w:numId w:val="7"/>
        </w:numPr>
        <w:shd w:val="clear" w:color="auto" w:fill="auto"/>
        <w:tabs>
          <w:tab w:val="left" w:pos="1057"/>
        </w:tabs>
        <w:spacing w:before="0"/>
        <w:ind w:left="-142" w:right="-426" w:firstLine="740"/>
        <w:rPr>
          <w:rFonts w:ascii="Arial" w:hAnsi="Arial" w:cs="Arial"/>
          <w:sz w:val="24"/>
          <w:szCs w:val="24"/>
        </w:rPr>
      </w:pPr>
      <w:r w:rsidRPr="00200985">
        <w:rPr>
          <w:rFonts w:ascii="Arial" w:hAnsi="Arial" w:cs="Arial"/>
          <w:sz w:val="24"/>
          <w:szCs w:val="24"/>
        </w:rPr>
        <w:t>в частта за делегираните от държавата дейности - между утвърдените показатели за разходите в рамките на една дейност, с изключение на дейностите на делегиран бюджет, при условие че не се нарушават стандартите за делегираните от държавата дейности и няма просрочени задължения в съответната делегирана дейност;</w:t>
      </w:r>
    </w:p>
    <w:p w:rsidR="000F1E97" w:rsidRPr="00200985" w:rsidRDefault="000F1E97" w:rsidP="00200985">
      <w:pPr>
        <w:pStyle w:val="a4"/>
        <w:numPr>
          <w:ilvl w:val="2"/>
          <w:numId w:val="7"/>
        </w:numPr>
        <w:shd w:val="clear" w:color="auto" w:fill="auto"/>
        <w:tabs>
          <w:tab w:val="left" w:pos="1028"/>
        </w:tabs>
        <w:spacing w:before="0"/>
        <w:ind w:left="-142" w:right="-426" w:firstLine="740"/>
        <w:rPr>
          <w:rFonts w:ascii="Arial" w:hAnsi="Arial" w:cs="Arial"/>
          <w:sz w:val="24"/>
          <w:szCs w:val="24"/>
        </w:rPr>
      </w:pPr>
      <w:r w:rsidRPr="00200985">
        <w:rPr>
          <w:rFonts w:ascii="Arial" w:hAnsi="Arial" w:cs="Arial"/>
          <w:sz w:val="24"/>
          <w:szCs w:val="24"/>
        </w:rPr>
        <w:t>в частта за местните дейности - между утвърдените разходи в рамките на една дейност или от една дейност в друга, без да изменя общия размер на разходите;</w:t>
      </w:r>
    </w:p>
    <w:p w:rsidR="000F1E97" w:rsidRPr="00200985" w:rsidRDefault="000F1E97" w:rsidP="00200985">
      <w:pPr>
        <w:pStyle w:val="a4"/>
        <w:shd w:val="clear" w:color="auto" w:fill="auto"/>
        <w:spacing w:before="0"/>
        <w:ind w:left="-142" w:right="-426" w:firstLine="740"/>
        <w:rPr>
          <w:rFonts w:ascii="Arial" w:hAnsi="Arial" w:cs="Arial"/>
          <w:sz w:val="24"/>
          <w:szCs w:val="24"/>
        </w:rPr>
      </w:pPr>
      <w:r w:rsidRPr="00200985">
        <w:rPr>
          <w:rFonts w:ascii="Arial" w:hAnsi="Arial" w:cs="Arial"/>
          <w:sz w:val="24"/>
          <w:szCs w:val="24"/>
        </w:rPr>
        <w:t>3. да се разпорежда с резервния бюджетен кредит;</w:t>
      </w:r>
    </w:p>
    <w:p w:rsidR="000F1E97" w:rsidRPr="00200985" w:rsidRDefault="000F1E97" w:rsidP="00200985">
      <w:pPr>
        <w:pStyle w:val="a4"/>
        <w:numPr>
          <w:ilvl w:val="3"/>
          <w:numId w:val="7"/>
        </w:numPr>
        <w:shd w:val="clear" w:color="auto" w:fill="auto"/>
        <w:tabs>
          <w:tab w:val="left" w:pos="1091"/>
        </w:tabs>
        <w:spacing w:before="0"/>
        <w:ind w:left="-142" w:right="-426" w:firstLine="740"/>
        <w:rPr>
          <w:rFonts w:ascii="Arial" w:hAnsi="Arial" w:cs="Arial"/>
          <w:sz w:val="24"/>
          <w:szCs w:val="24"/>
        </w:rPr>
      </w:pPr>
      <w:r w:rsidRPr="00200985">
        <w:rPr>
          <w:rFonts w:ascii="Arial" w:hAnsi="Arial" w:cs="Arial"/>
          <w:sz w:val="24"/>
          <w:szCs w:val="24"/>
        </w:rPr>
        <w:t>В изпълнение на правомощията си по ал. 1 кметът издава заповеди.</w:t>
      </w:r>
    </w:p>
    <w:p w:rsidR="000F1E97" w:rsidRPr="00200985" w:rsidRDefault="000F1E97" w:rsidP="00200985">
      <w:pPr>
        <w:pStyle w:val="a4"/>
        <w:numPr>
          <w:ilvl w:val="3"/>
          <w:numId w:val="7"/>
        </w:numPr>
        <w:shd w:val="clear" w:color="auto" w:fill="auto"/>
        <w:tabs>
          <w:tab w:val="left" w:pos="1230"/>
        </w:tabs>
        <w:spacing w:before="0"/>
        <w:ind w:left="-142" w:right="-426" w:firstLine="740"/>
        <w:rPr>
          <w:rFonts w:ascii="Arial" w:hAnsi="Arial" w:cs="Arial"/>
          <w:sz w:val="24"/>
          <w:szCs w:val="24"/>
        </w:rPr>
      </w:pPr>
      <w:r w:rsidRPr="00200985">
        <w:rPr>
          <w:rFonts w:ascii="Arial" w:hAnsi="Arial" w:cs="Arial"/>
          <w:sz w:val="24"/>
          <w:szCs w:val="24"/>
        </w:rPr>
        <w:t>Кметът извършва съответните промени по бюджета на общината, включително по бюджетите на второстепенните разпоредители с бюджет към него, в рамките на промените по ал. 1.</w:t>
      </w:r>
    </w:p>
    <w:p w:rsidR="000F1E97" w:rsidRPr="00200985" w:rsidRDefault="000F1E97" w:rsidP="00200985">
      <w:pPr>
        <w:pStyle w:val="a4"/>
        <w:numPr>
          <w:ilvl w:val="3"/>
          <w:numId w:val="7"/>
        </w:numPr>
        <w:shd w:val="clear" w:color="auto" w:fill="auto"/>
        <w:tabs>
          <w:tab w:val="left" w:pos="1162"/>
        </w:tabs>
        <w:spacing w:before="0"/>
        <w:ind w:left="-142" w:right="-426" w:firstLine="740"/>
        <w:rPr>
          <w:rFonts w:ascii="Arial" w:hAnsi="Arial" w:cs="Arial"/>
          <w:sz w:val="24"/>
          <w:szCs w:val="24"/>
        </w:rPr>
      </w:pPr>
      <w:r w:rsidRPr="00200985">
        <w:rPr>
          <w:rFonts w:ascii="Arial" w:hAnsi="Arial" w:cs="Arial"/>
          <w:sz w:val="24"/>
          <w:szCs w:val="24"/>
        </w:rPr>
        <w:t>След извършване на промени по реда на ал. 1, както и за промените извършени от прилагащите делегиран бюджет разпоредители, кметът представя в общинския съвет актуализирано разпределение на променените бюджети тримесечно под формата на приложения за приходната и разходната част на бюджета.</w:t>
      </w:r>
    </w:p>
    <w:p w:rsidR="000F1E97" w:rsidRPr="00200985" w:rsidRDefault="000F1E97" w:rsidP="00200985">
      <w:pPr>
        <w:ind w:left="-142" w:right="-426"/>
        <w:jc w:val="both"/>
        <w:rPr>
          <w:rFonts w:ascii="Arial" w:hAnsi="Arial" w:cs="Arial"/>
          <w:sz w:val="24"/>
          <w:szCs w:val="24"/>
        </w:rPr>
      </w:pPr>
    </w:p>
    <w:p w:rsidR="000F1E97" w:rsidRPr="00200985" w:rsidRDefault="006516F0" w:rsidP="00200985">
      <w:pPr>
        <w:ind w:left="-142" w:right="-426"/>
        <w:jc w:val="both"/>
        <w:rPr>
          <w:rFonts w:ascii="Arial" w:hAnsi="Arial" w:cs="Arial"/>
          <w:sz w:val="24"/>
          <w:szCs w:val="24"/>
        </w:rPr>
      </w:pPr>
      <w:r>
        <w:rPr>
          <w:rStyle w:val="16"/>
          <w:rFonts w:ascii="Arial" w:hAnsi="Arial" w:cs="Arial"/>
          <w:b w:val="0"/>
          <w:sz w:val="24"/>
          <w:szCs w:val="24"/>
        </w:rPr>
        <w:t xml:space="preserve">§19. </w:t>
      </w:r>
      <w:r w:rsidRPr="00200985">
        <w:rPr>
          <w:rFonts w:ascii="Arial" w:hAnsi="Arial" w:cs="Arial"/>
          <w:sz w:val="24"/>
          <w:szCs w:val="24"/>
        </w:rPr>
        <w:t xml:space="preserve">чл.44 </w:t>
      </w:r>
      <w:r w:rsidRPr="00200985">
        <w:rPr>
          <w:rFonts w:ascii="Arial" w:hAnsi="Arial" w:cs="Arial"/>
          <w:b/>
          <w:sz w:val="24"/>
          <w:szCs w:val="24"/>
        </w:rPr>
        <w:t>става</w:t>
      </w:r>
      <w:r w:rsidRPr="00200985">
        <w:rPr>
          <w:rFonts w:ascii="Arial" w:hAnsi="Arial" w:cs="Arial"/>
          <w:sz w:val="24"/>
          <w:szCs w:val="24"/>
        </w:rPr>
        <w:t xml:space="preserve"> чл.40</w:t>
      </w: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§20. Чл.45, </w:t>
      </w:r>
      <w:r w:rsidRPr="00200985">
        <w:rPr>
          <w:rFonts w:ascii="Arial" w:hAnsi="Arial" w:cs="Arial"/>
          <w:b/>
          <w:sz w:val="24"/>
          <w:szCs w:val="24"/>
        </w:rPr>
        <w:t>става</w:t>
      </w:r>
      <w:r>
        <w:rPr>
          <w:rFonts w:ascii="Arial" w:hAnsi="Arial" w:cs="Arial"/>
          <w:b/>
          <w:sz w:val="24"/>
          <w:szCs w:val="24"/>
        </w:rPr>
        <w:t xml:space="preserve"> чл.41</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и</w:t>
      </w:r>
      <w:r w:rsidRPr="00200985">
        <w:rPr>
          <w:rFonts w:ascii="Arial" w:hAnsi="Arial" w:cs="Arial"/>
          <w:b/>
          <w:sz w:val="24"/>
          <w:szCs w:val="24"/>
        </w:rPr>
        <w:t xml:space="preserve"> допълва</w:t>
      </w:r>
      <w:r>
        <w:rPr>
          <w:rFonts w:ascii="Arial" w:hAnsi="Arial" w:cs="Arial"/>
          <w:b/>
          <w:sz w:val="24"/>
          <w:szCs w:val="24"/>
        </w:rPr>
        <w:t xml:space="preserve"> по следния начин:</w:t>
      </w:r>
    </w:p>
    <w:p w:rsidR="003004EA" w:rsidRPr="00200985" w:rsidRDefault="003004EA" w:rsidP="00200985">
      <w:pPr>
        <w:pStyle w:val="a4"/>
        <w:shd w:val="clear" w:color="auto" w:fill="auto"/>
        <w:spacing w:before="0" w:line="278" w:lineRule="exact"/>
        <w:ind w:left="-142" w:right="-426" w:firstLine="0"/>
        <w:rPr>
          <w:rFonts w:ascii="Arial" w:hAnsi="Arial" w:cs="Arial"/>
          <w:sz w:val="24"/>
          <w:szCs w:val="24"/>
        </w:rPr>
      </w:pPr>
      <w:r w:rsidRPr="00200985">
        <w:rPr>
          <w:rStyle w:val="8"/>
          <w:rFonts w:ascii="Arial" w:hAnsi="Arial" w:cs="Arial"/>
          <w:b w:val="0"/>
          <w:sz w:val="24"/>
          <w:szCs w:val="24"/>
        </w:rPr>
        <w:t xml:space="preserve">Чл. </w:t>
      </w:r>
      <w:r w:rsidRPr="00200985">
        <w:rPr>
          <w:rStyle w:val="8"/>
          <w:rFonts w:ascii="Arial" w:hAnsi="Arial" w:cs="Arial"/>
          <w:b w:val="0"/>
          <w:color w:val="FF0000"/>
          <w:sz w:val="24"/>
          <w:szCs w:val="24"/>
        </w:rPr>
        <w:t>41</w:t>
      </w:r>
      <w:r w:rsidRPr="00200985">
        <w:rPr>
          <w:rStyle w:val="8"/>
          <w:rFonts w:ascii="Arial" w:hAnsi="Arial" w:cs="Arial"/>
          <w:b w:val="0"/>
          <w:sz w:val="24"/>
          <w:szCs w:val="24"/>
        </w:rPr>
        <w:t>.</w:t>
      </w:r>
      <w:r w:rsidRPr="00200985">
        <w:rPr>
          <w:rFonts w:ascii="Arial" w:hAnsi="Arial" w:cs="Arial"/>
          <w:sz w:val="24"/>
          <w:szCs w:val="24"/>
        </w:rPr>
        <w:t xml:space="preserve"> (1) Капиталови разходи, извън тези, финансирани за сметка на целевата субсидия за капиталови разходи и други трансфери от държавния бюджет, може да се извършват за сметка на приходи по бюджета на общината и при спазване изискванията</w:t>
      </w:r>
    </w:p>
    <w:p w:rsidR="003004EA" w:rsidRPr="00200985" w:rsidRDefault="003004EA" w:rsidP="00200985">
      <w:pPr>
        <w:pStyle w:val="a4"/>
        <w:shd w:val="clear" w:color="auto" w:fill="auto"/>
        <w:spacing w:before="0"/>
        <w:ind w:left="-142" w:right="-426" w:firstLine="0"/>
        <w:rPr>
          <w:rFonts w:ascii="Arial" w:hAnsi="Arial" w:cs="Arial"/>
          <w:sz w:val="24"/>
          <w:szCs w:val="24"/>
        </w:rPr>
      </w:pPr>
      <w:r w:rsidRPr="00200985">
        <w:rPr>
          <w:rFonts w:ascii="Arial" w:hAnsi="Arial" w:cs="Arial"/>
          <w:sz w:val="24"/>
          <w:szCs w:val="24"/>
        </w:rPr>
        <w:t>на ал. 2 и 3, както и чрез поемането на дълг по реда на Закона за общинския дълг, при спазване на приложимите за общините фискални правила и ограничения по Закона за публичните финанси.</w:t>
      </w:r>
    </w:p>
    <w:p w:rsidR="003004EA" w:rsidRPr="00200985" w:rsidRDefault="003004EA" w:rsidP="00200985">
      <w:pPr>
        <w:pStyle w:val="a4"/>
        <w:numPr>
          <w:ilvl w:val="4"/>
          <w:numId w:val="8"/>
        </w:numPr>
        <w:shd w:val="clear" w:color="auto" w:fill="auto"/>
        <w:tabs>
          <w:tab w:val="left" w:pos="1124"/>
        </w:tabs>
        <w:spacing w:before="0"/>
        <w:ind w:left="-142" w:right="-426" w:firstLine="760"/>
        <w:rPr>
          <w:rFonts w:ascii="Arial" w:hAnsi="Arial" w:cs="Arial"/>
          <w:sz w:val="24"/>
          <w:szCs w:val="24"/>
        </w:rPr>
      </w:pPr>
      <w:r w:rsidRPr="00200985">
        <w:rPr>
          <w:rFonts w:ascii="Arial" w:hAnsi="Arial" w:cs="Arial"/>
          <w:sz w:val="24"/>
          <w:szCs w:val="24"/>
        </w:rPr>
        <w:t xml:space="preserve">Постъпления от продажба на общински нефинансови активи се разходват само за финансиране на изграждането, за основен и текущ ремонт на социална и техническа инфраструктура, </w:t>
      </w:r>
      <w:r w:rsidRPr="00200985">
        <w:rPr>
          <w:rFonts w:ascii="Arial" w:hAnsi="Arial" w:cs="Arial"/>
          <w:color w:val="FF0000"/>
          <w:sz w:val="24"/>
          <w:szCs w:val="24"/>
        </w:rPr>
        <w:t>както и за погасяване на ползвани заеми за финансиране на проекти на социалната и техническата инфраструктура и за погасяване на временни безлихвени заеми, отпуснати по реда на чл.130ж, ал.1.</w:t>
      </w:r>
    </w:p>
    <w:p w:rsidR="003004EA" w:rsidRPr="00200985" w:rsidRDefault="003004EA" w:rsidP="00200985">
      <w:pPr>
        <w:pStyle w:val="a4"/>
        <w:numPr>
          <w:ilvl w:val="4"/>
          <w:numId w:val="8"/>
        </w:numPr>
        <w:shd w:val="clear" w:color="auto" w:fill="auto"/>
        <w:tabs>
          <w:tab w:val="left" w:pos="1124"/>
        </w:tabs>
        <w:spacing w:before="0"/>
        <w:ind w:left="-142" w:right="-426" w:firstLine="760"/>
        <w:rPr>
          <w:rFonts w:ascii="Arial" w:hAnsi="Arial" w:cs="Arial"/>
          <w:sz w:val="24"/>
          <w:szCs w:val="24"/>
        </w:rPr>
      </w:pPr>
      <w:r w:rsidRPr="00200985">
        <w:rPr>
          <w:rFonts w:ascii="Arial" w:hAnsi="Arial" w:cs="Arial"/>
          <w:color w:val="FF0000"/>
          <w:sz w:val="24"/>
          <w:szCs w:val="24"/>
        </w:rPr>
        <w:t xml:space="preserve">Постъпленията от приватизация може да се разходват само за придобиване и основен ремонт на дълготрайни активи, за разходи, свързани с </w:t>
      </w:r>
      <w:r w:rsidRPr="00200985">
        <w:rPr>
          <w:rFonts w:ascii="Arial" w:hAnsi="Arial" w:cs="Arial"/>
          <w:color w:val="FF0000"/>
          <w:sz w:val="24"/>
          <w:szCs w:val="24"/>
        </w:rPr>
        <w:lastRenderedPageBreak/>
        <w:t>приватизационния процес, както и за погасяване на ползвани заеми за финансиране на проекти на социалната и техническата инфраструктура.</w:t>
      </w:r>
    </w:p>
    <w:p w:rsidR="003004EA" w:rsidRPr="00200985" w:rsidRDefault="003004EA" w:rsidP="00200985">
      <w:pPr>
        <w:pStyle w:val="a4"/>
        <w:numPr>
          <w:ilvl w:val="4"/>
          <w:numId w:val="8"/>
        </w:numPr>
        <w:shd w:val="clear" w:color="auto" w:fill="auto"/>
        <w:tabs>
          <w:tab w:val="left" w:pos="1124"/>
        </w:tabs>
        <w:spacing w:before="0"/>
        <w:ind w:left="-142" w:right="-426" w:firstLine="760"/>
        <w:rPr>
          <w:rFonts w:ascii="Arial" w:hAnsi="Arial" w:cs="Arial"/>
          <w:sz w:val="24"/>
          <w:szCs w:val="24"/>
        </w:rPr>
      </w:pPr>
      <w:r w:rsidRPr="00200985">
        <w:rPr>
          <w:rFonts w:ascii="Arial" w:hAnsi="Arial" w:cs="Arial"/>
          <w:color w:val="FF0000"/>
          <w:sz w:val="24"/>
          <w:szCs w:val="24"/>
        </w:rPr>
        <w:t>Текущи разходи за местни дейности не може да се финансират за сметка на поемането на дългосрочен дълг от общината.</w:t>
      </w:r>
    </w:p>
    <w:p w:rsidR="003004EA" w:rsidRPr="00200985" w:rsidRDefault="003004EA" w:rsidP="00200985">
      <w:pPr>
        <w:ind w:left="-142" w:right="-426"/>
        <w:jc w:val="both"/>
        <w:rPr>
          <w:rFonts w:ascii="Arial" w:hAnsi="Arial" w:cs="Arial"/>
          <w:sz w:val="24"/>
          <w:szCs w:val="24"/>
        </w:rPr>
      </w:pP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§21. Чл.46, </w:t>
      </w:r>
      <w:r w:rsidRPr="00200985">
        <w:rPr>
          <w:rFonts w:ascii="Arial" w:hAnsi="Arial" w:cs="Arial"/>
          <w:b/>
          <w:sz w:val="24"/>
          <w:szCs w:val="24"/>
        </w:rPr>
        <w:t>става</w:t>
      </w:r>
      <w:r>
        <w:rPr>
          <w:rFonts w:ascii="Arial" w:hAnsi="Arial" w:cs="Arial"/>
          <w:b/>
          <w:sz w:val="24"/>
          <w:szCs w:val="24"/>
        </w:rPr>
        <w:t xml:space="preserve"> чл.42</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по следния начин:</w:t>
      </w:r>
    </w:p>
    <w:p w:rsidR="003004EA" w:rsidRPr="00200985" w:rsidRDefault="003004EA" w:rsidP="00200985">
      <w:pPr>
        <w:ind w:left="-142" w:right="-426"/>
        <w:jc w:val="both"/>
        <w:rPr>
          <w:rFonts w:ascii="Arial" w:hAnsi="Arial" w:cs="Arial"/>
          <w:color w:val="FF0000"/>
          <w:sz w:val="24"/>
          <w:szCs w:val="24"/>
        </w:rPr>
      </w:pPr>
      <w:r w:rsidRPr="00200985">
        <w:rPr>
          <w:rStyle w:val="7"/>
          <w:rFonts w:ascii="Arial" w:hAnsi="Arial" w:cs="Arial"/>
          <w:b w:val="0"/>
          <w:color w:val="FF0000"/>
          <w:sz w:val="24"/>
          <w:szCs w:val="24"/>
        </w:rPr>
        <w:t>Чл. 42.</w:t>
      </w:r>
      <w:r w:rsidRPr="00200985">
        <w:rPr>
          <w:rFonts w:ascii="Arial" w:hAnsi="Arial" w:cs="Arial"/>
          <w:color w:val="FF0000"/>
          <w:sz w:val="24"/>
          <w:szCs w:val="24"/>
        </w:rPr>
        <w:t xml:space="preserve"> Не се допуска извършването на разходи, натрупването на нови задължения за разходи и/или поемането на ангажименти за разходи, както и започването на програми или проекти, които не са предвидени в годишния бюджет на общината.</w:t>
      </w:r>
    </w:p>
    <w:p w:rsidR="003004EA" w:rsidRPr="00200985" w:rsidRDefault="003004EA"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(2) Не се допуска поемането на ангажименти за разходи от кметовете на общини, ако общината не е привела показателите си за поети ангажименти и задължения за разходи в съответствие с ограниченията по чл. 94, ал. 3, т. 1 и 2.</w:t>
      </w:r>
    </w:p>
    <w:p w:rsidR="003004EA" w:rsidRPr="00200985" w:rsidRDefault="003004EA"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(3) Не се допуска натрупването на нови задължения за капиталови разходи и/или поемането на ангажименти за капиталови разходи за сметка на приходи, ако планираните по бюджета на общината приходи не се изпълняват.</w:t>
      </w:r>
    </w:p>
    <w:p w:rsidR="003004EA" w:rsidRPr="00200985" w:rsidRDefault="003004EA"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(4) Не се допуска увеличение на наличните по бюджета на общината към края на годината просрочени задължения спрямо отчетените към края на предходната година, ако наличните към края на предходната година просрочени задължения надвишават 5 на сто от отчетените разходи.</w:t>
      </w: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§22. Чл.47, </w:t>
      </w:r>
      <w:r w:rsidRPr="00200985">
        <w:rPr>
          <w:rFonts w:ascii="Arial" w:hAnsi="Arial" w:cs="Arial"/>
          <w:b/>
          <w:sz w:val="24"/>
          <w:szCs w:val="24"/>
        </w:rPr>
        <w:t>става</w:t>
      </w:r>
      <w:r>
        <w:rPr>
          <w:rFonts w:ascii="Arial" w:hAnsi="Arial" w:cs="Arial"/>
          <w:b/>
          <w:sz w:val="24"/>
          <w:szCs w:val="24"/>
        </w:rPr>
        <w:t xml:space="preserve"> чл.43</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по следния начин:</w:t>
      </w:r>
    </w:p>
    <w:p w:rsidR="003004EA" w:rsidRPr="00200985" w:rsidRDefault="003004EA" w:rsidP="00200985">
      <w:pPr>
        <w:ind w:left="-142" w:right="-426"/>
        <w:jc w:val="both"/>
        <w:rPr>
          <w:rFonts w:ascii="Arial" w:hAnsi="Arial" w:cs="Arial"/>
          <w:color w:val="FF0000"/>
          <w:sz w:val="24"/>
          <w:szCs w:val="24"/>
        </w:rPr>
      </w:pPr>
      <w:r w:rsidRPr="00200985">
        <w:rPr>
          <w:rStyle w:val="7"/>
          <w:rFonts w:ascii="Arial" w:hAnsi="Arial" w:cs="Arial"/>
          <w:b w:val="0"/>
          <w:color w:val="FF0000"/>
          <w:sz w:val="24"/>
          <w:szCs w:val="24"/>
        </w:rPr>
        <w:t>Чл. 43.</w:t>
      </w:r>
      <w:r w:rsidRPr="00200985">
        <w:rPr>
          <w:rFonts w:ascii="Arial" w:hAnsi="Arial" w:cs="Arial"/>
          <w:color w:val="FF0000"/>
          <w:sz w:val="24"/>
          <w:szCs w:val="24"/>
        </w:rPr>
        <w:t xml:space="preserve"> Постъпилите по бюджетите на общините средства от трансфери, които не са усвоени към края на текущата бюджетна година, може да се разходват за същата цел през следващата бюджетна година, като при остатък той се възстановява в държавния бюджет в срок един месец от приключването на разплащанията, но не по-късно от 20 декември.</w:t>
      </w:r>
    </w:p>
    <w:p w:rsidR="003004EA" w:rsidRPr="00200985" w:rsidRDefault="003004EA"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(2) Постъпилите по бюджетите на общините средства от трансфери по чл. 52, ал. 1, т. 1, букви "а" – "в" не се възстановяват и може да се разходват за същите цели и през следващите бюджетни години.</w:t>
      </w:r>
    </w:p>
    <w:p w:rsidR="003004EA" w:rsidRPr="00200985" w:rsidRDefault="003004EA" w:rsidP="00200985">
      <w:pPr>
        <w:ind w:left="-142" w:right="-426" w:firstLine="708"/>
        <w:jc w:val="both"/>
        <w:rPr>
          <w:rFonts w:ascii="Arial" w:hAnsi="Arial" w:cs="Arial"/>
          <w:color w:val="FF0000"/>
          <w:sz w:val="24"/>
          <w:szCs w:val="24"/>
        </w:rPr>
      </w:pPr>
      <w:r w:rsidRPr="00200985">
        <w:rPr>
          <w:rFonts w:ascii="Arial" w:hAnsi="Arial" w:cs="Arial"/>
          <w:color w:val="FF0000"/>
          <w:sz w:val="24"/>
          <w:szCs w:val="24"/>
        </w:rPr>
        <w:t>(3) Алинеи 1 и 2 не се прилагат, когато със закона за държавния бюджет за съответната година или с акт на Министерския съвет е определено друго.</w:t>
      </w:r>
    </w:p>
    <w:p w:rsidR="003004EA" w:rsidRPr="00200985" w:rsidRDefault="006516F0" w:rsidP="00200985">
      <w:pPr>
        <w:ind w:left="-142" w:right="-426"/>
        <w:jc w:val="both"/>
        <w:rPr>
          <w:rFonts w:ascii="Arial" w:hAnsi="Arial" w:cs="Arial"/>
          <w:sz w:val="24"/>
          <w:szCs w:val="24"/>
        </w:rPr>
      </w:pPr>
      <w:r>
        <w:rPr>
          <w:rStyle w:val="16"/>
          <w:rFonts w:ascii="Arial" w:hAnsi="Arial" w:cs="Arial"/>
          <w:b w:val="0"/>
          <w:sz w:val="24"/>
          <w:szCs w:val="24"/>
        </w:rPr>
        <w:t xml:space="preserve">§23. </w:t>
      </w:r>
      <w:r w:rsidRPr="00200985">
        <w:rPr>
          <w:rFonts w:ascii="Arial" w:hAnsi="Arial" w:cs="Arial"/>
          <w:sz w:val="24"/>
          <w:szCs w:val="24"/>
        </w:rPr>
        <w:t xml:space="preserve">чл.48 </w:t>
      </w:r>
      <w:r w:rsidRPr="00200985">
        <w:rPr>
          <w:rFonts w:ascii="Arial" w:hAnsi="Arial" w:cs="Arial"/>
          <w:b/>
          <w:sz w:val="24"/>
          <w:szCs w:val="24"/>
        </w:rPr>
        <w:t>става</w:t>
      </w:r>
      <w:r w:rsidRPr="00200985">
        <w:rPr>
          <w:rFonts w:ascii="Arial" w:hAnsi="Arial" w:cs="Arial"/>
          <w:sz w:val="24"/>
          <w:szCs w:val="24"/>
        </w:rPr>
        <w:t xml:space="preserve"> чл.44</w:t>
      </w:r>
    </w:p>
    <w:p w:rsidR="003004EA" w:rsidRPr="00200985" w:rsidRDefault="006516F0" w:rsidP="00200985">
      <w:pPr>
        <w:ind w:left="-142" w:right="-426"/>
        <w:jc w:val="both"/>
        <w:rPr>
          <w:rFonts w:ascii="Arial" w:hAnsi="Arial" w:cs="Arial"/>
          <w:sz w:val="24"/>
          <w:szCs w:val="24"/>
        </w:rPr>
      </w:pPr>
      <w:r>
        <w:rPr>
          <w:rStyle w:val="16"/>
          <w:rFonts w:ascii="Arial" w:hAnsi="Arial" w:cs="Arial"/>
          <w:b w:val="0"/>
          <w:sz w:val="24"/>
          <w:szCs w:val="24"/>
        </w:rPr>
        <w:t xml:space="preserve">§24. </w:t>
      </w:r>
      <w:r>
        <w:rPr>
          <w:rFonts w:ascii="Arial" w:hAnsi="Arial" w:cs="Arial"/>
          <w:sz w:val="24"/>
          <w:szCs w:val="24"/>
        </w:rPr>
        <w:t>чл.48 а,б</w:t>
      </w:r>
      <w:r w:rsidRPr="00200985">
        <w:rPr>
          <w:rFonts w:ascii="Arial" w:hAnsi="Arial" w:cs="Arial"/>
          <w:sz w:val="24"/>
          <w:szCs w:val="24"/>
        </w:rPr>
        <w:t xml:space="preserve">,г,д,е,ж,з,и,к </w:t>
      </w:r>
      <w:r>
        <w:rPr>
          <w:rFonts w:ascii="Arial" w:hAnsi="Arial" w:cs="Arial"/>
          <w:b/>
          <w:sz w:val="24"/>
          <w:szCs w:val="24"/>
        </w:rPr>
        <w:t xml:space="preserve">става </w:t>
      </w:r>
      <w:r>
        <w:rPr>
          <w:rFonts w:ascii="Arial" w:hAnsi="Arial" w:cs="Arial"/>
          <w:sz w:val="24"/>
          <w:szCs w:val="24"/>
        </w:rPr>
        <w:t>чл.44 а,б</w:t>
      </w:r>
      <w:r w:rsidRPr="00200985">
        <w:rPr>
          <w:rFonts w:ascii="Arial" w:hAnsi="Arial" w:cs="Arial"/>
          <w:sz w:val="24"/>
          <w:szCs w:val="24"/>
        </w:rPr>
        <w:t>,г,д,е,ж,з,и,к</w:t>
      </w:r>
    </w:p>
    <w:p w:rsidR="006516F0" w:rsidRDefault="006516F0" w:rsidP="00200985">
      <w:pPr>
        <w:ind w:left="-142" w:right="-426"/>
        <w:jc w:val="both"/>
        <w:rPr>
          <w:rFonts w:ascii="Arial" w:hAnsi="Arial" w:cs="Arial"/>
          <w:b/>
          <w:sz w:val="24"/>
          <w:szCs w:val="24"/>
        </w:rPr>
      </w:pPr>
      <w:r>
        <w:rPr>
          <w:rFonts w:ascii="Arial" w:hAnsi="Arial" w:cs="Arial"/>
          <w:b/>
          <w:sz w:val="24"/>
          <w:szCs w:val="24"/>
        </w:rPr>
        <w:t xml:space="preserve">§25. Чл.44, в се изменя по следния начин: </w:t>
      </w:r>
    </w:p>
    <w:p w:rsidR="003004EA" w:rsidRPr="00200985" w:rsidRDefault="003004EA" w:rsidP="00200985">
      <w:pPr>
        <w:ind w:left="-142" w:right="-426"/>
        <w:jc w:val="both"/>
        <w:rPr>
          <w:rFonts w:ascii="Arial" w:eastAsia="Times New Roman" w:hAnsi="Arial" w:cs="Arial"/>
          <w:sz w:val="24"/>
          <w:szCs w:val="24"/>
        </w:rPr>
      </w:pPr>
      <w:r w:rsidRPr="00200985">
        <w:rPr>
          <w:rFonts w:ascii="Arial" w:eastAsia="Times New Roman" w:hAnsi="Arial" w:cs="Arial"/>
          <w:color w:val="FF0000"/>
          <w:sz w:val="24"/>
          <w:szCs w:val="24"/>
        </w:rPr>
        <w:t>44</w:t>
      </w:r>
      <w:r w:rsidRPr="00200985">
        <w:rPr>
          <w:rFonts w:ascii="Arial" w:eastAsia="Times New Roman" w:hAnsi="Arial" w:cs="Arial"/>
          <w:sz w:val="24"/>
          <w:szCs w:val="24"/>
        </w:rPr>
        <w:t>в</w:t>
      </w:r>
      <w:r w:rsidRPr="00200985">
        <w:rPr>
          <w:rFonts w:ascii="Arial" w:eastAsia="Times New Roman" w:hAnsi="Arial" w:cs="Arial"/>
          <w:i/>
          <w:iCs/>
          <w:sz w:val="24"/>
          <w:szCs w:val="24"/>
        </w:rPr>
        <w:t>.</w:t>
      </w:r>
      <w:r w:rsidRPr="00200985">
        <w:rPr>
          <w:rFonts w:ascii="Arial" w:eastAsia="Times New Roman" w:hAnsi="Arial" w:cs="Arial"/>
          <w:sz w:val="24"/>
          <w:szCs w:val="24"/>
        </w:rPr>
        <w:t xml:space="preserve"> (1) Министърът на финансите издава методически насоки и указания по прилагането на </w:t>
      </w:r>
      <w:r w:rsidRPr="00200985">
        <w:rPr>
          <w:rFonts w:ascii="Arial" w:eastAsia="Times New Roman" w:hAnsi="Arial" w:cs="Arial"/>
          <w:color w:val="FF0000"/>
          <w:sz w:val="24"/>
          <w:szCs w:val="24"/>
        </w:rPr>
        <w:t>Чл. 130, ал.1 от Закона за публичните финанси</w:t>
      </w:r>
      <w:r w:rsidRPr="00200985">
        <w:rPr>
          <w:rFonts w:ascii="Arial" w:eastAsia="Times New Roman" w:hAnsi="Arial" w:cs="Arial"/>
          <w:sz w:val="24"/>
          <w:szCs w:val="24"/>
        </w:rPr>
        <w:t>, които се публикуват на интернет страницата на Министерството на финансите.</w:t>
      </w:r>
    </w:p>
    <w:p w:rsidR="003004EA" w:rsidRPr="00200985" w:rsidRDefault="006516F0" w:rsidP="00200985">
      <w:pPr>
        <w:ind w:left="-142" w:right="-426"/>
        <w:jc w:val="both"/>
        <w:rPr>
          <w:rFonts w:ascii="Arial" w:hAnsi="Arial" w:cs="Arial"/>
          <w:b/>
          <w:sz w:val="24"/>
          <w:szCs w:val="24"/>
        </w:rPr>
      </w:pPr>
      <w:r>
        <w:rPr>
          <w:rFonts w:ascii="Arial" w:hAnsi="Arial" w:cs="Arial"/>
          <w:b/>
          <w:sz w:val="24"/>
          <w:szCs w:val="24"/>
        </w:rPr>
        <w:lastRenderedPageBreak/>
        <w:t>§26 номерацията на членовете се променя, както следва</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 49 </w:t>
      </w:r>
      <w:r w:rsidRPr="00200985">
        <w:rPr>
          <w:rFonts w:ascii="Arial" w:hAnsi="Arial" w:cs="Arial"/>
          <w:b/>
          <w:sz w:val="24"/>
          <w:szCs w:val="24"/>
        </w:rPr>
        <w:t>става</w:t>
      </w:r>
      <w:r w:rsidRPr="00200985">
        <w:rPr>
          <w:rFonts w:ascii="Arial" w:hAnsi="Arial" w:cs="Arial"/>
          <w:sz w:val="24"/>
          <w:szCs w:val="24"/>
        </w:rPr>
        <w:t xml:space="preserve"> чл.45</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чл.50</w:t>
      </w:r>
      <w:r w:rsidRPr="00200985">
        <w:rPr>
          <w:rFonts w:ascii="Arial" w:hAnsi="Arial" w:cs="Arial"/>
          <w:b/>
          <w:sz w:val="24"/>
          <w:szCs w:val="24"/>
        </w:rPr>
        <w:t xml:space="preserve"> става </w:t>
      </w:r>
      <w:r w:rsidRPr="00200985">
        <w:rPr>
          <w:rFonts w:ascii="Arial" w:hAnsi="Arial" w:cs="Arial"/>
          <w:sz w:val="24"/>
          <w:szCs w:val="24"/>
        </w:rPr>
        <w:t>чл.46</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чл.51</w:t>
      </w:r>
      <w:r w:rsidRPr="00200985">
        <w:rPr>
          <w:rFonts w:ascii="Arial" w:hAnsi="Arial" w:cs="Arial"/>
          <w:b/>
          <w:sz w:val="24"/>
          <w:szCs w:val="24"/>
        </w:rPr>
        <w:t xml:space="preserve"> става</w:t>
      </w:r>
      <w:r w:rsidRPr="00200985">
        <w:rPr>
          <w:rFonts w:ascii="Arial" w:hAnsi="Arial" w:cs="Arial"/>
          <w:sz w:val="24"/>
          <w:szCs w:val="24"/>
        </w:rPr>
        <w:t xml:space="preserve"> чл.47</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чл.52 </w:t>
      </w:r>
      <w:r w:rsidRPr="00200985">
        <w:rPr>
          <w:rFonts w:ascii="Arial" w:hAnsi="Arial" w:cs="Arial"/>
          <w:b/>
          <w:sz w:val="24"/>
          <w:szCs w:val="24"/>
        </w:rPr>
        <w:t>става</w:t>
      </w:r>
      <w:r w:rsidRPr="00200985">
        <w:rPr>
          <w:rFonts w:ascii="Arial" w:hAnsi="Arial" w:cs="Arial"/>
          <w:sz w:val="24"/>
          <w:szCs w:val="24"/>
        </w:rPr>
        <w:t xml:space="preserve"> чл.48</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чл.53</w:t>
      </w:r>
      <w:r w:rsidRPr="00200985">
        <w:rPr>
          <w:rFonts w:ascii="Arial" w:hAnsi="Arial" w:cs="Arial"/>
          <w:b/>
          <w:sz w:val="24"/>
          <w:szCs w:val="24"/>
        </w:rPr>
        <w:t xml:space="preserve"> става</w:t>
      </w:r>
      <w:r w:rsidRPr="00200985">
        <w:rPr>
          <w:rFonts w:ascii="Arial" w:hAnsi="Arial" w:cs="Arial"/>
          <w:sz w:val="24"/>
          <w:szCs w:val="24"/>
        </w:rPr>
        <w:t xml:space="preserve"> чл.49</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чл.54</w:t>
      </w:r>
      <w:r w:rsidRPr="00200985">
        <w:rPr>
          <w:rFonts w:ascii="Arial" w:hAnsi="Arial" w:cs="Arial"/>
          <w:b/>
          <w:sz w:val="24"/>
          <w:szCs w:val="24"/>
        </w:rPr>
        <w:t xml:space="preserve"> става</w:t>
      </w:r>
      <w:r w:rsidRPr="00200985">
        <w:rPr>
          <w:rFonts w:ascii="Arial" w:hAnsi="Arial" w:cs="Arial"/>
          <w:sz w:val="24"/>
          <w:szCs w:val="24"/>
        </w:rPr>
        <w:t xml:space="preserve"> чл.50</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чл.55 </w:t>
      </w:r>
      <w:r w:rsidRPr="00200985">
        <w:rPr>
          <w:rFonts w:ascii="Arial" w:hAnsi="Arial" w:cs="Arial"/>
          <w:b/>
          <w:sz w:val="24"/>
          <w:szCs w:val="24"/>
        </w:rPr>
        <w:t>става</w:t>
      </w:r>
      <w:r w:rsidRPr="00200985">
        <w:rPr>
          <w:rFonts w:ascii="Arial" w:hAnsi="Arial" w:cs="Arial"/>
          <w:sz w:val="24"/>
          <w:szCs w:val="24"/>
        </w:rPr>
        <w:t xml:space="preserve"> чл.51</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чл.56 </w:t>
      </w:r>
      <w:r w:rsidRPr="00200985">
        <w:rPr>
          <w:rFonts w:ascii="Arial" w:hAnsi="Arial" w:cs="Arial"/>
          <w:b/>
          <w:sz w:val="24"/>
          <w:szCs w:val="24"/>
        </w:rPr>
        <w:t>става</w:t>
      </w:r>
      <w:r w:rsidRPr="00200985">
        <w:rPr>
          <w:rFonts w:ascii="Arial" w:hAnsi="Arial" w:cs="Arial"/>
          <w:sz w:val="24"/>
          <w:szCs w:val="24"/>
        </w:rPr>
        <w:t xml:space="preserve"> чл.52</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чл.57 </w:t>
      </w:r>
      <w:r w:rsidRPr="00200985">
        <w:rPr>
          <w:rFonts w:ascii="Arial" w:hAnsi="Arial" w:cs="Arial"/>
          <w:b/>
          <w:sz w:val="24"/>
          <w:szCs w:val="24"/>
        </w:rPr>
        <w:t>става</w:t>
      </w:r>
      <w:r w:rsidRPr="00200985">
        <w:rPr>
          <w:rFonts w:ascii="Arial" w:hAnsi="Arial" w:cs="Arial"/>
          <w:sz w:val="24"/>
          <w:szCs w:val="24"/>
        </w:rPr>
        <w:t xml:space="preserve"> чл.53</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чл.58</w:t>
      </w:r>
      <w:r w:rsidRPr="00200985">
        <w:rPr>
          <w:rFonts w:ascii="Arial" w:hAnsi="Arial" w:cs="Arial"/>
          <w:b/>
          <w:sz w:val="24"/>
          <w:szCs w:val="24"/>
        </w:rPr>
        <w:t xml:space="preserve"> става</w:t>
      </w:r>
      <w:r w:rsidRPr="00200985">
        <w:rPr>
          <w:rFonts w:ascii="Arial" w:hAnsi="Arial" w:cs="Arial"/>
          <w:sz w:val="24"/>
          <w:szCs w:val="24"/>
        </w:rPr>
        <w:t xml:space="preserve"> чл.54</w:t>
      </w:r>
    </w:p>
    <w:p w:rsidR="003004EA"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чл.59</w:t>
      </w:r>
      <w:r w:rsidRPr="00200985">
        <w:rPr>
          <w:rFonts w:ascii="Arial" w:hAnsi="Arial" w:cs="Arial"/>
          <w:b/>
          <w:sz w:val="24"/>
          <w:szCs w:val="24"/>
        </w:rPr>
        <w:t xml:space="preserve"> става</w:t>
      </w:r>
      <w:r w:rsidRPr="00200985">
        <w:rPr>
          <w:rFonts w:ascii="Arial" w:hAnsi="Arial" w:cs="Arial"/>
          <w:sz w:val="24"/>
          <w:szCs w:val="24"/>
        </w:rPr>
        <w:t xml:space="preserve"> чл.55</w:t>
      </w:r>
    </w:p>
    <w:p w:rsidR="006516F0" w:rsidRDefault="006516F0" w:rsidP="00200985">
      <w:pPr>
        <w:pStyle w:val="a4"/>
        <w:shd w:val="clear" w:color="auto" w:fill="auto"/>
        <w:spacing w:before="0"/>
        <w:ind w:left="-142" w:right="-426" w:firstLine="0"/>
        <w:rPr>
          <w:rStyle w:val="4"/>
          <w:rFonts w:ascii="Arial" w:hAnsi="Arial" w:cs="Arial"/>
          <w:b w:val="0"/>
          <w:sz w:val="24"/>
          <w:szCs w:val="24"/>
        </w:rPr>
      </w:pPr>
    </w:p>
    <w:p w:rsidR="003004EA" w:rsidRPr="00200985" w:rsidRDefault="003004EA" w:rsidP="00200985">
      <w:pPr>
        <w:pStyle w:val="a4"/>
        <w:shd w:val="clear" w:color="auto" w:fill="auto"/>
        <w:spacing w:before="0"/>
        <w:ind w:left="-142" w:right="-426" w:firstLine="0"/>
        <w:rPr>
          <w:rFonts w:ascii="Arial" w:hAnsi="Arial" w:cs="Arial"/>
          <w:sz w:val="24"/>
          <w:szCs w:val="24"/>
        </w:rPr>
      </w:pPr>
      <w:r w:rsidRPr="00200985">
        <w:rPr>
          <w:rStyle w:val="4"/>
          <w:rFonts w:ascii="Arial" w:hAnsi="Arial" w:cs="Arial"/>
          <w:b w:val="0"/>
          <w:sz w:val="24"/>
          <w:szCs w:val="24"/>
        </w:rPr>
        <w:t>Чл. 60.</w:t>
      </w:r>
      <w:r w:rsidRPr="00200985">
        <w:rPr>
          <w:rFonts w:ascii="Arial" w:hAnsi="Arial" w:cs="Arial"/>
          <w:sz w:val="24"/>
          <w:szCs w:val="24"/>
        </w:rPr>
        <w:t xml:space="preserve"> Общината може да поема дългосрочен дълг за:</w:t>
      </w:r>
    </w:p>
    <w:p w:rsidR="003004EA" w:rsidRPr="00200985" w:rsidRDefault="003004EA" w:rsidP="00200985">
      <w:pPr>
        <w:pStyle w:val="a4"/>
        <w:shd w:val="clear" w:color="auto" w:fill="auto"/>
        <w:spacing w:before="0"/>
        <w:ind w:left="-142" w:right="-426" w:firstLine="720"/>
        <w:rPr>
          <w:rFonts w:ascii="Arial" w:hAnsi="Arial" w:cs="Arial"/>
          <w:sz w:val="24"/>
          <w:szCs w:val="24"/>
        </w:rPr>
      </w:pPr>
      <w:r w:rsidRPr="00200985">
        <w:rPr>
          <w:rFonts w:ascii="Arial" w:hAnsi="Arial" w:cs="Arial"/>
          <w:sz w:val="24"/>
          <w:szCs w:val="24"/>
        </w:rPr>
        <w:t>1. финансиране на инвестиционни проекти в полза на местната общност;</w:t>
      </w:r>
    </w:p>
    <w:p w:rsidR="003004EA" w:rsidRPr="00200985" w:rsidRDefault="003004EA" w:rsidP="00200985">
      <w:pPr>
        <w:pStyle w:val="a4"/>
        <w:numPr>
          <w:ilvl w:val="0"/>
          <w:numId w:val="9"/>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рефинансиране на съществуващ дълг;</w:t>
      </w:r>
    </w:p>
    <w:p w:rsidR="003004EA" w:rsidRPr="00200985" w:rsidRDefault="003004EA" w:rsidP="00200985">
      <w:pPr>
        <w:pStyle w:val="a4"/>
        <w:numPr>
          <w:ilvl w:val="0"/>
          <w:numId w:val="9"/>
        </w:numPr>
        <w:shd w:val="clear" w:color="auto" w:fill="auto"/>
        <w:tabs>
          <w:tab w:val="left" w:pos="1167"/>
        </w:tabs>
        <w:spacing w:before="0"/>
        <w:ind w:left="-142" w:right="-426" w:firstLine="720"/>
        <w:rPr>
          <w:rFonts w:ascii="Arial" w:hAnsi="Arial" w:cs="Arial"/>
          <w:sz w:val="24"/>
          <w:szCs w:val="24"/>
        </w:rPr>
      </w:pPr>
      <w:r w:rsidRPr="00200985">
        <w:rPr>
          <w:rFonts w:ascii="Arial" w:hAnsi="Arial" w:cs="Arial"/>
          <w:sz w:val="24"/>
          <w:szCs w:val="24"/>
        </w:rPr>
        <w:t>предотвратяване и ликвидиране на последиците от форсмажорни обстоятелства;</w:t>
      </w:r>
    </w:p>
    <w:p w:rsidR="003004EA" w:rsidRPr="00200985" w:rsidRDefault="003004EA" w:rsidP="00200985">
      <w:pPr>
        <w:pStyle w:val="a4"/>
        <w:numPr>
          <w:ilvl w:val="0"/>
          <w:numId w:val="9"/>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осигуряване на плащания по изискуеми общински гаранции;</w:t>
      </w:r>
    </w:p>
    <w:p w:rsidR="003004EA" w:rsidRPr="00200985" w:rsidRDefault="003004EA" w:rsidP="00200985">
      <w:pPr>
        <w:pStyle w:val="a4"/>
        <w:numPr>
          <w:ilvl w:val="0"/>
          <w:numId w:val="9"/>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общински проекти за публично-частно партньорство.</w:t>
      </w:r>
    </w:p>
    <w:p w:rsidR="003004EA" w:rsidRPr="00200985" w:rsidRDefault="003004EA" w:rsidP="00200985">
      <w:pPr>
        <w:pStyle w:val="a4"/>
        <w:numPr>
          <w:ilvl w:val="0"/>
          <w:numId w:val="9"/>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bCs/>
          <w:sz w:val="24"/>
          <w:szCs w:val="24"/>
        </w:rPr>
        <w:t>финансиране при временни касови разриви по бюджета на общината по чл. 103, ал. 1 от Закона за публичните финанси.</w:t>
      </w:r>
    </w:p>
    <w:p w:rsidR="00200985" w:rsidRDefault="00200985" w:rsidP="00200985">
      <w:pPr>
        <w:pStyle w:val="a4"/>
        <w:shd w:val="clear" w:color="auto" w:fill="auto"/>
        <w:tabs>
          <w:tab w:val="left" w:pos="975"/>
        </w:tabs>
        <w:spacing w:before="0"/>
        <w:ind w:left="578" w:right="-426" w:firstLine="0"/>
        <w:rPr>
          <w:rFonts w:ascii="Arial" w:hAnsi="Arial" w:cs="Arial"/>
          <w:sz w:val="24"/>
          <w:szCs w:val="24"/>
        </w:rPr>
      </w:pPr>
    </w:p>
    <w:p w:rsidR="006516F0" w:rsidRDefault="006516F0" w:rsidP="00200985">
      <w:pPr>
        <w:pStyle w:val="a4"/>
        <w:shd w:val="clear" w:color="auto" w:fill="auto"/>
        <w:tabs>
          <w:tab w:val="left" w:pos="975"/>
        </w:tabs>
        <w:spacing w:before="0"/>
        <w:ind w:left="578" w:right="-426" w:firstLine="0"/>
        <w:rPr>
          <w:rFonts w:ascii="Arial" w:hAnsi="Arial" w:cs="Arial"/>
          <w:sz w:val="24"/>
          <w:szCs w:val="24"/>
        </w:rPr>
      </w:pP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§27. Чл.60, </w:t>
      </w:r>
      <w:r w:rsidRPr="00200985">
        <w:rPr>
          <w:rFonts w:ascii="Arial" w:hAnsi="Arial" w:cs="Arial"/>
          <w:b/>
          <w:sz w:val="24"/>
          <w:szCs w:val="24"/>
        </w:rPr>
        <w:t>става</w:t>
      </w:r>
      <w:r>
        <w:rPr>
          <w:rFonts w:ascii="Arial" w:hAnsi="Arial" w:cs="Arial"/>
          <w:b/>
          <w:sz w:val="24"/>
          <w:szCs w:val="24"/>
        </w:rPr>
        <w:t xml:space="preserve"> чл.56</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и</w:t>
      </w:r>
      <w:r w:rsidRPr="00200985">
        <w:rPr>
          <w:rFonts w:ascii="Arial" w:hAnsi="Arial" w:cs="Arial"/>
          <w:b/>
          <w:sz w:val="24"/>
          <w:szCs w:val="24"/>
        </w:rPr>
        <w:t xml:space="preserve"> допълва</w:t>
      </w:r>
      <w:r>
        <w:rPr>
          <w:rFonts w:ascii="Arial" w:hAnsi="Arial" w:cs="Arial"/>
          <w:b/>
          <w:sz w:val="24"/>
          <w:szCs w:val="24"/>
        </w:rPr>
        <w:t xml:space="preserve"> по следния начин:</w:t>
      </w:r>
    </w:p>
    <w:p w:rsidR="007E0EA0" w:rsidRPr="00200985" w:rsidRDefault="007E0EA0" w:rsidP="00200985">
      <w:pPr>
        <w:pStyle w:val="a4"/>
        <w:shd w:val="clear" w:color="auto" w:fill="auto"/>
        <w:spacing w:before="0"/>
        <w:ind w:left="-142" w:right="-426" w:firstLine="0"/>
        <w:rPr>
          <w:rFonts w:ascii="Arial" w:hAnsi="Arial" w:cs="Arial"/>
          <w:sz w:val="24"/>
          <w:szCs w:val="24"/>
        </w:rPr>
      </w:pPr>
      <w:r w:rsidRPr="00200985">
        <w:rPr>
          <w:rStyle w:val="4"/>
          <w:rFonts w:ascii="Arial" w:hAnsi="Arial" w:cs="Arial"/>
          <w:b w:val="0"/>
          <w:sz w:val="24"/>
          <w:szCs w:val="24"/>
        </w:rPr>
        <w:t xml:space="preserve">Чл. </w:t>
      </w:r>
      <w:r w:rsidRPr="00200985">
        <w:rPr>
          <w:rStyle w:val="4"/>
          <w:rFonts w:ascii="Arial" w:hAnsi="Arial" w:cs="Arial"/>
          <w:b w:val="0"/>
          <w:color w:val="FF0000"/>
          <w:sz w:val="24"/>
          <w:szCs w:val="24"/>
        </w:rPr>
        <w:t>56</w:t>
      </w:r>
      <w:r w:rsidRPr="00200985">
        <w:rPr>
          <w:rStyle w:val="4"/>
          <w:rFonts w:ascii="Arial" w:hAnsi="Arial" w:cs="Arial"/>
          <w:b w:val="0"/>
          <w:sz w:val="24"/>
          <w:szCs w:val="24"/>
        </w:rPr>
        <w:t>.</w:t>
      </w:r>
      <w:r w:rsidRPr="00200985">
        <w:rPr>
          <w:rFonts w:ascii="Arial" w:hAnsi="Arial" w:cs="Arial"/>
          <w:sz w:val="24"/>
          <w:szCs w:val="24"/>
        </w:rPr>
        <w:t xml:space="preserve"> Общината може да поема дългосрочен дълг за:</w:t>
      </w:r>
    </w:p>
    <w:p w:rsidR="007E0EA0" w:rsidRPr="00200985" w:rsidRDefault="007E0EA0" w:rsidP="00200985">
      <w:pPr>
        <w:pStyle w:val="a4"/>
        <w:shd w:val="clear" w:color="auto" w:fill="auto"/>
        <w:spacing w:before="0"/>
        <w:ind w:left="-142" w:right="-426" w:firstLine="720"/>
        <w:rPr>
          <w:rFonts w:ascii="Arial" w:hAnsi="Arial" w:cs="Arial"/>
          <w:sz w:val="24"/>
          <w:szCs w:val="24"/>
        </w:rPr>
      </w:pPr>
      <w:r w:rsidRPr="00200985">
        <w:rPr>
          <w:rFonts w:ascii="Arial" w:hAnsi="Arial" w:cs="Arial"/>
          <w:sz w:val="24"/>
          <w:szCs w:val="24"/>
        </w:rPr>
        <w:t>1. финансиране на инвестиционни проекти в полза на местната общност;</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рефинансиране на съществуващ дълг;</w:t>
      </w:r>
    </w:p>
    <w:p w:rsidR="007E0EA0" w:rsidRPr="00200985" w:rsidRDefault="007E0EA0" w:rsidP="00200985">
      <w:pPr>
        <w:pStyle w:val="a4"/>
        <w:numPr>
          <w:ilvl w:val="0"/>
          <w:numId w:val="11"/>
        </w:numPr>
        <w:shd w:val="clear" w:color="auto" w:fill="auto"/>
        <w:tabs>
          <w:tab w:val="left" w:pos="1167"/>
        </w:tabs>
        <w:spacing w:before="0"/>
        <w:ind w:left="-142" w:right="-426" w:firstLine="720"/>
        <w:rPr>
          <w:rFonts w:ascii="Arial" w:hAnsi="Arial" w:cs="Arial"/>
          <w:sz w:val="24"/>
          <w:szCs w:val="24"/>
        </w:rPr>
      </w:pPr>
      <w:r w:rsidRPr="00200985">
        <w:rPr>
          <w:rFonts w:ascii="Arial" w:hAnsi="Arial" w:cs="Arial"/>
          <w:sz w:val="24"/>
          <w:szCs w:val="24"/>
        </w:rPr>
        <w:t>предотвратяване и ликвидиране на последиците от форсмажорни обстоятелства;</w:t>
      </w:r>
    </w:p>
    <w:p w:rsidR="007E0EA0" w:rsidRPr="00200985" w:rsidRDefault="007E0EA0" w:rsidP="00200985">
      <w:pPr>
        <w:pStyle w:val="a4"/>
        <w:numPr>
          <w:ilvl w:val="0"/>
          <w:numId w:val="11"/>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осигуряване на плащания по изискуеми общински гаранции;</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общински проекти за публично-частно партньорство.</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bCs/>
          <w:sz w:val="24"/>
          <w:szCs w:val="24"/>
        </w:rPr>
        <w:t>финансиране при временни касови разриви по бюджета на общината по чл. 103, ал. 1 от Закона за публичните финанси.</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 xml:space="preserve">Финансиране на проекти чрез финансови инструменти по смисъла на чл. 2, т. 11 от Регламент № 1303/2013 на Европейския парламент и на Съвета от 17 декември 2013 година за определяне на </w:t>
      </w:r>
      <w:proofErr w:type="spellStart"/>
      <w:r w:rsidRPr="00200985">
        <w:rPr>
          <w:rFonts w:ascii="Arial" w:hAnsi="Arial" w:cs="Arial"/>
          <w:sz w:val="24"/>
          <w:szCs w:val="24"/>
        </w:rPr>
        <w:t>общоприложими</w:t>
      </w:r>
      <w:proofErr w:type="spellEnd"/>
      <w:r w:rsidRPr="00200985">
        <w:rPr>
          <w:rFonts w:ascii="Arial" w:hAnsi="Arial" w:cs="Arial"/>
          <w:sz w:val="24"/>
          <w:szCs w:val="24"/>
        </w:rPr>
        <w:t xml:space="preserve"> разпоредби за Европейския фонд за регионално развитие, Европейския социален фонд, </w:t>
      </w:r>
      <w:proofErr w:type="spellStart"/>
      <w:r w:rsidRPr="00200985">
        <w:rPr>
          <w:rFonts w:ascii="Arial" w:hAnsi="Arial" w:cs="Arial"/>
          <w:sz w:val="24"/>
          <w:szCs w:val="24"/>
        </w:rPr>
        <w:t>Кохезионния</w:t>
      </w:r>
      <w:proofErr w:type="spellEnd"/>
      <w:r w:rsidRPr="00200985">
        <w:rPr>
          <w:rFonts w:ascii="Arial" w:hAnsi="Arial" w:cs="Arial"/>
          <w:sz w:val="24"/>
          <w:szCs w:val="24"/>
        </w:rPr>
        <w:t xml:space="preserve"> фонд, Европейския земеделски фонд за развитие на селските райони и Европейския фонд за морско дело и рибарство и за определяне на общи разпоредби за Европейския фонд за регионално развитие, Европейския социален фонд, </w:t>
      </w:r>
      <w:proofErr w:type="spellStart"/>
      <w:r w:rsidRPr="00200985">
        <w:rPr>
          <w:rFonts w:ascii="Arial" w:hAnsi="Arial" w:cs="Arial"/>
          <w:sz w:val="24"/>
          <w:szCs w:val="24"/>
        </w:rPr>
        <w:t>Кохезионния</w:t>
      </w:r>
      <w:proofErr w:type="spellEnd"/>
      <w:r w:rsidRPr="00200985">
        <w:rPr>
          <w:rFonts w:ascii="Arial" w:hAnsi="Arial" w:cs="Arial"/>
          <w:sz w:val="24"/>
          <w:szCs w:val="24"/>
        </w:rPr>
        <w:t xml:space="preserve"> фонд и Европейския фонд за морско дело и рибарство, и за отмяна на Регламент (ЕО) № 1083/2006 на Съвета (ОВ, L 347/320 от 20 декември 2013 г.), наричан по-нататък "Регламент № 1303/2013", от финансови </w:t>
      </w:r>
      <w:proofErr w:type="spellStart"/>
      <w:r w:rsidRPr="00200985">
        <w:rPr>
          <w:rFonts w:ascii="Arial" w:hAnsi="Arial" w:cs="Arial"/>
          <w:sz w:val="24"/>
          <w:szCs w:val="24"/>
        </w:rPr>
        <w:t>посредници</w:t>
      </w:r>
      <w:proofErr w:type="spellEnd"/>
      <w:r w:rsidRPr="00200985">
        <w:rPr>
          <w:rFonts w:ascii="Arial" w:hAnsi="Arial" w:cs="Arial"/>
          <w:sz w:val="24"/>
          <w:szCs w:val="24"/>
        </w:rPr>
        <w:t>, избрани от "Фонд мениджър на финансови инструменти в България" ЕАД въз основа на открита, прозрачна, пропорционална и недискриминационна процедура.</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Разплащане на просрочени задължения;</w:t>
      </w:r>
    </w:p>
    <w:p w:rsidR="007E0EA0" w:rsidRPr="00200985" w:rsidRDefault="007E0EA0" w:rsidP="00200985">
      <w:pPr>
        <w:pStyle w:val="a4"/>
        <w:numPr>
          <w:ilvl w:val="0"/>
          <w:numId w:val="11"/>
        </w:numPr>
        <w:shd w:val="clear" w:color="auto" w:fill="auto"/>
        <w:tabs>
          <w:tab w:val="left" w:pos="975"/>
        </w:tabs>
        <w:spacing w:before="0"/>
        <w:ind w:left="-142" w:right="-426" w:firstLine="720"/>
        <w:rPr>
          <w:rFonts w:ascii="Arial" w:hAnsi="Arial" w:cs="Arial"/>
          <w:sz w:val="24"/>
          <w:szCs w:val="24"/>
        </w:rPr>
      </w:pPr>
      <w:r w:rsidRPr="00200985">
        <w:rPr>
          <w:rFonts w:ascii="Arial" w:hAnsi="Arial" w:cs="Arial"/>
          <w:sz w:val="24"/>
          <w:szCs w:val="24"/>
        </w:rPr>
        <w:t>Осигуряване на плащания по предоставени временни безлихвени заеми за сметка на централния бюджет по реда на Закона за публичните финанси.</w:t>
      </w:r>
    </w:p>
    <w:p w:rsidR="007E0EA0" w:rsidRPr="00200985" w:rsidRDefault="007E0EA0" w:rsidP="00200985">
      <w:pPr>
        <w:ind w:left="-142" w:right="-426"/>
        <w:jc w:val="both"/>
        <w:rPr>
          <w:rFonts w:ascii="Arial" w:hAnsi="Arial" w:cs="Arial"/>
          <w:sz w:val="24"/>
          <w:szCs w:val="24"/>
        </w:rPr>
      </w:pPr>
    </w:p>
    <w:p w:rsidR="006516F0" w:rsidRPr="00200985" w:rsidRDefault="006516F0" w:rsidP="006516F0">
      <w:pPr>
        <w:ind w:left="-142" w:right="-426"/>
        <w:jc w:val="both"/>
        <w:rPr>
          <w:rFonts w:ascii="Arial" w:hAnsi="Arial" w:cs="Arial"/>
          <w:b/>
          <w:sz w:val="24"/>
          <w:szCs w:val="24"/>
        </w:rPr>
      </w:pPr>
      <w:r>
        <w:rPr>
          <w:rStyle w:val="16"/>
          <w:rFonts w:ascii="Arial" w:hAnsi="Arial" w:cs="Arial"/>
          <w:b w:val="0"/>
          <w:sz w:val="24"/>
          <w:szCs w:val="24"/>
        </w:rPr>
        <w:t xml:space="preserve">§28. Чл.61, </w:t>
      </w:r>
      <w:r w:rsidRPr="00200985">
        <w:rPr>
          <w:rFonts w:ascii="Arial" w:hAnsi="Arial" w:cs="Arial"/>
          <w:b/>
          <w:sz w:val="24"/>
          <w:szCs w:val="24"/>
        </w:rPr>
        <w:t>става</w:t>
      </w:r>
      <w:r>
        <w:rPr>
          <w:rFonts w:ascii="Arial" w:hAnsi="Arial" w:cs="Arial"/>
          <w:b/>
          <w:sz w:val="24"/>
          <w:szCs w:val="24"/>
        </w:rPr>
        <w:t xml:space="preserve"> чл.57</w:t>
      </w:r>
      <w:r w:rsidRPr="00200985">
        <w:rPr>
          <w:rFonts w:ascii="Arial" w:hAnsi="Arial" w:cs="Arial"/>
          <w:b/>
          <w:sz w:val="24"/>
          <w:szCs w:val="24"/>
        </w:rPr>
        <w:t>,</w:t>
      </w:r>
      <w:r>
        <w:rPr>
          <w:rFonts w:ascii="Arial" w:hAnsi="Arial" w:cs="Arial"/>
          <w:b/>
          <w:sz w:val="24"/>
          <w:szCs w:val="24"/>
        </w:rPr>
        <w:t xml:space="preserve"> като се</w:t>
      </w:r>
      <w:r w:rsidRPr="00200985">
        <w:rPr>
          <w:rFonts w:ascii="Arial" w:hAnsi="Arial" w:cs="Arial"/>
          <w:b/>
          <w:sz w:val="24"/>
          <w:szCs w:val="24"/>
        </w:rPr>
        <w:t xml:space="preserve"> изменя </w:t>
      </w:r>
      <w:r>
        <w:rPr>
          <w:rFonts w:ascii="Arial" w:hAnsi="Arial" w:cs="Arial"/>
          <w:b/>
          <w:sz w:val="24"/>
          <w:szCs w:val="24"/>
        </w:rPr>
        <w:t>и</w:t>
      </w:r>
      <w:r w:rsidRPr="00200985">
        <w:rPr>
          <w:rFonts w:ascii="Arial" w:hAnsi="Arial" w:cs="Arial"/>
          <w:b/>
          <w:sz w:val="24"/>
          <w:szCs w:val="24"/>
        </w:rPr>
        <w:t xml:space="preserve"> допълва</w:t>
      </w:r>
      <w:r>
        <w:rPr>
          <w:rFonts w:ascii="Arial" w:hAnsi="Arial" w:cs="Arial"/>
          <w:b/>
          <w:sz w:val="24"/>
          <w:szCs w:val="24"/>
        </w:rPr>
        <w:t xml:space="preserve"> по следния начин:</w:t>
      </w:r>
    </w:p>
    <w:p w:rsidR="007E0EA0" w:rsidRPr="00200985" w:rsidRDefault="007E0EA0" w:rsidP="00200985">
      <w:pPr>
        <w:pStyle w:val="a4"/>
        <w:shd w:val="clear" w:color="auto" w:fill="auto"/>
        <w:spacing w:before="0"/>
        <w:ind w:left="-142" w:right="-426" w:firstLine="0"/>
        <w:rPr>
          <w:rFonts w:ascii="Arial" w:hAnsi="Arial" w:cs="Arial"/>
          <w:sz w:val="24"/>
          <w:szCs w:val="24"/>
        </w:rPr>
      </w:pPr>
      <w:r w:rsidRPr="00200985">
        <w:rPr>
          <w:rStyle w:val="3"/>
          <w:rFonts w:ascii="Arial" w:hAnsi="Arial" w:cs="Arial"/>
          <w:b w:val="0"/>
          <w:sz w:val="24"/>
          <w:szCs w:val="24"/>
        </w:rPr>
        <w:t xml:space="preserve">Чл. </w:t>
      </w:r>
      <w:r w:rsidRPr="00200985">
        <w:rPr>
          <w:rStyle w:val="3"/>
          <w:rFonts w:ascii="Arial" w:hAnsi="Arial" w:cs="Arial"/>
          <w:b w:val="0"/>
          <w:color w:val="FF0000"/>
          <w:sz w:val="24"/>
          <w:szCs w:val="24"/>
        </w:rPr>
        <w:t>57</w:t>
      </w:r>
      <w:r w:rsidRPr="00200985">
        <w:rPr>
          <w:rStyle w:val="3"/>
          <w:rFonts w:ascii="Arial" w:hAnsi="Arial" w:cs="Arial"/>
          <w:b w:val="0"/>
          <w:sz w:val="24"/>
          <w:szCs w:val="24"/>
        </w:rPr>
        <w:t>.</w:t>
      </w:r>
      <w:r w:rsidRPr="00200985">
        <w:rPr>
          <w:rFonts w:ascii="Arial" w:hAnsi="Arial" w:cs="Arial"/>
          <w:sz w:val="24"/>
          <w:szCs w:val="24"/>
        </w:rPr>
        <w:t xml:space="preserve"> (1) Общината може да поема краткосрочен дълг за финансиране на:</w:t>
      </w:r>
    </w:p>
    <w:p w:rsidR="007E0EA0" w:rsidRPr="00200985" w:rsidRDefault="007E0EA0" w:rsidP="00200985">
      <w:pPr>
        <w:pStyle w:val="a4"/>
        <w:numPr>
          <w:ilvl w:val="1"/>
          <w:numId w:val="9"/>
        </w:numPr>
        <w:shd w:val="clear" w:color="auto" w:fill="auto"/>
        <w:tabs>
          <w:tab w:val="left" w:pos="1081"/>
        </w:tabs>
        <w:spacing w:before="0"/>
        <w:ind w:left="-142" w:right="-426" w:firstLine="720"/>
        <w:rPr>
          <w:rFonts w:ascii="Arial" w:hAnsi="Arial" w:cs="Arial"/>
          <w:sz w:val="24"/>
          <w:szCs w:val="24"/>
        </w:rPr>
      </w:pPr>
      <w:r w:rsidRPr="00200985">
        <w:rPr>
          <w:rFonts w:ascii="Arial" w:hAnsi="Arial" w:cs="Arial"/>
          <w:sz w:val="24"/>
          <w:szCs w:val="24"/>
        </w:rPr>
        <w:t xml:space="preserve">предоставяне на публични услуги при временен недостиг на средства, възникнал </w:t>
      </w:r>
      <w:r w:rsidRPr="00200985">
        <w:rPr>
          <w:rFonts w:ascii="Arial" w:hAnsi="Arial" w:cs="Arial"/>
          <w:bCs/>
          <w:sz w:val="24"/>
          <w:szCs w:val="24"/>
        </w:rPr>
        <w:t>при временни касови разриви по бюджета на общината</w:t>
      </w:r>
      <w:r w:rsidRPr="00200985">
        <w:rPr>
          <w:rFonts w:ascii="Arial" w:hAnsi="Arial" w:cs="Arial"/>
          <w:sz w:val="24"/>
          <w:szCs w:val="24"/>
        </w:rPr>
        <w:t>;</w:t>
      </w:r>
    </w:p>
    <w:p w:rsidR="007E0EA0" w:rsidRPr="00200985" w:rsidRDefault="007E0EA0" w:rsidP="00200985">
      <w:pPr>
        <w:pStyle w:val="a4"/>
        <w:numPr>
          <w:ilvl w:val="1"/>
          <w:numId w:val="9"/>
        </w:numPr>
        <w:shd w:val="clear" w:color="auto" w:fill="auto"/>
        <w:tabs>
          <w:tab w:val="left" w:pos="1042"/>
        </w:tabs>
        <w:spacing w:before="0"/>
        <w:ind w:left="-142" w:right="-426" w:firstLine="720"/>
        <w:rPr>
          <w:rFonts w:ascii="Arial" w:hAnsi="Arial" w:cs="Arial"/>
          <w:sz w:val="24"/>
          <w:szCs w:val="24"/>
        </w:rPr>
      </w:pPr>
      <w:r w:rsidRPr="00200985">
        <w:rPr>
          <w:rFonts w:ascii="Arial" w:hAnsi="Arial" w:cs="Arial"/>
          <w:sz w:val="24"/>
          <w:szCs w:val="24"/>
        </w:rPr>
        <w:t>капиталови разходи;</w:t>
      </w:r>
    </w:p>
    <w:p w:rsidR="007E0EA0" w:rsidRPr="00200985" w:rsidRDefault="007E0EA0" w:rsidP="00200985">
      <w:pPr>
        <w:pStyle w:val="a4"/>
        <w:numPr>
          <w:ilvl w:val="1"/>
          <w:numId w:val="9"/>
        </w:numPr>
        <w:shd w:val="clear" w:color="auto" w:fill="auto"/>
        <w:tabs>
          <w:tab w:val="left" w:pos="1047"/>
        </w:tabs>
        <w:spacing w:before="0"/>
        <w:ind w:left="-142" w:right="-426" w:firstLine="720"/>
        <w:rPr>
          <w:rFonts w:ascii="Arial" w:hAnsi="Arial" w:cs="Arial"/>
          <w:sz w:val="24"/>
          <w:szCs w:val="24"/>
        </w:rPr>
      </w:pPr>
      <w:r w:rsidRPr="00200985">
        <w:rPr>
          <w:rFonts w:ascii="Arial" w:hAnsi="Arial" w:cs="Arial"/>
          <w:sz w:val="24"/>
          <w:szCs w:val="24"/>
        </w:rPr>
        <w:t>неотложни разходи за предотвратяване и ликвидиране на последиците от форсмажорни обстоятелства;</w:t>
      </w:r>
    </w:p>
    <w:p w:rsidR="007E0EA0" w:rsidRPr="00200985" w:rsidRDefault="007E0EA0" w:rsidP="00200985">
      <w:pPr>
        <w:pStyle w:val="a4"/>
        <w:numPr>
          <w:ilvl w:val="1"/>
          <w:numId w:val="9"/>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плащания по изискуеми общински гаранции;</w:t>
      </w:r>
    </w:p>
    <w:p w:rsidR="007E0EA0" w:rsidRPr="00200985" w:rsidRDefault="007E0EA0" w:rsidP="00200985">
      <w:pPr>
        <w:pStyle w:val="a4"/>
        <w:numPr>
          <w:ilvl w:val="1"/>
          <w:numId w:val="9"/>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bCs/>
          <w:sz w:val="24"/>
          <w:szCs w:val="24"/>
        </w:rPr>
        <w:t>плащания по проекти, финансирани със средства от Европейския съюз</w:t>
      </w:r>
      <w:r w:rsidRPr="00200985">
        <w:rPr>
          <w:rFonts w:ascii="Arial" w:hAnsi="Arial" w:cs="Arial"/>
          <w:bCs/>
          <w:color w:val="FF0000"/>
          <w:sz w:val="24"/>
          <w:szCs w:val="24"/>
        </w:rPr>
        <w:t>.</w:t>
      </w:r>
    </w:p>
    <w:p w:rsidR="007E0EA0" w:rsidRPr="00200985" w:rsidRDefault="007E0EA0" w:rsidP="00200985">
      <w:pPr>
        <w:pStyle w:val="a4"/>
        <w:numPr>
          <w:ilvl w:val="1"/>
          <w:numId w:val="9"/>
        </w:numPr>
        <w:shd w:val="clear" w:color="auto" w:fill="auto"/>
        <w:tabs>
          <w:tab w:val="left" w:pos="985"/>
        </w:tabs>
        <w:spacing w:before="0"/>
        <w:ind w:left="-142" w:right="-426" w:firstLine="720"/>
        <w:rPr>
          <w:rFonts w:ascii="Arial" w:hAnsi="Arial" w:cs="Arial"/>
          <w:color w:val="FF0000"/>
          <w:sz w:val="24"/>
          <w:szCs w:val="24"/>
        </w:rPr>
      </w:pPr>
      <w:r w:rsidRPr="00200985">
        <w:rPr>
          <w:rFonts w:ascii="Arial" w:hAnsi="Arial" w:cs="Arial"/>
          <w:color w:val="FF0000"/>
          <w:sz w:val="24"/>
          <w:szCs w:val="24"/>
        </w:rPr>
        <w:t xml:space="preserve">Проекти чрез финансови инструменти по смисъла на </w:t>
      </w:r>
      <w:r w:rsidRPr="00200985">
        <w:rPr>
          <w:rStyle w:val="newdocreference"/>
          <w:rFonts w:ascii="Arial" w:hAnsi="Arial" w:cs="Arial"/>
          <w:color w:val="FF0000"/>
          <w:sz w:val="24"/>
          <w:szCs w:val="24"/>
        </w:rPr>
        <w:t>чл. 2, т. 11 от Регламент 1303/2013</w:t>
      </w:r>
      <w:r w:rsidRPr="00200985">
        <w:rPr>
          <w:rFonts w:ascii="Arial" w:hAnsi="Arial" w:cs="Arial"/>
          <w:color w:val="FF0000"/>
          <w:sz w:val="24"/>
          <w:szCs w:val="24"/>
        </w:rPr>
        <w:t xml:space="preserve"> от финансови </w:t>
      </w:r>
      <w:proofErr w:type="spellStart"/>
      <w:r w:rsidRPr="00200985">
        <w:rPr>
          <w:rFonts w:ascii="Arial" w:hAnsi="Arial" w:cs="Arial"/>
          <w:color w:val="FF0000"/>
          <w:sz w:val="24"/>
          <w:szCs w:val="24"/>
        </w:rPr>
        <w:t>посредници</w:t>
      </w:r>
      <w:proofErr w:type="spellEnd"/>
      <w:r w:rsidRPr="00200985">
        <w:rPr>
          <w:rFonts w:ascii="Arial" w:hAnsi="Arial" w:cs="Arial"/>
          <w:color w:val="FF0000"/>
          <w:sz w:val="24"/>
          <w:szCs w:val="24"/>
        </w:rPr>
        <w:t>, избрани от "Фонд мениджър на финансови инструменти в България" ЕАД въз основа на открита, прозрачна, пропорционална и недискриминационна процедура.</w:t>
      </w:r>
    </w:p>
    <w:p w:rsidR="007E0EA0" w:rsidRPr="00200985" w:rsidRDefault="007E0EA0" w:rsidP="00200985">
      <w:pPr>
        <w:pStyle w:val="a4"/>
        <w:numPr>
          <w:ilvl w:val="2"/>
          <w:numId w:val="9"/>
        </w:numPr>
        <w:shd w:val="clear" w:color="auto" w:fill="auto"/>
        <w:tabs>
          <w:tab w:val="left" w:pos="985"/>
        </w:tabs>
        <w:spacing w:before="0"/>
        <w:ind w:left="-142" w:right="-426" w:firstLine="720"/>
        <w:rPr>
          <w:rFonts w:ascii="Arial" w:hAnsi="Arial" w:cs="Arial"/>
          <w:sz w:val="24"/>
          <w:szCs w:val="24"/>
        </w:rPr>
      </w:pPr>
      <w:r w:rsidRPr="00200985">
        <w:rPr>
          <w:rFonts w:ascii="Arial" w:hAnsi="Arial" w:cs="Arial"/>
          <w:sz w:val="24"/>
          <w:szCs w:val="24"/>
        </w:rPr>
        <w:t>Краткосрочният дълг по ал. 1, освен в случаите по ал. 1, т. 2, трябва да бъде погасен в рамките на бюджетната година, в която е поет, но не по-късно от 25 декември на съответната година.</w:t>
      </w:r>
    </w:p>
    <w:p w:rsidR="007E0EA0" w:rsidRPr="00200985" w:rsidRDefault="007E0EA0" w:rsidP="00200985">
      <w:pPr>
        <w:pStyle w:val="a4"/>
        <w:numPr>
          <w:ilvl w:val="2"/>
          <w:numId w:val="9"/>
        </w:numPr>
        <w:shd w:val="clear" w:color="auto" w:fill="auto"/>
        <w:tabs>
          <w:tab w:val="left" w:pos="1105"/>
        </w:tabs>
        <w:spacing w:before="0"/>
        <w:ind w:left="-142" w:right="-426" w:firstLine="720"/>
        <w:rPr>
          <w:rFonts w:ascii="Arial" w:hAnsi="Arial" w:cs="Arial"/>
          <w:sz w:val="24"/>
          <w:szCs w:val="24"/>
        </w:rPr>
      </w:pPr>
      <w:r w:rsidRPr="00200985">
        <w:rPr>
          <w:rFonts w:ascii="Arial" w:hAnsi="Arial" w:cs="Arial"/>
          <w:sz w:val="24"/>
          <w:szCs w:val="24"/>
        </w:rPr>
        <w:t>В случай че краткосрочният дълг по ал. 1, т. 3 не може да бъде погасен в срока по ал. 2, той трябва да бъде поет за срок не по-дълъг от 6 месеца.</w:t>
      </w:r>
    </w:p>
    <w:p w:rsidR="003004EA" w:rsidRPr="00200985" w:rsidRDefault="003004EA" w:rsidP="00200985">
      <w:pPr>
        <w:ind w:left="-142" w:right="-426"/>
        <w:jc w:val="both"/>
        <w:rPr>
          <w:rFonts w:ascii="Arial" w:hAnsi="Arial" w:cs="Arial"/>
          <w:sz w:val="24"/>
          <w:szCs w:val="24"/>
        </w:rPr>
      </w:pPr>
    </w:p>
    <w:p w:rsidR="006516F0" w:rsidRPr="00200985" w:rsidRDefault="006516F0" w:rsidP="006516F0">
      <w:pPr>
        <w:ind w:left="-142" w:right="-426"/>
        <w:jc w:val="both"/>
        <w:rPr>
          <w:rFonts w:ascii="Arial" w:hAnsi="Arial" w:cs="Arial"/>
          <w:b/>
          <w:sz w:val="24"/>
          <w:szCs w:val="24"/>
        </w:rPr>
      </w:pPr>
      <w:r>
        <w:rPr>
          <w:rFonts w:ascii="Arial" w:hAnsi="Arial" w:cs="Arial"/>
          <w:b/>
          <w:sz w:val="24"/>
          <w:szCs w:val="24"/>
        </w:rPr>
        <w:t>§29 номерацията на членовете се променя, както следва</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чл.62 </w:t>
      </w:r>
      <w:r w:rsidRPr="00200985">
        <w:rPr>
          <w:rFonts w:ascii="Arial" w:hAnsi="Arial" w:cs="Arial"/>
          <w:b/>
          <w:sz w:val="24"/>
          <w:szCs w:val="24"/>
        </w:rPr>
        <w:t>става</w:t>
      </w:r>
      <w:r w:rsidRPr="00200985">
        <w:rPr>
          <w:rFonts w:ascii="Arial" w:hAnsi="Arial" w:cs="Arial"/>
          <w:sz w:val="24"/>
          <w:szCs w:val="24"/>
        </w:rPr>
        <w:t xml:space="preserve"> чл.58</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чл.63</w:t>
      </w:r>
      <w:r w:rsidRPr="00200985">
        <w:rPr>
          <w:rFonts w:ascii="Arial" w:hAnsi="Arial" w:cs="Arial"/>
          <w:b/>
          <w:sz w:val="24"/>
          <w:szCs w:val="24"/>
        </w:rPr>
        <w:t xml:space="preserve"> става</w:t>
      </w:r>
      <w:r w:rsidRPr="00200985">
        <w:rPr>
          <w:rFonts w:ascii="Arial" w:hAnsi="Arial" w:cs="Arial"/>
          <w:sz w:val="24"/>
          <w:szCs w:val="24"/>
        </w:rPr>
        <w:t xml:space="preserve"> чл.59</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чл.64 </w:t>
      </w:r>
      <w:r w:rsidRPr="00200985">
        <w:rPr>
          <w:rFonts w:ascii="Arial" w:hAnsi="Arial" w:cs="Arial"/>
          <w:b/>
          <w:sz w:val="24"/>
          <w:szCs w:val="24"/>
        </w:rPr>
        <w:t xml:space="preserve">става </w:t>
      </w:r>
      <w:r w:rsidRPr="00200985">
        <w:rPr>
          <w:rFonts w:ascii="Arial" w:hAnsi="Arial" w:cs="Arial"/>
          <w:sz w:val="24"/>
          <w:szCs w:val="24"/>
        </w:rPr>
        <w:t>чл.60</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чл.65 </w:t>
      </w:r>
      <w:r w:rsidRPr="00200985">
        <w:rPr>
          <w:rFonts w:ascii="Arial" w:hAnsi="Arial" w:cs="Arial"/>
          <w:b/>
          <w:sz w:val="24"/>
          <w:szCs w:val="24"/>
        </w:rPr>
        <w:t>става</w:t>
      </w:r>
      <w:r w:rsidRPr="00200985">
        <w:rPr>
          <w:rFonts w:ascii="Arial" w:hAnsi="Arial" w:cs="Arial"/>
          <w:sz w:val="24"/>
          <w:szCs w:val="24"/>
        </w:rPr>
        <w:t xml:space="preserve"> чл.61</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чл.66 </w:t>
      </w:r>
      <w:r w:rsidRPr="00200985">
        <w:rPr>
          <w:rFonts w:ascii="Arial" w:hAnsi="Arial" w:cs="Arial"/>
          <w:b/>
          <w:sz w:val="24"/>
          <w:szCs w:val="24"/>
        </w:rPr>
        <w:t>става</w:t>
      </w:r>
      <w:r w:rsidRPr="00200985">
        <w:rPr>
          <w:rFonts w:ascii="Arial" w:hAnsi="Arial" w:cs="Arial"/>
          <w:sz w:val="24"/>
          <w:szCs w:val="24"/>
        </w:rPr>
        <w:t xml:space="preserve"> чл.62</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чл.67</w:t>
      </w:r>
      <w:r w:rsidRPr="00200985">
        <w:rPr>
          <w:rFonts w:ascii="Arial" w:hAnsi="Arial" w:cs="Arial"/>
          <w:b/>
          <w:sz w:val="24"/>
          <w:szCs w:val="24"/>
        </w:rPr>
        <w:t xml:space="preserve"> става</w:t>
      </w:r>
      <w:r w:rsidRPr="00200985">
        <w:rPr>
          <w:rFonts w:ascii="Arial" w:hAnsi="Arial" w:cs="Arial"/>
          <w:sz w:val="24"/>
          <w:szCs w:val="24"/>
        </w:rPr>
        <w:t xml:space="preserve"> чл.63</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чл.68</w:t>
      </w:r>
      <w:r w:rsidRPr="00200985">
        <w:rPr>
          <w:rFonts w:ascii="Arial" w:hAnsi="Arial" w:cs="Arial"/>
          <w:b/>
          <w:sz w:val="24"/>
          <w:szCs w:val="24"/>
        </w:rPr>
        <w:t xml:space="preserve"> става</w:t>
      </w:r>
      <w:r w:rsidRPr="00200985">
        <w:rPr>
          <w:rFonts w:ascii="Arial" w:hAnsi="Arial" w:cs="Arial"/>
          <w:sz w:val="24"/>
          <w:szCs w:val="24"/>
        </w:rPr>
        <w:t xml:space="preserve"> чл.64</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чл.69 </w:t>
      </w:r>
      <w:r w:rsidRPr="00200985">
        <w:rPr>
          <w:rFonts w:ascii="Arial" w:hAnsi="Arial" w:cs="Arial"/>
          <w:b/>
          <w:sz w:val="24"/>
          <w:szCs w:val="24"/>
        </w:rPr>
        <w:t>става</w:t>
      </w:r>
      <w:r w:rsidRPr="00200985">
        <w:rPr>
          <w:rFonts w:ascii="Arial" w:hAnsi="Arial" w:cs="Arial"/>
          <w:sz w:val="24"/>
          <w:szCs w:val="24"/>
        </w:rPr>
        <w:t xml:space="preserve"> чл.65</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чл.70</w:t>
      </w:r>
      <w:r w:rsidRPr="00200985">
        <w:rPr>
          <w:rFonts w:ascii="Arial" w:hAnsi="Arial" w:cs="Arial"/>
          <w:b/>
          <w:sz w:val="24"/>
          <w:szCs w:val="24"/>
        </w:rPr>
        <w:t xml:space="preserve"> става</w:t>
      </w:r>
      <w:r w:rsidRPr="00200985">
        <w:rPr>
          <w:rFonts w:ascii="Arial" w:hAnsi="Arial" w:cs="Arial"/>
          <w:sz w:val="24"/>
          <w:szCs w:val="24"/>
        </w:rPr>
        <w:t xml:space="preserve"> чл.66</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чл.71</w:t>
      </w:r>
      <w:r w:rsidRPr="00200985">
        <w:rPr>
          <w:rFonts w:ascii="Arial" w:hAnsi="Arial" w:cs="Arial"/>
          <w:b/>
          <w:sz w:val="24"/>
          <w:szCs w:val="24"/>
        </w:rPr>
        <w:t xml:space="preserve"> става </w:t>
      </w:r>
      <w:r w:rsidRPr="00200985">
        <w:rPr>
          <w:rFonts w:ascii="Arial" w:hAnsi="Arial" w:cs="Arial"/>
          <w:sz w:val="24"/>
          <w:szCs w:val="24"/>
        </w:rPr>
        <w:t>чл.67</w:t>
      </w:r>
    </w:p>
    <w:p w:rsidR="007E0EA0" w:rsidRPr="00200985" w:rsidRDefault="006516F0" w:rsidP="006516F0">
      <w:pPr>
        <w:spacing w:after="0" w:line="240" w:lineRule="auto"/>
        <w:ind w:left="-142" w:right="-426"/>
        <w:jc w:val="both"/>
        <w:rPr>
          <w:rFonts w:ascii="Arial" w:hAnsi="Arial" w:cs="Arial"/>
          <w:sz w:val="24"/>
          <w:szCs w:val="24"/>
        </w:rPr>
      </w:pPr>
      <w:r w:rsidRPr="00200985">
        <w:rPr>
          <w:rFonts w:ascii="Arial" w:hAnsi="Arial" w:cs="Arial"/>
          <w:sz w:val="24"/>
          <w:szCs w:val="24"/>
        </w:rPr>
        <w:t xml:space="preserve">чл.72 </w:t>
      </w:r>
      <w:r w:rsidRPr="00200985">
        <w:rPr>
          <w:rFonts w:ascii="Arial" w:hAnsi="Arial" w:cs="Arial"/>
          <w:b/>
          <w:sz w:val="24"/>
          <w:szCs w:val="24"/>
        </w:rPr>
        <w:t>става</w:t>
      </w:r>
      <w:r w:rsidRPr="00200985">
        <w:rPr>
          <w:rFonts w:ascii="Arial" w:hAnsi="Arial" w:cs="Arial"/>
          <w:sz w:val="24"/>
          <w:szCs w:val="24"/>
        </w:rPr>
        <w:t xml:space="preserve"> чл.68</w:t>
      </w:r>
    </w:p>
    <w:p w:rsidR="006516F0" w:rsidRDefault="006516F0" w:rsidP="00200985">
      <w:pPr>
        <w:ind w:left="-142" w:right="-426"/>
        <w:jc w:val="both"/>
        <w:rPr>
          <w:rFonts w:ascii="Arial" w:hAnsi="Arial" w:cs="Arial"/>
          <w:b/>
          <w:sz w:val="24"/>
          <w:szCs w:val="24"/>
          <w:highlight w:val="yellow"/>
        </w:rPr>
      </w:pPr>
    </w:p>
    <w:p w:rsidR="007E0EA0" w:rsidRPr="00200985" w:rsidRDefault="006516F0" w:rsidP="00200985">
      <w:pPr>
        <w:ind w:left="-142" w:right="-426"/>
        <w:jc w:val="both"/>
        <w:rPr>
          <w:rFonts w:ascii="Arial" w:hAnsi="Arial" w:cs="Arial"/>
          <w:b/>
          <w:sz w:val="24"/>
          <w:szCs w:val="24"/>
        </w:rPr>
      </w:pPr>
      <w:r>
        <w:rPr>
          <w:rStyle w:val="16"/>
          <w:rFonts w:ascii="Arial" w:hAnsi="Arial" w:cs="Arial"/>
          <w:b w:val="0"/>
          <w:sz w:val="24"/>
          <w:szCs w:val="24"/>
        </w:rPr>
        <w:t xml:space="preserve">§30. </w:t>
      </w:r>
      <w:r w:rsidR="007E0EA0" w:rsidRPr="006516F0">
        <w:rPr>
          <w:rFonts w:ascii="Arial" w:hAnsi="Arial" w:cs="Arial"/>
          <w:b/>
          <w:color w:val="FF0000"/>
          <w:sz w:val="24"/>
          <w:szCs w:val="24"/>
        </w:rPr>
        <w:t xml:space="preserve">ИЗМЕНЕНИЯ И ДОПЪЛНЕНИЯ НА </w:t>
      </w:r>
      <w:r w:rsidR="007E0EA0" w:rsidRPr="0073195F">
        <w:rPr>
          <w:rFonts w:ascii="Arial" w:hAnsi="Arial" w:cs="Arial"/>
          <w:b/>
          <w:i/>
          <w:color w:val="FF0000"/>
          <w:sz w:val="24"/>
          <w:szCs w:val="24"/>
        </w:rPr>
        <w:t>ПРИЛОЖЕНИЕ 1</w:t>
      </w:r>
    </w:p>
    <w:p w:rsidR="007E0EA0" w:rsidRPr="0073195F" w:rsidRDefault="007E0EA0" w:rsidP="00200985">
      <w:pPr>
        <w:pStyle w:val="a4"/>
        <w:shd w:val="clear" w:color="auto" w:fill="auto"/>
        <w:spacing w:before="0" w:after="544"/>
        <w:ind w:left="-142" w:right="-426" w:firstLine="0"/>
        <w:rPr>
          <w:rFonts w:ascii="Arial" w:hAnsi="Arial" w:cs="Arial"/>
          <w:sz w:val="20"/>
          <w:szCs w:val="24"/>
        </w:rPr>
      </w:pPr>
      <w:r w:rsidRPr="0073195F">
        <w:rPr>
          <w:rStyle w:val="15"/>
          <w:rFonts w:ascii="Arial" w:hAnsi="Arial" w:cs="Arial"/>
          <w:sz w:val="20"/>
          <w:szCs w:val="24"/>
        </w:rPr>
        <w:t>Приложение № 1</w:t>
      </w:r>
      <w:r w:rsidRPr="0073195F">
        <w:rPr>
          <w:rFonts w:ascii="Arial" w:hAnsi="Arial" w:cs="Arial"/>
          <w:sz w:val="20"/>
          <w:szCs w:val="24"/>
        </w:rPr>
        <w:t xml:space="preserve"> към чл.42, ал.5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Мадан.</w:t>
      </w:r>
    </w:p>
    <w:p w:rsidR="007E0EA0" w:rsidRPr="0073195F" w:rsidRDefault="007E0EA0" w:rsidP="0073195F">
      <w:pPr>
        <w:pStyle w:val="a4"/>
        <w:shd w:val="clear" w:color="auto" w:fill="auto"/>
        <w:spacing w:before="0" w:line="240" w:lineRule="auto"/>
        <w:ind w:left="-142" w:right="-426" w:firstLine="0"/>
        <w:rPr>
          <w:rFonts w:ascii="Arial" w:hAnsi="Arial" w:cs="Arial"/>
          <w:sz w:val="18"/>
          <w:szCs w:val="24"/>
        </w:rPr>
      </w:pPr>
      <w:r w:rsidRPr="0073195F">
        <w:rPr>
          <w:rFonts w:ascii="Arial" w:hAnsi="Arial" w:cs="Arial"/>
          <w:sz w:val="18"/>
          <w:szCs w:val="24"/>
        </w:rPr>
        <w:t>Правила за условията и реда за извършване на промени, наблюдение, оценка и контрол на показателите по чл.94, ал.3, т.1 и 2  от Закона за публичните финанси</w:t>
      </w:r>
    </w:p>
    <w:p w:rsidR="007E0EA0" w:rsidRPr="0073195F" w:rsidRDefault="007E0EA0" w:rsidP="0073195F">
      <w:pPr>
        <w:pStyle w:val="a4"/>
        <w:shd w:val="clear" w:color="auto" w:fill="auto"/>
        <w:spacing w:before="0" w:line="240" w:lineRule="auto"/>
        <w:ind w:left="-142" w:right="-426" w:firstLine="0"/>
        <w:rPr>
          <w:rFonts w:ascii="Arial" w:hAnsi="Arial" w:cs="Arial"/>
          <w:sz w:val="18"/>
          <w:szCs w:val="24"/>
        </w:rPr>
      </w:pPr>
      <w:r w:rsidRPr="0073195F">
        <w:rPr>
          <w:rFonts w:ascii="Arial" w:hAnsi="Arial" w:cs="Arial"/>
          <w:sz w:val="18"/>
          <w:szCs w:val="24"/>
        </w:rPr>
        <w:t>/свързан с поетите ангажименти и възникналите задължения/</w:t>
      </w:r>
    </w:p>
    <w:p w:rsidR="007E0EA0" w:rsidRPr="0073195F" w:rsidRDefault="007E0EA0" w:rsidP="0073195F">
      <w:pPr>
        <w:pStyle w:val="a4"/>
        <w:numPr>
          <w:ilvl w:val="0"/>
          <w:numId w:val="12"/>
        </w:numPr>
        <w:shd w:val="clear" w:color="auto" w:fill="auto"/>
        <w:tabs>
          <w:tab w:val="left" w:pos="721"/>
        </w:tabs>
        <w:spacing w:before="0" w:line="240" w:lineRule="auto"/>
        <w:ind w:left="-142" w:right="-426" w:hanging="340"/>
        <w:rPr>
          <w:rFonts w:ascii="Arial" w:hAnsi="Arial" w:cs="Arial"/>
          <w:sz w:val="18"/>
          <w:szCs w:val="24"/>
        </w:rPr>
      </w:pPr>
      <w:r w:rsidRPr="0073195F">
        <w:rPr>
          <w:rFonts w:ascii="Arial" w:hAnsi="Arial" w:cs="Arial"/>
          <w:sz w:val="18"/>
          <w:szCs w:val="24"/>
        </w:rPr>
        <w:t>Община Мадан изготвя консолидирана справка за поетите ангажименти и възникнали задължения.</w:t>
      </w:r>
    </w:p>
    <w:p w:rsidR="007E0EA0" w:rsidRPr="0073195F" w:rsidRDefault="007E0EA0" w:rsidP="0073195F">
      <w:pPr>
        <w:pStyle w:val="a4"/>
        <w:numPr>
          <w:ilvl w:val="0"/>
          <w:numId w:val="12"/>
        </w:numPr>
        <w:shd w:val="clear" w:color="auto" w:fill="auto"/>
        <w:tabs>
          <w:tab w:val="left" w:pos="745"/>
        </w:tabs>
        <w:spacing w:before="0" w:line="240" w:lineRule="auto"/>
        <w:ind w:left="-142" w:right="-426" w:hanging="340"/>
        <w:rPr>
          <w:rFonts w:ascii="Arial" w:hAnsi="Arial" w:cs="Arial"/>
          <w:sz w:val="18"/>
          <w:szCs w:val="24"/>
        </w:rPr>
      </w:pPr>
      <w:r w:rsidRPr="0073195F">
        <w:rPr>
          <w:rFonts w:ascii="Arial" w:hAnsi="Arial" w:cs="Arial"/>
          <w:sz w:val="18"/>
          <w:szCs w:val="24"/>
        </w:rPr>
        <w:t>Общински съвет - Мадан одобрява с тригодишната бюджетна прогноза на Община Мадан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 Мадан и за максимален размер на ангажиментите за разходи, които могат да бъдат поети през съответния период.</w:t>
      </w:r>
    </w:p>
    <w:p w:rsidR="007E0EA0" w:rsidRPr="0073195F" w:rsidRDefault="007E0EA0" w:rsidP="0073195F">
      <w:pPr>
        <w:pStyle w:val="a4"/>
        <w:numPr>
          <w:ilvl w:val="0"/>
          <w:numId w:val="12"/>
        </w:numPr>
        <w:shd w:val="clear" w:color="auto" w:fill="auto"/>
        <w:tabs>
          <w:tab w:val="left" w:pos="735"/>
        </w:tabs>
        <w:spacing w:before="0" w:line="240" w:lineRule="auto"/>
        <w:ind w:left="-142" w:right="-426" w:hanging="340"/>
        <w:rPr>
          <w:rFonts w:ascii="Arial" w:hAnsi="Arial" w:cs="Arial"/>
          <w:sz w:val="18"/>
          <w:szCs w:val="24"/>
        </w:rPr>
      </w:pPr>
      <w:r w:rsidRPr="0073195F">
        <w:rPr>
          <w:rFonts w:ascii="Arial" w:hAnsi="Arial" w:cs="Arial"/>
          <w:sz w:val="18"/>
          <w:szCs w:val="24"/>
        </w:rPr>
        <w:lastRenderedPageBreak/>
        <w:t>Второстепенните разпоредители изготвят и представят в Община Мадан справка за поетите ангажименти заедно с Отчета за касово изпълнение на бюджета.</w:t>
      </w:r>
    </w:p>
    <w:p w:rsidR="007E0EA0" w:rsidRPr="0073195F" w:rsidRDefault="007E0EA0" w:rsidP="0073195F">
      <w:pPr>
        <w:pStyle w:val="a4"/>
        <w:numPr>
          <w:ilvl w:val="0"/>
          <w:numId w:val="12"/>
        </w:numPr>
        <w:shd w:val="clear" w:color="auto" w:fill="auto"/>
        <w:tabs>
          <w:tab w:val="left" w:pos="735"/>
        </w:tabs>
        <w:spacing w:before="0" w:line="240" w:lineRule="auto"/>
        <w:ind w:left="-142" w:right="-426" w:hanging="340"/>
        <w:rPr>
          <w:rFonts w:ascii="Arial" w:hAnsi="Arial" w:cs="Arial"/>
          <w:sz w:val="18"/>
          <w:szCs w:val="24"/>
        </w:rPr>
      </w:pPr>
      <w:r w:rsidRPr="0073195F">
        <w:rPr>
          <w:rFonts w:ascii="Arial" w:hAnsi="Arial" w:cs="Arial"/>
          <w:sz w:val="18"/>
          <w:szCs w:val="24"/>
        </w:rPr>
        <w:t xml:space="preserve">Разпоредителите с бюджет изготвят справката като се съобразяват с условията за поет ангажимент, дадени с указание ДДС № 04/01.04.2010 год. на Министерство на финансите. Поемане на ангажимент е налице, когато в резултат на сключен договор, международно споразумение, нормативен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с бъдещо плащане (плащания) на конкретно </w:t>
      </w:r>
      <w:proofErr w:type="spellStart"/>
      <w:r w:rsidRPr="0073195F">
        <w:rPr>
          <w:rFonts w:ascii="Arial" w:hAnsi="Arial" w:cs="Arial"/>
          <w:sz w:val="18"/>
          <w:szCs w:val="24"/>
        </w:rPr>
        <w:t>определима</w:t>
      </w:r>
      <w:proofErr w:type="spellEnd"/>
      <w:r w:rsidRPr="0073195F">
        <w:rPr>
          <w:rFonts w:ascii="Arial" w:hAnsi="Arial" w:cs="Arial"/>
          <w:sz w:val="18"/>
          <w:szCs w:val="24"/>
        </w:rPr>
        <w:t xml:space="preserve"> сума (суми) към конкретно определено лице (лица) при бъдещо изпълнение или наличие на определени условия и обстоятелства, засягащи съответното лице-получател на сумата (например насрещно изпълнение на задълженията по договор и др.)</w:t>
      </w:r>
    </w:p>
    <w:p w:rsidR="007E0EA0" w:rsidRPr="0073195F" w:rsidRDefault="007E0EA0" w:rsidP="0073195F">
      <w:pPr>
        <w:pStyle w:val="a4"/>
        <w:numPr>
          <w:ilvl w:val="0"/>
          <w:numId w:val="12"/>
        </w:numPr>
        <w:shd w:val="clear" w:color="auto" w:fill="auto"/>
        <w:tabs>
          <w:tab w:val="left" w:pos="346"/>
        </w:tabs>
        <w:spacing w:before="0" w:line="240" w:lineRule="auto"/>
        <w:ind w:left="-142" w:right="-426"/>
        <w:rPr>
          <w:rFonts w:ascii="Arial" w:hAnsi="Arial" w:cs="Arial"/>
          <w:sz w:val="18"/>
          <w:szCs w:val="24"/>
        </w:rPr>
      </w:pPr>
      <w:r w:rsidRPr="0073195F">
        <w:rPr>
          <w:rFonts w:ascii="Arial" w:hAnsi="Arial" w:cs="Arial"/>
          <w:sz w:val="18"/>
          <w:szCs w:val="24"/>
        </w:rPr>
        <w:t>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 Мадан за предходната година, които ще се реализират през текущата година; не разплатени задължения от предходната година и новите задължения, които ще бъдат поети.</w:t>
      </w:r>
    </w:p>
    <w:p w:rsidR="007E0EA0" w:rsidRPr="0073195F" w:rsidRDefault="007E0EA0" w:rsidP="0073195F">
      <w:pPr>
        <w:pStyle w:val="a4"/>
        <w:numPr>
          <w:ilvl w:val="0"/>
          <w:numId w:val="12"/>
        </w:numPr>
        <w:shd w:val="clear" w:color="auto" w:fill="auto"/>
        <w:tabs>
          <w:tab w:val="left" w:pos="350"/>
        </w:tabs>
        <w:spacing w:before="0" w:line="240" w:lineRule="auto"/>
        <w:ind w:left="-142" w:right="-426"/>
        <w:rPr>
          <w:rFonts w:ascii="Arial" w:hAnsi="Arial" w:cs="Arial"/>
          <w:sz w:val="18"/>
          <w:szCs w:val="24"/>
        </w:rPr>
      </w:pPr>
      <w:r w:rsidRPr="0073195F">
        <w:rPr>
          <w:rFonts w:ascii="Arial" w:hAnsi="Arial" w:cs="Arial"/>
          <w:sz w:val="18"/>
          <w:szCs w:val="24"/>
        </w:rPr>
        <w:t>Наличният ангажимент по сключен договор с доставчици на активи и услуги, в края на всеки отчетен период е размера на определената сума по договора, намален с фактурираните задължения.</w:t>
      </w:r>
    </w:p>
    <w:p w:rsidR="007E0EA0" w:rsidRPr="0073195F" w:rsidRDefault="007E0EA0" w:rsidP="0073195F">
      <w:pPr>
        <w:pStyle w:val="a4"/>
        <w:numPr>
          <w:ilvl w:val="0"/>
          <w:numId w:val="12"/>
        </w:numPr>
        <w:shd w:val="clear" w:color="auto" w:fill="auto"/>
        <w:tabs>
          <w:tab w:val="left" w:pos="350"/>
        </w:tabs>
        <w:spacing w:before="0" w:line="240" w:lineRule="auto"/>
        <w:ind w:left="-142" w:right="-426"/>
        <w:rPr>
          <w:rFonts w:ascii="Arial" w:hAnsi="Arial" w:cs="Arial"/>
          <w:sz w:val="18"/>
          <w:szCs w:val="24"/>
        </w:rPr>
      </w:pPr>
      <w:r w:rsidRPr="0073195F">
        <w:rPr>
          <w:rFonts w:ascii="Arial" w:hAnsi="Arial" w:cs="Arial"/>
          <w:sz w:val="18"/>
          <w:szCs w:val="24"/>
        </w:rPr>
        <w:t>Разходите за консумативи (вода, ел.енергия, топлоенергия) и договори с единични цени на разплащане се отчитат като текущ ангажимент и текущ разход за бюджетната година.</w:t>
      </w:r>
    </w:p>
    <w:p w:rsidR="007E0EA0" w:rsidRPr="0073195F" w:rsidRDefault="007E0EA0" w:rsidP="0073195F">
      <w:pPr>
        <w:pStyle w:val="a4"/>
        <w:numPr>
          <w:ilvl w:val="0"/>
          <w:numId w:val="12"/>
        </w:numPr>
        <w:shd w:val="clear" w:color="auto" w:fill="auto"/>
        <w:tabs>
          <w:tab w:val="left" w:pos="350"/>
        </w:tabs>
        <w:spacing w:before="0" w:line="240" w:lineRule="auto"/>
        <w:ind w:left="-142" w:right="-426"/>
        <w:rPr>
          <w:rFonts w:ascii="Arial" w:hAnsi="Arial" w:cs="Arial"/>
          <w:sz w:val="18"/>
          <w:szCs w:val="24"/>
        </w:rPr>
      </w:pPr>
      <w:r w:rsidRPr="0073195F">
        <w:rPr>
          <w:rFonts w:ascii="Arial" w:hAnsi="Arial" w:cs="Arial"/>
          <w:sz w:val="18"/>
          <w:szCs w:val="24"/>
        </w:rPr>
        <w:t>За спазване на изискването на чл.94, ал.3, т.2 от Закона за публичните финанси за максималния размер на ангажиментите за разходи, които могат да бъдат поети през годината,следва  наличните поети ангажименти към края на годината да не надвишават 30 на сто от средногодишния размер на отчетените разходи за последните четири години,ограничението не се прилага за ангажименти за разходи,финансирани за сметка на помощи и дарения.</w:t>
      </w:r>
    </w:p>
    <w:p w:rsidR="007E0EA0" w:rsidRPr="0073195F" w:rsidRDefault="007E0EA0" w:rsidP="0073195F">
      <w:pPr>
        <w:pStyle w:val="a4"/>
        <w:numPr>
          <w:ilvl w:val="0"/>
          <w:numId w:val="12"/>
        </w:numPr>
        <w:shd w:val="clear" w:color="auto" w:fill="auto"/>
        <w:tabs>
          <w:tab w:val="left" w:pos="350"/>
        </w:tabs>
        <w:spacing w:before="0" w:line="240" w:lineRule="auto"/>
        <w:ind w:left="-142" w:right="-426"/>
        <w:rPr>
          <w:rFonts w:ascii="Arial" w:hAnsi="Arial" w:cs="Arial"/>
          <w:sz w:val="18"/>
          <w:szCs w:val="24"/>
        </w:rPr>
      </w:pPr>
      <w:r w:rsidRPr="0073195F">
        <w:rPr>
          <w:rFonts w:ascii="Arial" w:hAnsi="Arial" w:cs="Arial"/>
          <w:sz w:val="18"/>
          <w:szCs w:val="24"/>
        </w:rPr>
        <w:t>При отразяване на ангажиментите и задълженията да се прилагат указанията на Министерство на финансите.</w:t>
      </w:r>
    </w:p>
    <w:p w:rsidR="007E0EA0" w:rsidRPr="00200985" w:rsidRDefault="007E0EA0" w:rsidP="00200985">
      <w:pPr>
        <w:pStyle w:val="a4"/>
        <w:shd w:val="clear" w:color="auto" w:fill="auto"/>
        <w:tabs>
          <w:tab w:val="left" w:pos="350"/>
        </w:tabs>
        <w:spacing w:before="0"/>
        <w:ind w:left="-142" w:right="-426" w:firstLine="0"/>
        <w:rPr>
          <w:rFonts w:ascii="Arial" w:hAnsi="Arial" w:cs="Arial"/>
          <w:sz w:val="24"/>
          <w:szCs w:val="24"/>
        </w:rPr>
      </w:pPr>
    </w:p>
    <w:p w:rsidR="007E0EA0" w:rsidRPr="00200985" w:rsidRDefault="007E0EA0" w:rsidP="00200985">
      <w:pPr>
        <w:ind w:left="-142" w:right="-426"/>
        <w:jc w:val="both"/>
        <w:rPr>
          <w:rFonts w:ascii="Arial" w:hAnsi="Arial" w:cs="Arial"/>
          <w:b/>
          <w:sz w:val="24"/>
          <w:szCs w:val="24"/>
        </w:rPr>
      </w:pPr>
      <w:r w:rsidRPr="00200985">
        <w:rPr>
          <w:rFonts w:ascii="Arial" w:hAnsi="Arial" w:cs="Arial"/>
          <w:b/>
          <w:sz w:val="24"/>
          <w:szCs w:val="24"/>
        </w:rPr>
        <w:t>СЕ ИЗМЕНЯ</w:t>
      </w:r>
      <w:r w:rsidR="0073195F">
        <w:rPr>
          <w:rFonts w:ascii="Arial" w:hAnsi="Arial" w:cs="Arial"/>
          <w:b/>
          <w:sz w:val="24"/>
          <w:szCs w:val="24"/>
        </w:rPr>
        <w:t xml:space="preserve"> по следния начин:</w:t>
      </w:r>
    </w:p>
    <w:p w:rsidR="007E0EA0" w:rsidRPr="00200985" w:rsidRDefault="007E0EA0" w:rsidP="00200985">
      <w:pPr>
        <w:pStyle w:val="a4"/>
        <w:shd w:val="clear" w:color="auto" w:fill="auto"/>
        <w:spacing w:before="0" w:after="544"/>
        <w:ind w:left="-142" w:right="-426" w:firstLine="0"/>
        <w:rPr>
          <w:rFonts w:ascii="Arial" w:hAnsi="Arial" w:cs="Arial"/>
          <w:sz w:val="24"/>
          <w:szCs w:val="24"/>
        </w:rPr>
      </w:pPr>
      <w:r w:rsidRPr="00200985">
        <w:rPr>
          <w:rStyle w:val="15"/>
          <w:rFonts w:ascii="Arial" w:hAnsi="Arial" w:cs="Arial"/>
          <w:b w:val="0"/>
          <w:sz w:val="24"/>
          <w:szCs w:val="24"/>
        </w:rPr>
        <w:t>Приложение № 1</w:t>
      </w:r>
      <w:r w:rsidRPr="00200985">
        <w:rPr>
          <w:rFonts w:ascii="Arial" w:hAnsi="Arial" w:cs="Arial"/>
          <w:sz w:val="24"/>
          <w:szCs w:val="24"/>
        </w:rPr>
        <w:t xml:space="preserve"> към чл.42, ал.5 от Наредба за условията и реда за съставяне на бюджетната прогноза за местните дейности за следващите три години, за съставяне, приемане, изпълнение и отчитане на бюджета на Община Мадан.</w:t>
      </w:r>
    </w:p>
    <w:p w:rsidR="007E0EA0" w:rsidRPr="00200985" w:rsidRDefault="007E0EA0" w:rsidP="00200985">
      <w:pPr>
        <w:pStyle w:val="a4"/>
        <w:shd w:val="clear" w:color="auto" w:fill="auto"/>
        <w:spacing w:before="0" w:after="271" w:line="269" w:lineRule="exact"/>
        <w:ind w:left="-142" w:right="-426" w:firstLine="0"/>
        <w:rPr>
          <w:rFonts w:ascii="Arial" w:hAnsi="Arial" w:cs="Arial"/>
          <w:sz w:val="24"/>
          <w:szCs w:val="24"/>
        </w:rPr>
      </w:pPr>
      <w:r w:rsidRPr="00200985">
        <w:rPr>
          <w:rFonts w:ascii="Arial" w:hAnsi="Arial" w:cs="Arial"/>
          <w:sz w:val="24"/>
          <w:szCs w:val="24"/>
        </w:rPr>
        <w:t xml:space="preserve">Правила за условията и реда за извършване на промени, наблюдение, оценка и контрол на показателите по чл.94, ал.3, т.1 и 2 и </w:t>
      </w:r>
      <w:r w:rsidRPr="00200985">
        <w:rPr>
          <w:rFonts w:ascii="Arial" w:hAnsi="Arial" w:cs="Arial"/>
          <w:color w:val="FF0000"/>
          <w:sz w:val="24"/>
          <w:szCs w:val="24"/>
        </w:rPr>
        <w:t>ал.6</w:t>
      </w:r>
      <w:r w:rsidRPr="00200985">
        <w:rPr>
          <w:rFonts w:ascii="Arial" w:hAnsi="Arial" w:cs="Arial"/>
          <w:sz w:val="24"/>
          <w:szCs w:val="24"/>
        </w:rPr>
        <w:t xml:space="preserve"> от Закона за публичните финанси</w:t>
      </w:r>
    </w:p>
    <w:p w:rsidR="007E0EA0" w:rsidRPr="00200985" w:rsidRDefault="007E0EA0" w:rsidP="00200985">
      <w:pPr>
        <w:pStyle w:val="a4"/>
        <w:shd w:val="clear" w:color="auto" w:fill="auto"/>
        <w:spacing w:before="0" w:after="263" w:line="230" w:lineRule="exact"/>
        <w:ind w:left="-142" w:right="-426" w:firstLine="0"/>
        <w:rPr>
          <w:rFonts w:ascii="Arial" w:hAnsi="Arial" w:cs="Arial"/>
          <w:sz w:val="24"/>
          <w:szCs w:val="24"/>
        </w:rPr>
      </w:pPr>
      <w:r w:rsidRPr="00200985">
        <w:rPr>
          <w:rFonts w:ascii="Arial" w:hAnsi="Arial" w:cs="Arial"/>
          <w:sz w:val="24"/>
          <w:szCs w:val="24"/>
        </w:rPr>
        <w:t>/свързан с поетите ангажименти и възникналите задължения/</w:t>
      </w:r>
    </w:p>
    <w:p w:rsidR="007E0EA0" w:rsidRPr="00200985" w:rsidRDefault="007E0EA0" w:rsidP="00200985">
      <w:pPr>
        <w:pStyle w:val="a4"/>
        <w:numPr>
          <w:ilvl w:val="0"/>
          <w:numId w:val="12"/>
        </w:numPr>
        <w:shd w:val="clear" w:color="auto" w:fill="auto"/>
        <w:tabs>
          <w:tab w:val="left" w:pos="721"/>
        </w:tabs>
        <w:spacing w:before="0"/>
        <w:ind w:left="-142" w:right="-426" w:hanging="340"/>
        <w:rPr>
          <w:rFonts w:ascii="Arial" w:hAnsi="Arial" w:cs="Arial"/>
          <w:sz w:val="24"/>
          <w:szCs w:val="24"/>
        </w:rPr>
      </w:pPr>
      <w:r w:rsidRPr="00200985">
        <w:rPr>
          <w:rFonts w:ascii="Arial" w:hAnsi="Arial" w:cs="Arial"/>
          <w:sz w:val="24"/>
          <w:szCs w:val="24"/>
        </w:rPr>
        <w:t>Община Мадан изготвя консолидирана справка за поетите ангажименти и възникнали задължения.</w:t>
      </w:r>
    </w:p>
    <w:p w:rsidR="007E0EA0" w:rsidRPr="00200985" w:rsidRDefault="007E0EA0" w:rsidP="00200985">
      <w:pPr>
        <w:pStyle w:val="a4"/>
        <w:numPr>
          <w:ilvl w:val="0"/>
          <w:numId w:val="12"/>
        </w:numPr>
        <w:shd w:val="clear" w:color="auto" w:fill="auto"/>
        <w:tabs>
          <w:tab w:val="left" w:pos="745"/>
        </w:tabs>
        <w:spacing w:before="0"/>
        <w:ind w:left="-142" w:right="-426" w:hanging="340"/>
        <w:rPr>
          <w:rFonts w:ascii="Arial" w:hAnsi="Arial" w:cs="Arial"/>
          <w:sz w:val="24"/>
          <w:szCs w:val="24"/>
        </w:rPr>
      </w:pPr>
      <w:r w:rsidRPr="00200985">
        <w:rPr>
          <w:rFonts w:ascii="Arial" w:hAnsi="Arial" w:cs="Arial"/>
          <w:sz w:val="24"/>
          <w:szCs w:val="24"/>
        </w:rPr>
        <w:t>Общински съвет - Мадан одобрява с тригодишната бюджетна прогноза на Община Мадан индикативни стойности за максимален размер на новите задължения за разходи, които могат да бъдат натрупани през съответната година по бюджета на Община Мадан и за максимален размер на ангажиментите за разходи, които могат да бъдат поети през съответния период.</w:t>
      </w:r>
    </w:p>
    <w:p w:rsidR="007E0EA0" w:rsidRPr="00200985" w:rsidRDefault="007E0EA0" w:rsidP="00200985">
      <w:pPr>
        <w:pStyle w:val="a4"/>
        <w:numPr>
          <w:ilvl w:val="0"/>
          <w:numId w:val="12"/>
        </w:numPr>
        <w:shd w:val="clear" w:color="auto" w:fill="auto"/>
        <w:tabs>
          <w:tab w:val="left" w:pos="735"/>
        </w:tabs>
        <w:spacing w:before="0"/>
        <w:ind w:left="-142" w:right="-426" w:hanging="340"/>
        <w:rPr>
          <w:rFonts w:ascii="Arial" w:hAnsi="Arial" w:cs="Arial"/>
          <w:sz w:val="24"/>
          <w:szCs w:val="24"/>
        </w:rPr>
      </w:pPr>
      <w:r w:rsidRPr="00200985">
        <w:rPr>
          <w:rFonts w:ascii="Arial" w:hAnsi="Arial" w:cs="Arial"/>
          <w:sz w:val="24"/>
          <w:szCs w:val="24"/>
        </w:rPr>
        <w:t>Второстепенните разпоредители изготвят и представят в Община Мадан справка за поетите ангажименти заедно с Отчета за касово изпълнение на бюджета.</w:t>
      </w:r>
    </w:p>
    <w:p w:rsidR="007E0EA0" w:rsidRPr="00200985" w:rsidRDefault="007E0EA0" w:rsidP="00200985">
      <w:pPr>
        <w:pStyle w:val="a4"/>
        <w:numPr>
          <w:ilvl w:val="0"/>
          <w:numId w:val="12"/>
        </w:numPr>
        <w:shd w:val="clear" w:color="auto" w:fill="auto"/>
        <w:tabs>
          <w:tab w:val="left" w:pos="735"/>
        </w:tabs>
        <w:spacing w:before="0"/>
        <w:ind w:left="-142" w:right="-426" w:hanging="340"/>
        <w:rPr>
          <w:rFonts w:ascii="Arial" w:hAnsi="Arial" w:cs="Arial"/>
          <w:sz w:val="24"/>
          <w:szCs w:val="24"/>
        </w:rPr>
      </w:pPr>
      <w:r w:rsidRPr="00200985">
        <w:rPr>
          <w:rFonts w:ascii="Arial" w:hAnsi="Arial" w:cs="Arial"/>
          <w:sz w:val="24"/>
          <w:szCs w:val="24"/>
        </w:rPr>
        <w:t xml:space="preserve">Разпоредителите с бюджет изготвят справката като се съобразяват с условията за поет ангажимент, дадени с указание ДДС № 04/01.04.2010 год. на Министерство на финансите. Поемане на ангажимент е налице, когато в резултат на сключен договор, международно споразумение, нормативен акт, решение на държавен, общински или съдебен орган или въз основа на друг документ се ангажира (обвързва) бюджет, извънбюджетна сметка или фонд на бюджетното предприятие с бъдещо плащане (плащания) на конкретно </w:t>
      </w:r>
      <w:proofErr w:type="spellStart"/>
      <w:r w:rsidRPr="00200985">
        <w:rPr>
          <w:rFonts w:ascii="Arial" w:hAnsi="Arial" w:cs="Arial"/>
          <w:sz w:val="24"/>
          <w:szCs w:val="24"/>
        </w:rPr>
        <w:t>определима</w:t>
      </w:r>
      <w:proofErr w:type="spellEnd"/>
      <w:r w:rsidRPr="00200985">
        <w:rPr>
          <w:rFonts w:ascii="Arial" w:hAnsi="Arial" w:cs="Arial"/>
          <w:sz w:val="24"/>
          <w:szCs w:val="24"/>
        </w:rPr>
        <w:t xml:space="preserve"> сума (суми) към конкретно определено лице (лица) при бъдещо изпълнение или наличие на определени условия и обстоятелства, засягащи съответното лице-получател на сумата (например насрещно изпълнение на задълженията по договор и др.)</w:t>
      </w:r>
    </w:p>
    <w:p w:rsidR="007E0EA0" w:rsidRPr="00200985" w:rsidRDefault="007E0EA0" w:rsidP="00200985">
      <w:pPr>
        <w:pStyle w:val="a4"/>
        <w:numPr>
          <w:ilvl w:val="0"/>
          <w:numId w:val="12"/>
        </w:numPr>
        <w:shd w:val="clear" w:color="auto" w:fill="auto"/>
        <w:tabs>
          <w:tab w:val="left" w:pos="346"/>
        </w:tabs>
        <w:spacing w:before="0"/>
        <w:ind w:left="-142" w:right="-426"/>
        <w:rPr>
          <w:rFonts w:ascii="Arial" w:hAnsi="Arial" w:cs="Arial"/>
          <w:sz w:val="24"/>
          <w:szCs w:val="24"/>
        </w:rPr>
      </w:pPr>
      <w:r w:rsidRPr="00200985">
        <w:rPr>
          <w:rFonts w:ascii="Arial" w:hAnsi="Arial" w:cs="Arial"/>
          <w:sz w:val="24"/>
          <w:szCs w:val="24"/>
        </w:rPr>
        <w:lastRenderedPageBreak/>
        <w:t>Разчитането на разходите при съставяне на бюджета за съответната бюджетна година включват остатъка от поетите ангажименти, отразени в Годишния финансов отчет (ГФО) на Община Мадан за предходната година, които ще се реализират през текущата година; не разплатени задължения от предходната година и новите задължения, които ще бъдат поети.</w:t>
      </w:r>
    </w:p>
    <w:p w:rsidR="007E0EA0" w:rsidRPr="00200985" w:rsidRDefault="007E0EA0" w:rsidP="00200985">
      <w:pPr>
        <w:pStyle w:val="a4"/>
        <w:numPr>
          <w:ilvl w:val="0"/>
          <w:numId w:val="12"/>
        </w:numPr>
        <w:shd w:val="clear" w:color="auto" w:fill="auto"/>
        <w:tabs>
          <w:tab w:val="left" w:pos="350"/>
        </w:tabs>
        <w:spacing w:before="0"/>
        <w:ind w:left="-142" w:right="-426"/>
        <w:rPr>
          <w:rFonts w:ascii="Arial" w:hAnsi="Arial" w:cs="Arial"/>
          <w:sz w:val="24"/>
          <w:szCs w:val="24"/>
        </w:rPr>
      </w:pPr>
      <w:r w:rsidRPr="00200985">
        <w:rPr>
          <w:rFonts w:ascii="Arial" w:hAnsi="Arial" w:cs="Arial"/>
          <w:sz w:val="24"/>
          <w:szCs w:val="24"/>
        </w:rPr>
        <w:t>Наличният ангажимент по сключен договор с доставчици на активи и услуги, в края на всеки отчетен период е размера на определената сума по договора, намален с фактурираните задължения.</w:t>
      </w:r>
    </w:p>
    <w:p w:rsidR="007E0EA0" w:rsidRPr="00200985" w:rsidRDefault="007E0EA0" w:rsidP="00200985">
      <w:pPr>
        <w:pStyle w:val="a4"/>
        <w:numPr>
          <w:ilvl w:val="0"/>
          <w:numId w:val="12"/>
        </w:numPr>
        <w:shd w:val="clear" w:color="auto" w:fill="auto"/>
        <w:tabs>
          <w:tab w:val="left" w:pos="350"/>
        </w:tabs>
        <w:spacing w:before="0"/>
        <w:ind w:left="-142" w:right="-426"/>
        <w:rPr>
          <w:rFonts w:ascii="Arial" w:hAnsi="Arial" w:cs="Arial"/>
          <w:sz w:val="24"/>
          <w:szCs w:val="24"/>
        </w:rPr>
      </w:pPr>
      <w:r w:rsidRPr="00200985">
        <w:rPr>
          <w:rFonts w:ascii="Arial" w:hAnsi="Arial" w:cs="Arial"/>
          <w:sz w:val="24"/>
          <w:szCs w:val="24"/>
        </w:rPr>
        <w:t>Разходите за консумативи (вода, ел.енергия, топлоенергия) и договори с единични цени на разплащане се отчитат като текущ ангажимент и текущ разход за бюджетната година.</w:t>
      </w:r>
    </w:p>
    <w:p w:rsidR="007E0EA0" w:rsidRPr="00C83B0C" w:rsidRDefault="007E0EA0" w:rsidP="00C83B0C">
      <w:pPr>
        <w:pStyle w:val="a4"/>
        <w:numPr>
          <w:ilvl w:val="0"/>
          <w:numId w:val="12"/>
        </w:numPr>
        <w:shd w:val="clear" w:color="auto" w:fill="auto"/>
        <w:tabs>
          <w:tab w:val="left" w:pos="350"/>
        </w:tabs>
        <w:spacing w:before="0"/>
        <w:ind w:left="-142" w:right="-426"/>
        <w:rPr>
          <w:rFonts w:ascii="Arial" w:hAnsi="Arial" w:cs="Arial"/>
          <w:sz w:val="24"/>
          <w:szCs w:val="24"/>
        </w:rPr>
      </w:pPr>
      <w:r w:rsidRPr="00200985">
        <w:rPr>
          <w:rFonts w:ascii="Arial" w:hAnsi="Arial" w:cs="Arial"/>
          <w:sz w:val="24"/>
          <w:szCs w:val="24"/>
        </w:rPr>
        <w:t xml:space="preserve">За спазване на изискването на чл.94, ал.3, т.2 от Закона за публичните финанси за максималния размер на ангажиментите за разходи, които могат да бъдат поети през годината,следва  наличните поети ангажименти към края на годината да не надвишават </w:t>
      </w:r>
      <w:r w:rsidR="00A71F12">
        <w:rPr>
          <w:rFonts w:ascii="Arial" w:hAnsi="Arial" w:cs="Arial"/>
          <w:color w:val="FF0000"/>
          <w:sz w:val="24"/>
          <w:szCs w:val="24"/>
        </w:rPr>
        <w:t>50</w:t>
      </w:r>
      <w:bookmarkStart w:id="0" w:name="_GoBack"/>
      <w:bookmarkEnd w:id="0"/>
      <w:r w:rsidRPr="00200985">
        <w:rPr>
          <w:rFonts w:ascii="Arial" w:hAnsi="Arial" w:cs="Arial"/>
          <w:color w:val="FF0000"/>
          <w:sz w:val="24"/>
          <w:szCs w:val="24"/>
        </w:rPr>
        <w:t xml:space="preserve"> на сто </w:t>
      </w:r>
      <w:r w:rsidRPr="00200985">
        <w:rPr>
          <w:rFonts w:ascii="Arial" w:hAnsi="Arial" w:cs="Arial"/>
          <w:sz w:val="24"/>
          <w:szCs w:val="24"/>
        </w:rPr>
        <w:t xml:space="preserve">от средногодишния размер на отчетените разходи за последните </w:t>
      </w:r>
      <w:r w:rsidR="00C83B0C">
        <w:rPr>
          <w:rFonts w:ascii="Arial" w:hAnsi="Arial" w:cs="Arial"/>
          <w:sz w:val="24"/>
          <w:szCs w:val="24"/>
        </w:rPr>
        <w:t xml:space="preserve">четири години,ограничението не </w:t>
      </w:r>
      <w:r w:rsidRPr="00C83B0C">
        <w:rPr>
          <w:rFonts w:ascii="Arial" w:hAnsi="Arial" w:cs="Arial"/>
          <w:sz w:val="24"/>
          <w:szCs w:val="24"/>
        </w:rPr>
        <w:t>се прилага за ангажименти за разходи,финансирани за сметка на помощи и дарения.</w:t>
      </w:r>
    </w:p>
    <w:p w:rsidR="007E0EA0" w:rsidRPr="00200985" w:rsidRDefault="007E0EA0" w:rsidP="00200985">
      <w:pPr>
        <w:pStyle w:val="a4"/>
        <w:numPr>
          <w:ilvl w:val="0"/>
          <w:numId w:val="12"/>
        </w:numPr>
        <w:shd w:val="clear" w:color="auto" w:fill="auto"/>
        <w:tabs>
          <w:tab w:val="left" w:pos="350"/>
        </w:tabs>
        <w:spacing w:before="0"/>
        <w:ind w:left="-142" w:right="-426"/>
        <w:rPr>
          <w:rFonts w:ascii="Arial" w:hAnsi="Arial" w:cs="Arial"/>
          <w:sz w:val="24"/>
          <w:szCs w:val="24"/>
        </w:rPr>
      </w:pPr>
      <w:r w:rsidRPr="00200985">
        <w:rPr>
          <w:rFonts w:ascii="Arial" w:hAnsi="Arial" w:cs="Arial"/>
          <w:sz w:val="24"/>
          <w:szCs w:val="24"/>
        </w:rPr>
        <w:t>При отразяване на ангажиментите и задълженията да се прилагат указанията на Министерство на финансите.</w:t>
      </w:r>
    </w:p>
    <w:p w:rsidR="007E0EA0" w:rsidRPr="00200985" w:rsidRDefault="007E0EA0" w:rsidP="00200985">
      <w:pPr>
        <w:ind w:left="-142" w:right="-426"/>
        <w:jc w:val="both"/>
        <w:rPr>
          <w:rFonts w:ascii="Arial" w:hAnsi="Arial" w:cs="Arial"/>
          <w:sz w:val="24"/>
          <w:szCs w:val="24"/>
        </w:rPr>
      </w:pPr>
    </w:p>
    <w:sectPr w:rsidR="007E0EA0" w:rsidRPr="00200985" w:rsidSect="00EC5B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77683206"/>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3"/>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2"/>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2"/>
      <w:numFmt w:val="decimal"/>
      <w:lvlText w:val="(%9)"/>
      <w:lvlJc w:val="left"/>
      <w:rPr>
        <w:rFonts w:ascii="Arial" w:hAnsi="Arial" w:cs="Arial" w:hint="default"/>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78F84502"/>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005"/>
    <w:multiLevelType w:val="multilevel"/>
    <w:tmpl w:val="50C6315C"/>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FF0000"/>
        <w:spacing w:val="0"/>
        <w:w w:val="100"/>
        <w:position w:val="0"/>
        <w:sz w:val="18"/>
        <w:szCs w:val="24"/>
        <w:u w:val="none"/>
      </w:rPr>
    </w:lvl>
    <w:lvl w:ilvl="5">
      <w:start w:val="2"/>
      <w:numFmt w:val="decimal"/>
      <w:lvlText w:val="(%6)"/>
      <w:lvlJc w:val="left"/>
      <w:rPr>
        <w:rFonts w:ascii="Arial" w:hAnsi="Arial" w:cs="Arial" w:hint="default"/>
        <w:b w:val="0"/>
        <w:bCs w:val="0"/>
        <w:i w:val="0"/>
        <w:iCs w:val="0"/>
        <w:smallCaps w:val="0"/>
        <w:strike w:val="0"/>
        <w:color w:val="FF0000"/>
        <w:spacing w:val="0"/>
        <w:w w:val="100"/>
        <w:position w:val="0"/>
        <w:sz w:val="18"/>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nsid w:val="00000007"/>
    <w:multiLevelType w:val="multilevel"/>
    <w:tmpl w:val="38625252"/>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000000B"/>
    <w:multiLevelType w:val="multilevel"/>
    <w:tmpl w:val="461E6C7A"/>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2"/>
      <w:numFmt w:val="decimal"/>
      <w:lvlText w:val="(%9)"/>
      <w:lvlJc w:val="left"/>
      <w:rPr>
        <w:rFonts w:ascii="Arial" w:hAnsi="Arial" w:cs="Arial" w:hint="default"/>
        <w:b w:val="0"/>
        <w:bCs w:val="0"/>
        <w:i w:val="0"/>
        <w:iCs w:val="0"/>
        <w:smallCaps w:val="0"/>
        <w:strike w:val="0"/>
        <w:color w:val="000000"/>
        <w:spacing w:val="0"/>
        <w:w w:val="100"/>
        <w:position w:val="0"/>
        <w:sz w:val="24"/>
        <w:szCs w:val="24"/>
        <w:u w:val="none"/>
      </w:rPr>
    </w:lvl>
  </w:abstractNum>
  <w:abstractNum w:abstractNumId="5">
    <w:nsid w:val="0000000D"/>
    <w:multiLevelType w:val="multilevel"/>
    <w:tmpl w:val="3588EF92"/>
    <w:lvl w:ilvl="0">
      <w:start w:val="1"/>
      <w:numFmt w:val="decimal"/>
      <w:lvlText w:val="%1."/>
      <w:lvlJc w:val="left"/>
      <w:rPr>
        <w:rFonts w:ascii="Arial" w:hAnsi="Arial" w:cs="Arial" w:hint="default"/>
        <w:b w:val="0"/>
        <w:bCs w:val="0"/>
        <w:i w:val="0"/>
        <w:iCs w:val="0"/>
        <w:smallCaps w:val="0"/>
        <w:strike w:val="0"/>
        <w:color w:val="000000"/>
        <w:spacing w:val="0"/>
        <w:w w:val="100"/>
        <w:position w:val="0"/>
        <w:sz w:val="18"/>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nsid w:val="00684D8A"/>
    <w:multiLevelType w:val="multilevel"/>
    <w:tmpl w:val="78F84502"/>
    <w:lvl w:ilvl="0">
      <w:start w:val="1"/>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nsid w:val="05966E2A"/>
    <w:multiLevelType w:val="multilevel"/>
    <w:tmpl w:val="38625252"/>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nsid w:val="27506360"/>
    <w:multiLevelType w:val="multilevel"/>
    <w:tmpl w:val="38625252"/>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nsid w:val="513B0925"/>
    <w:multiLevelType w:val="multilevel"/>
    <w:tmpl w:val="38625252"/>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2"/>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1"/>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2"/>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2"/>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nsid w:val="53C86E6C"/>
    <w:multiLevelType w:val="multilevel"/>
    <w:tmpl w:val="461E6C7A"/>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2"/>
      <w:numFmt w:val="decimal"/>
      <w:lvlText w:val="(%9)"/>
      <w:lvlJc w:val="left"/>
      <w:rPr>
        <w:rFonts w:ascii="Arial" w:hAnsi="Arial" w:cs="Arial" w:hint="default"/>
        <w:b w:val="0"/>
        <w:bCs w:val="0"/>
        <w:i w:val="0"/>
        <w:iCs w:val="0"/>
        <w:smallCaps w:val="0"/>
        <w:strike w:val="0"/>
        <w:color w:val="000000"/>
        <w:spacing w:val="0"/>
        <w:w w:val="100"/>
        <w:position w:val="0"/>
        <w:sz w:val="24"/>
        <w:szCs w:val="24"/>
        <w:u w:val="none"/>
      </w:rPr>
    </w:lvl>
  </w:abstractNum>
  <w:abstractNum w:abstractNumId="11">
    <w:nsid w:val="6920433B"/>
    <w:multiLevelType w:val="multilevel"/>
    <w:tmpl w:val="461E6C7A"/>
    <w:lvl w:ilvl="0">
      <w:start w:val="2"/>
      <w:numFmt w:val="decimal"/>
      <w:lvlText w:val="%1."/>
      <w:lvlJc w:val="left"/>
      <w:rPr>
        <w:rFonts w:ascii="Arial" w:hAnsi="Arial" w:cs="Arial" w:hint="default"/>
        <w:b w:val="0"/>
        <w:bCs w:val="0"/>
        <w:i w:val="0"/>
        <w:iCs w:val="0"/>
        <w:smallCaps w:val="0"/>
        <w:strike w:val="0"/>
        <w:color w:val="000000"/>
        <w:spacing w:val="0"/>
        <w:w w:val="100"/>
        <w:position w:val="0"/>
        <w:sz w:val="24"/>
        <w:szCs w:val="24"/>
        <w:u w:val="none"/>
      </w:rPr>
    </w:lvl>
    <w:lvl w:ilvl="1">
      <w:start w:val="1"/>
      <w:numFmt w:val="decimal"/>
      <w:lvlText w:val="%2."/>
      <w:lvlJc w:val="left"/>
      <w:rPr>
        <w:rFonts w:ascii="Arial" w:hAnsi="Arial" w:cs="Arial"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Arial" w:hAnsi="Arial" w:cs="Arial" w:hint="default"/>
        <w:b w:val="0"/>
        <w:bCs w:val="0"/>
        <w:i w:val="0"/>
        <w:iCs w:val="0"/>
        <w:smallCaps w:val="0"/>
        <w:strike w:val="0"/>
        <w:color w:val="000000"/>
        <w:spacing w:val="0"/>
        <w:w w:val="100"/>
        <w:position w:val="0"/>
        <w:sz w:val="24"/>
        <w:szCs w:val="24"/>
        <w:u w:val="none"/>
      </w:rPr>
    </w:lvl>
    <w:lvl w:ilvl="3">
      <w:start w:val="1"/>
      <w:numFmt w:val="decimal"/>
      <w:lvlText w:val="%4."/>
      <w:lvlJc w:val="left"/>
      <w:rPr>
        <w:rFonts w:ascii="Arial" w:hAnsi="Arial" w:cs="Arial" w:hint="default"/>
        <w:b w:val="0"/>
        <w:bCs w:val="0"/>
        <w:i w:val="0"/>
        <w:iCs w:val="0"/>
        <w:smallCaps w:val="0"/>
        <w:strike w:val="0"/>
        <w:color w:val="000000"/>
        <w:spacing w:val="0"/>
        <w:w w:val="100"/>
        <w:position w:val="0"/>
        <w:sz w:val="24"/>
        <w:szCs w:val="24"/>
        <w:u w:val="none"/>
      </w:rPr>
    </w:lvl>
    <w:lvl w:ilvl="4">
      <w:start w:val="2"/>
      <w:numFmt w:val="decimal"/>
      <w:lvlText w:val="(%5)"/>
      <w:lvlJc w:val="left"/>
      <w:rPr>
        <w:rFonts w:ascii="Arial" w:hAnsi="Arial" w:cs="Arial" w:hint="default"/>
        <w:b w:val="0"/>
        <w:bCs w:val="0"/>
        <w:i w:val="0"/>
        <w:iCs w:val="0"/>
        <w:smallCaps w:val="0"/>
        <w:strike w:val="0"/>
        <w:color w:val="000000"/>
        <w:spacing w:val="0"/>
        <w:w w:val="100"/>
        <w:position w:val="0"/>
        <w:sz w:val="24"/>
        <w:szCs w:val="24"/>
        <w:u w:val="none"/>
      </w:rPr>
    </w:lvl>
    <w:lvl w:ilvl="5">
      <w:start w:val="1"/>
      <w:numFmt w:val="decimal"/>
      <w:lvlText w:val="%6."/>
      <w:lvlJc w:val="left"/>
      <w:rPr>
        <w:rFonts w:ascii="Arial" w:hAnsi="Arial" w:cs="Arial" w:hint="default"/>
        <w:b w:val="0"/>
        <w:bCs w:val="0"/>
        <w:i w:val="0"/>
        <w:iCs w:val="0"/>
        <w:smallCaps w:val="0"/>
        <w:strike w:val="0"/>
        <w:color w:val="000000"/>
        <w:spacing w:val="0"/>
        <w:w w:val="100"/>
        <w:position w:val="0"/>
        <w:sz w:val="24"/>
        <w:szCs w:val="24"/>
        <w:u w:val="none"/>
      </w:rPr>
    </w:lvl>
    <w:lvl w:ilvl="6">
      <w:start w:val="2"/>
      <w:numFmt w:val="decimal"/>
      <w:lvlText w:val="(%7)"/>
      <w:lvlJc w:val="left"/>
      <w:rPr>
        <w:rFonts w:ascii="Arial" w:hAnsi="Arial" w:cs="Arial"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Arial" w:hAnsi="Arial" w:cs="Arial" w:hint="default"/>
        <w:b w:val="0"/>
        <w:bCs w:val="0"/>
        <w:i w:val="0"/>
        <w:iCs w:val="0"/>
        <w:smallCaps w:val="0"/>
        <w:strike w:val="0"/>
        <w:color w:val="000000"/>
        <w:spacing w:val="0"/>
        <w:w w:val="100"/>
        <w:position w:val="0"/>
        <w:sz w:val="24"/>
        <w:szCs w:val="24"/>
        <w:u w:val="none"/>
      </w:rPr>
    </w:lvl>
    <w:lvl w:ilvl="8">
      <w:start w:val="2"/>
      <w:numFmt w:val="decimal"/>
      <w:lvlText w:val="(%9)"/>
      <w:lvlJc w:val="left"/>
      <w:rPr>
        <w:rFonts w:ascii="Arial" w:hAnsi="Arial" w:cs="Arial" w:hint="default"/>
        <w:b w:val="0"/>
        <w:bCs w:val="0"/>
        <w:i w:val="0"/>
        <w:iCs w:val="0"/>
        <w:smallCaps w:val="0"/>
        <w:strike w:val="0"/>
        <w:color w:val="000000"/>
        <w:spacing w:val="0"/>
        <w:w w:val="100"/>
        <w:position w:val="0"/>
        <w:sz w:val="24"/>
        <w:szCs w:val="24"/>
        <w:u w:val="none"/>
      </w:rPr>
    </w:lvl>
  </w:abstractNum>
  <w:num w:numId="1">
    <w:abstractNumId w:val="0"/>
  </w:num>
  <w:num w:numId="2">
    <w:abstractNumId w:val="1"/>
  </w:num>
  <w:num w:numId="3">
    <w:abstractNumId w:val="6"/>
  </w:num>
  <w:num w:numId="4">
    <w:abstractNumId w:val="2"/>
  </w:num>
  <w:num w:numId="5">
    <w:abstractNumId w:val="3"/>
  </w:num>
  <w:num w:numId="6">
    <w:abstractNumId w:val="9"/>
  </w:num>
  <w:num w:numId="7">
    <w:abstractNumId w:val="7"/>
  </w:num>
  <w:num w:numId="8">
    <w:abstractNumId w:val="8"/>
  </w:num>
  <w:num w:numId="9">
    <w:abstractNumId w:val="4"/>
  </w:num>
  <w:num w:numId="10">
    <w:abstractNumId w:val="1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2"/>
  </w:compat>
  <w:rsids>
    <w:rsidRoot w:val="00CF0BB5"/>
    <w:rsid w:val="000B6BB8"/>
    <w:rsid w:val="000F1E97"/>
    <w:rsid w:val="00200985"/>
    <w:rsid w:val="002C3989"/>
    <w:rsid w:val="003004EA"/>
    <w:rsid w:val="006516F0"/>
    <w:rsid w:val="0073195F"/>
    <w:rsid w:val="007445B9"/>
    <w:rsid w:val="007E0EA0"/>
    <w:rsid w:val="008D68CA"/>
    <w:rsid w:val="00A71F12"/>
    <w:rsid w:val="00B2328E"/>
    <w:rsid w:val="00B91241"/>
    <w:rsid w:val="00BB4CB1"/>
    <w:rsid w:val="00C83B0C"/>
    <w:rsid w:val="00CF0BB5"/>
    <w:rsid w:val="00D349F7"/>
    <w:rsid w:val="00EC5BEB"/>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5B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ен текст Знак"/>
    <w:link w:val="a4"/>
    <w:rsid w:val="00CF0BB5"/>
    <w:rPr>
      <w:sz w:val="23"/>
      <w:szCs w:val="23"/>
      <w:shd w:val="clear" w:color="auto" w:fill="FFFFFF"/>
    </w:rPr>
  </w:style>
  <w:style w:type="character" w:customStyle="1" w:styleId="14">
    <w:name w:val="Основен текст + Удебелен14"/>
    <w:rsid w:val="00CF0BB5"/>
    <w:rPr>
      <w:b/>
      <w:bCs/>
      <w:sz w:val="23"/>
      <w:szCs w:val="23"/>
      <w:lang w:bidi="ar-SA"/>
    </w:rPr>
  </w:style>
  <w:style w:type="paragraph" w:styleId="a4">
    <w:name w:val="Body Text"/>
    <w:basedOn w:val="a"/>
    <w:link w:val="a3"/>
    <w:rsid w:val="00CF0BB5"/>
    <w:pPr>
      <w:shd w:val="clear" w:color="auto" w:fill="FFFFFF"/>
      <w:spacing w:before="240" w:after="0" w:line="274" w:lineRule="exact"/>
      <w:ind w:hanging="360"/>
      <w:jc w:val="both"/>
    </w:pPr>
    <w:rPr>
      <w:sz w:val="23"/>
      <w:szCs w:val="23"/>
    </w:rPr>
  </w:style>
  <w:style w:type="character" w:customStyle="1" w:styleId="1">
    <w:name w:val="Основен текст Знак1"/>
    <w:basedOn w:val="a0"/>
    <w:uiPriority w:val="99"/>
    <w:semiHidden/>
    <w:rsid w:val="00CF0BB5"/>
  </w:style>
  <w:style w:type="character" w:customStyle="1" w:styleId="16">
    <w:name w:val="Основен текст + Удебелен16"/>
    <w:rsid w:val="00CF0BB5"/>
    <w:rPr>
      <w:b/>
      <w:bCs/>
      <w:sz w:val="23"/>
      <w:szCs w:val="23"/>
      <w:lang w:bidi="ar-SA"/>
    </w:rPr>
  </w:style>
  <w:style w:type="character" w:customStyle="1" w:styleId="13">
    <w:name w:val="Основен текст + Удебелен13"/>
    <w:rsid w:val="00CF0BB5"/>
    <w:rPr>
      <w:b/>
      <w:bCs/>
      <w:sz w:val="23"/>
      <w:szCs w:val="23"/>
      <w:lang w:bidi="ar-SA"/>
    </w:rPr>
  </w:style>
  <w:style w:type="character" w:customStyle="1" w:styleId="12">
    <w:name w:val="Основен текст + Удебелен12"/>
    <w:basedOn w:val="a3"/>
    <w:rsid w:val="00CF0BB5"/>
    <w:rPr>
      <w:b/>
      <w:bCs/>
      <w:sz w:val="23"/>
      <w:szCs w:val="23"/>
      <w:shd w:val="clear" w:color="auto" w:fill="FFFFFF"/>
      <w:lang w:bidi="ar-SA"/>
    </w:rPr>
  </w:style>
  <w:style w:type="character" w:customStyle="1" w:styleId="11">
    <w:name w:val="Основен текст + Удебелен11"/>
    <w:basedOn w:val="a3"/>
    <w:rsid w:val="00CF0BB5"/>
    <w:rPr>
      <w:b/>
      <w:bCs/>
      <w:sz w:val="23"/>
      <w:szCs w:val="23"/>
      <w:shd w:val="clear" w:color="auto" w:fill="FFFFFF"/>
      <w:lang w:bidi="ar-SA"/>
    </w:rPr>
  </w:style>
  <w:style w:type="character" w:customStyle="1" w:styleId="10">
    <w:name w:val="Основен текст + Удебелен10"/>
    <w:basedOn w:val="a3"/>
    <w:rsid w:val="00CF0BB5"/>
    <w:rPr>
      <w:b/>
      <w:bCs/>
      <w:sz w:val="23"/>
      <w:szCs w:val="23"/>
      <w:shd w:val="clear" w:color="auto" w:fill="FFFFFF"/>
      <w:lang w:bidi="ar-SA"/>
    </w:rPr>
  </w:style>
  <w:style w:type="character" w:customStyle="1" w:styleId="9">
    <w:name w:val="Основен текст + Удебелен9"/>
    <w:basedOn w:val="a3"/>
    <w:rsid w:val="000F1E97"/>
    <w:rPr>
      <w:b/>
      <w:bCs/>
      <w:sz w:val="23"/>
      <w:szCs w:val="23"/>
      <w:shd w:val="clear" w:color="auto" w:fill="FFFFFF"/>
      <w:lang w:bidi="ar-SA"/>
    </w:rPr>
  </w:style>
  <w:style w:type="character" w:customStyle="1" w:styleId="8">
    <w:name w:val="Основен текст + Удебелен8"/>
    <w:rsid w:val="000F1E97"/>
    <w:rPr>
      <w:b/>
      <w:bCs/>
      <w:sz w:val="23"/>
      <w:szCs w:val="23"/>
      <w:lang w:bidi="ar-SA"/>
    </w:rPr>
  </w:style>
  <w:style w:type="character" w:customStyle="1" w:styleId="7">
    <w:name w:val="Основен текст + Удебелен7"/>
    <w:rsid w:val="003004EA"/>
    <w:rPr>
      <w:b/>
      <w:bCs/>
      <w:sz w:val="23"/>
      <w:szCs w:val="23"/>
      <w:lang w:bidi="ar-SA"/>
    </w:rPr>
  </w:style>
  <w:style w:type="character" w:customStyle="1" w:styleId="4">
    <w:name w:val="Основен текст + Удебелен4"/>
    <w:rsid w:val="003004EA"/>
    <w:rPr>
      <w:b/>
      <w:bCs/>
      <w:sz w:val="23"/>
      <w:szCs w:val="23"/>
      <w:lang w:bidi="ar-SA"/>
    </w:rPr>
  </w:style>
  <w:style w:type="character" w:customStyle="1" w:styleId="3">
    <w:name w:val="Основен текст + Удебелен3"/>
    <w:basedOn w:val="a3"/>
    <w:rsid w:val="007E0EA0"/>
    <w:rPr>
      <w:b/>
      <w:bCs/>
      <w:sz w:val="23"/>
      <w:szCs w:val="23"/>
      <w:shd w:val="clear" w:color="auto" w:fill="FFFFFF"/>
      <w:lang w:bidi="ar-SA"/>
    </w:rPr>
  </w:style>
  <w:style w:type="character" w:customStyle="1" w:styleId="newdocreference">
    <w:name w:val="newdocreference"/>
    <w:basedOn w:val="a0"/>
    <w:rsid w:val="007E0EA0"/>
  </w:style>
  <w:style w:type="character" w:customStyle="1" w:styleId="15">
    <w:name w:val="Основен текст + Удебелен1"/>
    <w:basedOn w:val="a3"/>
    <w:rsid w:val="007E0EA0"/>
    <w:rPr>
      <w:b/>
      <w:bCs/>
      <w:sz w:val="23"/>
      <w:szCs w:val="23"/>
      <w:shd w:val="clear" w:color="auto" w:fill="FFFFFF"/>
      <w:lang w:bidi="ar-SA"/>
    </w:rPr>
  </w:style>
  <w:style w:type="paragraph" w:styleId="a5">
    <w:name w:val="List Paragraph"/>
    <w:basedOn w:val="a"/>
    <w:uiPriority w:val="34"/>
    <w:qFormat/>
    <w:rsid w:val="006516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10</Pages>
  <Words>3742</Words>
  <Characters>21332</Characters>
  <Application>Microsoft Office Word</Application>
  <DocSecurity>0</DocSecurity>
  <Lines>177</Lines>
  <Paragraphs>50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25024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1</dc:creator>
  <cp:keywords/>
  <dc:description/>
  <cp:lastModifiedBy>Lenovo 1</cp:lastModifiedBy>
  <cp:revision>9</cp:revision>
  <dcterms:created xsi:type="dcterms:W3CDTF">2018-05-15T12:58:00Z</dcterms:created>
  <dcterms:modified xsi:type="dcterms:W3CDTF">2018-06-07T06:46:00Z</dcterms:modified>
</cp:coreProperties>
</file>