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9C" w:rsidRPr="00567F2A" w:rsidRDefault="0069039C" w:rsidP="0069039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 w:rsidRPr="00936FF5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592382024" r:id="rId5"/>
        </w:pict>
      </w:r>
      <w:r w:rsidRPr="00936FF5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1" o:spid="_x0000_s1027" style="position:absolute;left:0;text-align:left;margin-left:1in;margin-top:27pt;width:378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tAH3y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567F2A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69039C" w:rsidRPr="00567F2A" w:rsidRDefault="0069039C" w:rsidP="0069039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69039C" w:rsidRPr="00567F2A" w:rsidRDefault="0069039C" w:rsidP="0069039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567F2A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567F2A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567F2A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</w:t>
      </w:r>
      <w:r w:rsidRPr="00567F2A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, </w:t>
      </w:r>
      <w:r w:rsidRPr="00567F2A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4900,</w:t>
      </w:r>
      <w:proofErr w:type="spellStart"/>
      <w:r w:rsidRPr="00567F2A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567F2A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567F2A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567F2A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567F2A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567F2A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567F2A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69039C" w:rsidRPr="00567F2A" w:rsidRDefault="0069039C" w:rsidP="0069039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567F2A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567F2A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567F2A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567F2A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567F2A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567F2A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567F2A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567F2A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567F2A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69039C" w:rsidRDefault="0069039C" w:rsidP="0069039C">
      <w:pPr>
        <w:tabs>
          <w:tab w:val="left" w:pos="709"/>
        </w:tabs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69039C" w:rsidRDefault="0069039C" w:rsidP="0069039C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="Arial" w:eastAsia="Times New Roman" w:hAnsi="Arial" w:cs="Times New Roman"/>
          <w:b/>
          <w:caps/>
          <w:color w:val="000000"/>
          <w:sz w:val="28"/>
          <w:szCs w:val="28"/>
          <w:lang w:eastAsia="bg-BG"/>
        </w:rPr>
      </w:pPr>
    </w:p>
    <w:p w:rsidR="0069039C" w:rsidRPr="00050519" w:rsidRDefault="0069039C" w:rsidP="0069039C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="Arial" w:eastAsia="Times New Roman" w:hAnsi="Arial" w:cs="Times New Roman"/>
          <w:b/>
          <w:caps/>
          <w:color w:val="000000"/>
          <w:sz w:val="28"/>
          <w:szCs w:val="28"/>
          <w:lang w:val="ru-RU" w:eastAsia="bg-BG"/>
        </w:rPr>
      </w:pPr>
      <w:r w:rsidRPr="00050519">
        <w:rPr>
          <w:rFonts w:ascii="Arial" w:eastAsia="Times New Roman" w:hAnsi="Arial" w:cs="Times New Roman"/>
          <w:b/>
          <w:caps/>
          <w:color w:val="000000"/>
          <w:sz w:val="28"/>
          <w:szCs w:val="28"/>
          <w:lang w:eastAsia="bg-BG"/>
        </w:rPr>
        <w:t>До</w:t>
      </w:r>
    </w:p>
    <w:p w:rsidR="0069039C" w:rsidRDefault="00642D82" w:rsidP="0069039C">
      <w:pPr>
        <w:tabs>
          <w:tab w:val="left" w:pos="70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НИКОЛА ДЕЛЧЕВ РАДЕВ</w:t>
      </w:r>
    </w:p>
    <w:p w:rsidR="00B55B3D" w:rsidRDefault="00B55B3D" w:rsidP="00B55B3D">
      <w:pPr>
        <w:tabs>
          <w:tab w:val="left" w:pos="709"/>
        </w:tabs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ГРАД ПЛОВДИВ,</w:t>
      </w:r>
    </w:p>
    <w:p w:rsidR="00B55B3D" w:rsidRPr="00567F2A" w:rsidRDefault="00B55B3D" w:rsidP="00B55B3D">
      <w:pPr>
        <w:tabs>
          <w:tab w:val="left" w:pos="709"/>
        </w:tabs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БУЛ. „ДУНАВ”№164, ЕТАЖ 3, АП.3</w:t>
      </w:r>
    </w:p>
    <w:p w:rsidR="0069039C" w:rsidRDefault="0069039C" w:rsidP="0069039C">
      <w:pPr>
        <w:tabs>
          <w:tab w:val="left" w:pos="709"/>
        </w:tabs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69039C" w:rsidRDefault="0069039C" w:rsidP="0069039C">
      <w:pPr>
        <w:tabs>
          <w:tab w:val="left" w:pos="709"/>
        </w:tabs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69039C" w:rsidRDefault="0069039C" w:rsidP="0069039C">
      <w:pPr>
        <w:tabs>
          <w:tab w:val="left" w:pos="709"/>
        </w:tabs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69039C" w:rsidRPr="008B0E40" w:rsidRDefault="0069039C" w:rsidP="0069039C">
      <w:pPr>
        <w:tabs>
          <w:tab w:val="left" w:pos="709"/>
        </w:tabs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8B0E40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СЪОБЩЕНИЕ</w:t>
      </w:r>
    </w:p>
    <w:p w:rsidR="0069039C" w:rsidRPr="006441C0" w:rsidRDefault="0069039C" w:rsidP="0069039C">
      <w:pPr>
        <w:tabs>
          <w:tab w:val="left" w:pos="709"/>
        </w:tabs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6441C0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На основание параграф 4, ал.2 на ДР на ЗУТ,</w:t>
      </w:r>
    </w:p>
    <w:p w:rsidR="0069039C" w:rsidRPr="006441C0" w:rsidRDefault="0069039C" w:rsidP="0069039C">
      <w:pPr>
        <w:tabs>
          <w:tab w:val="left" w:pos="709"/>
        </w:tabs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в</w:t>
      </w:r>
      <w:r w:rsidRPr="006441C0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ъв връзка с чл.128, ал.3 и ал.5 от ЗУТ</w:t>
      </w:r>
    </w:p>
    <w:p w:rsidR="0069039C" w:rsidRDefault="0069039C" w:rsidP="0069039C">
      <w:pPr>
        <w:tabs>
          <w:tab w:val="left" w:pos="709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69039C" w:rsidRDefault="0069039C" w:rsidP="0069039C">
      <w:pPr>
        <w:tabs>
          <w:tab w:val="left" w:pos="709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B55B3D" w:rsidRDefault="0069039C" w:rsidP="00B55B3D">
      <w:pPr>
        <w:tabs>
          <w:tab w:val="left" w:pos="210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8B0E40">
        <w:rPr>
          <w:rFonts w:ascii="Arial" w:eastAsia="Times New Roman" w:hAnsi="Arial" w:cs="Arial"/>
          <w:sz w:val="24"/>
          <w:szCs w:val="24"/>
          <w:lang w:eastAsia="bg-BG"/>
        </w:rPr>
        <w:t>На основание параграф 4, ал.2 на ДР на ЗУТ, във връзка с чл.128, ал.3 и ал.5 от ЗУТ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, Ви уведомяваме, </w:t>
      </w:r>
      <w:r w:rsidR="00B55B3D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че е изготвен </w:t>
      </w:r>
      <w:r w:rsidR="00B55B3D" w:rsidRPr="00236C14">
        <w:rPr>
          <w:rFonts w:ascii="Arial" w:eastAsia="Arial Unicode MS" w:hAnsi="Arial" w:cs="Arial"/>
          <w:sz w:val="24"/>
          <w:szCs w:val="24"/>
        </w:rPr>
        <w:t xml:space="preserve">проект </w:t>
      </w:r>
      <w:r w:rsidR="00B55B3D" w:rsidRPr="00CA4481">
        <w:rPr>
          <w:rFonts w:ascii="Arial" w:eastAsia="Arial Unicode MS" w:hAnsi="Arial" w:cs="Arial"/>
          <w:sz w:val="24"/>
          <w:szCs w:val="24"/>
        </w:rPr>
        <w:t xml:space="preserve">за изменение на подробен </w:t>
      </w:r>
      <w:proofErr w:type="spellStart"/>
      <w:r w:rsidR="00B55B3D" w:rsidRPr="00CA4481">
        <w:rPr>
          <w:rFonts w:ascii="Arial" w:eastAsia="Arial Unicode MS" w:hAnsi="Arial" w:cs="Arial"/>
          <w:sz w:val="24"/>
          <w:szCs w:val="24"/>
        </w:rPr>
        <w:t>устройствен</w:t>
      </w:r>
      <w:proofErr w:type="spellEnd"/>
      <w:r w:rsidR="00B55B3D" w:rsidRPr="00CA4481">
        <w:rPr>
          <w:rFonts w:ascii="Arial" w:eastAsia="Arial Unicode MS" w:hAnsi="Arial" w:cs="Arial"/>
          <w:sz w:val="24"/>
          <w:szCs w:val="24"/>
        </w:rPr>
        <w:t xml:space="preserve"> план /ПУП/ - план за регулация</w:t>
      </w:r>
      <w:r w:rsidR="00B55B3D">
        <w:rPr>
          <w:rFonts w:ascii="Arial" w:eastAsia="Arial Unicode MS" w:hAnsi="Arial" w:cs="Arial"/>
          <w:sz w:val="24"/>
          <w:szCs w:val="24"/>
        </w:rPr>
        <w:t xml:space="preserve"> и застрояване</w:t>
      </w:r>
      <w:r w:rsidR="00B55B3D" w:rsidRPr="00CA4481">
        <w:rPr>
          <w:rFonts w:ascii="Arial" w:eastAsia="Arial Unicode MS" w:hAnsi="Arial" w:cs="Arial"/>
          <w:sz w:val="24"/>
          <w:szCs w:val="24"/>
        </w:rPr>
        <w:t xml:space="preserve"> </w:t>
      </w:r>
      <w:r w:rsidR="00B55B3D">
        <w:rPr>
          <w:rFonts w:ascii="Arial" w:hAnsi="Arial" w:cs="Arial"/>
          <w:color w:val="000000"/>
          <w:sz w:val="24"/>
          <w:szCs w:val="24"/>
        </w:rPr>
        <w:t>за</w:t>
      </w:r>
      <w:r w:rsidR="00B55B3D" w:rsidRPr="008B01FD">
        <w:rPr>
          <w:rFonts w:ascii="Arial" w:hAnsi="Arial" w:cs="Arial"/>
          <w:sz w:val="24"/>
          <w:szCs w:val="24"/>
        </w:rPr>
        <w:t xml:space="preserve"> </w:t>
      </w:r>
      <w:r w:rsidR="00B55B3D" w:rsidRPr="003150E1">
        <w:rPr>
          <w:rFonts w:ascii="Arial" w:hAnsi="Arial" w:cs="Arial"/>
          <w:sz w:val="24"/>
          <w:szCs w:val="24"/>
        </w:rPr>
        <w:t xml:space="preserve">УПИ </w:t>
      </w:r>
      <w:r w:rsidR="00B55B3D" w:rsidRPr="003150E1">
        <w:rPr>
          <w:rFonts w:ascii="Arial" w:hAnsi="Arial" w:cs="Arial"/>
          <w:sz w:val="24"/>
          <w:szCs w:val="24"/>
          <w:lang w:val="en-US"/>
        </w:rPr>
        <w:t>V</w:t>
      </w:r>
      <w:r w:rsidR="00B55B3D" w:rsidRPr="003150E1">
        <w:rPr>
          <w:rFonts w:ascii="Arial" w:hAnsi="Arial" w:cs="Arial"/>
          <w:sz w:val="24"/>
          <w:szCs w:val="24"/>
        </w:rPr>
        <w:t>-127,128</w:t>
      </w:r>
      <w:r w:rsidR="00B55B3D">
        <w:rPr>
          <w:rFonts w:ascii="Arial" w:hAnsi="Arial" w:cs="Arial"/>
          <w:sz w:val="24"/>
          <w:szCs w:val="24"/>
        </w:rPr>
        <w:t>, терен за озеленяване и</w:t>
      </w:r>
      <w:r w:rsidR="00B55B3D" w:rsidRPr="003150E1">
        <w:rPr>
          <w:rFonts w:ascii="Arial" w:hAnsi="Arial" w:cs="Arial"/>
          <w:sz w:val="24"/>
          <w:szCs w:val="24"/>
        </w:rPr>
        <w:t xml:space="preserve"> УПИ </w:t>
      </w:r>
      <w:r w:rsidR="00B55B3D" w:rsidRPr="003150E1">
        <w:rPr>
          <w:rFonts w:ascii="Arial" w:hAnsi="Arial" w:cs="Arial"/>
          <w:sz w:val="24"/>
          <w:szCs w:val="24"/>
          <w:lang w:val="en-US"/>
        </w:rPr>
        <w:t>VI-</w:t>
      </w:r>
      <w:r w:rsidR="00B55B3D">
        <w:rPr>
          <w:rFonts w:ascii="Arial" w:hAnsi="Arial" w:cs="Arial"/>
          <w:sz w:val="24"/>
          <w:szCs w:val="24"/>
        </w:rPr>
        <w:t xml:space="preserve">128 в </w:t>
      </w:r>
      <w:r w:rsidR="00B55B3D" w:rsidRPr="003150E1">
        <w:rPr>
          <w:rFonts w:ascii="Arial" w:hAnsi="Arial" w:cs="Arial"/>
          <w:sz w:val="24"/>
          <w:szCs w:val="24"/>
        </w:rPr>
        <w:t>кв.22, с.Средногорци</w:t>
      </w:r>
    </w:p>
    <w:p w:rsidR="00B55B3D" w:rsidRPr="00293695" w:rsidRDefault="00B55B3D" w:rsidP="00B55B3D">
      <w:pPr>
        <w:tabs>
          <w:tab w:val="left" w:pos="709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Проектът е изготвен </w:t>
      </w:r>
      <w:r w:rsidRPr="008B4A7E">
        <w:rPr>
          <w:rFonts w:ascii="Arial" w:hAnsi="Arial" w:cs="Arial"/>
          <w:sz w:val="24"/>
          <w:szCs w:val="24"/>
        </w:rPr>
        <w:t xml:space="preserve">с цел </w:t>
      </w:r>
      <w:r>
        <w:rPr>
          <w:rFonts w:ascii="Arial" w:hAnsi="Arial" w:cs="Arial"/>
          <w:sz w:val="24"/>
          <w:szCs w:val="24"/>
        </w:rPr>
        <w:t xml:space="preserve">промяна на </w:t>
      </w:r>
      <w:r w:rsidRPr="002E3FD4">
        <w:rPr>
          <w:rFonts w:ascii="Arial" w:hAnsi="Arial" w:cs="Arial"/>
          <w:bCs/>
          <w:sz w:val="24"/>
          <w:szCs w:val="24"/>
        </w:rPr>
        <w:t xml:space="preserve">дворищните регулации на </w:t>
      </w:r>
      <w:r w:rsidRPr="003150E1">
        <w:rPr>
          <w:rFonts w:ascii="Arial" w:hAnsi="Arial" w:cs="Arial"/>
          <w:sz w:val="24"/>
          <w:szCs w:val="24"/>
        </w:rPr>
        <w:t xml:space="preserve">УПИ </w:t>
      </w:r>
      <w:r w:rsidRPr="003150E1">
        <w:rPr>
          <w:rFonts w:ascii="Arial" w:hAnsi="Arial" w:cs="Arial"/>
          <w:sz w:val="24"/>
          <w:szCs w:val="24"/>
          <w:lang w:val="en-US"/>
        </w:rPr>
        <w:t>V</w:t>
      </w:r>
      <w:r w:rsidRPr="003150E1">
        <w:rPr>
          <w:rFonts w:ascii="Arial" w:hAnsi="Arial" w:cs="Arial"/>
          <w:sz w:val="24"/>
          <w:szCs w:val="24"/>
        </w:rPr>
        <w:t>-127,128</w:t>
      </w:r>
      <w:r>
        <w:rPr>
          <w:rFonts w:ascii="Arial" w:hAnsi="Arial" w:cs="Arial"/>
          <w:sz w:val="24"/>
          <w:szCs w:val="24"/>
        </w:rPr>
        <w:t>, терен за озеленяване и</w:t>
      </w:r>
      <w:r w:rsidRPr="003150E1">
        <w:rPr>
          <w:rFonts w:ascii="Arial" w:hAnsi="Arial" w:cs="Arial"/>
          <w:sz w:val="24"/>
          <w:szCs w:val="24"/>
        </w:rPr>
        <w:t xml:space="preserve"> УПИ </w:t>
      </w:r>
      <w:r w:rsidRPr="003150E1">
        <w:rPr>
          <w:rFonts w:ascii="Arial" w:hAnsi="Arial" w:cs="Arial"/>
          <w:sz w:val="24"/>
          <w:szCs w:val="24"/>
          <w:lang w:val="en-US"/>
        </w:rPr>
        <w:t>VI-</w:t>
      </w:r>
      <w:r>
        <w:rPr>
          <w:rFonts w:ascii="Arial" w:hAnsi="Arial" w:cs="Arial"/>
          <w:sz w:val="24"/>
          <w:szCs w:val="24"/>
        </w:rPr>
        <w:t xml:space="preserve">128 в </w:t>
      </w:r>
      <w:r w:rsidRPr="003150E1">
        <w:rPr>
          <w:rFonts w:ascii="Arial" w:hAnsi="Arial" w:cs="Arial"/>
          <w:sz w:val="24"/>
          <w:szCs w:val="24"/>
        </w:rPr>
        <w:t>кв.22</w:t>
      </w:r>
      <w:r>
        <w:rPr>
          <w:rFonts w:ascii="Arial" w:hAnsi="Arial" w:cs="Arial"/>
          <w:sz w:val="24"/>
          <w:szCs w:val="24"/>
        </w:rPr>
        <w:t>, при което за участващите в образуването им ПИ 574, ПИ 575 и ПИ 576</w:t>
      </w:r>
      <w:r w:rsidRPr="004052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да се обособи един нов урегулиран поземлен имот </w:t>
      </w:r>
      <w:r>
        <w:rPr>
          <w:rFonts w:ascii="Arial" w:hAnsi="Arial" w:cs="Arial"/>
          <w:sz w:val="24"/>
          <w:szCs w:val="24"/>
          <w:lang w:val="en-US"/>
        </w:rPr>
        <w:t>VII</w:t>
      </w:r>
      <w:r>
        <w:rPr>
          <w:rFonts w:ascii="Arial" w:hAnsi="Arial" w:cs="Arial"/>
          <w:sz w:val="24"/>
          <w:szCs w:val="24"/>
        </w:rPr>
        <w:t>-574,575,576 с отреждане за ниско жилищно строителство.</w:t>
      </w:r>
    </w:p>
    <w:p w:rsidR="00B55B3D" w:rsidRPr="00236C14" w:rsidRDefault="00B55B3D" w:rsidP="00B55B3D">
      <w:pPr>
        <w:tabs>
          <w:tab w:val="left" w:pos="210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236C14">
        <w:rPr>
          <w:rFonts w:ascii="Arial" w:hAnsi="Arial" w:cs="Arial"/>
          <w:sz w:val="24"/>
          <w:szCs w:val="24"/>
        </w:rPr>
        <w:t xml:space="preserve">Функционалното предназначение на </w:t>
      </w:r>
      <w:proofErr w:type="spellStart"/>
      <w:r w:rsidRPr="00236C14">
        <w:rPr>
          <w:rFonts w:ascii="Arial" w:hAnsi="Arial" w:cs="Arial"/>
          <w:sz w:val="24"/>
          <w:szCs w:val="24"/>
        </w:rPr>
        <w:t>устройствената</w:t>
      </w:r>
      <w:proofErr w:type="spellEnd"/>
      <w:r w:rsidRPr="00236C14">
        <w:rPr>
          <w:rFonts w:ascii="Arial" w:hAnsi="Arial" w:cs="Arial"/>
          <w:sz w:val="24"/>
          <w:szCs w:val="24"/>
        </w:rPr>
        <w:t xml:space="preserve"> зона за кв.84 ще бъде по начин на ползване на територията – „жилищна зона с ниско застрояване/</w:t>
      </w:r>
      <w:proofErr w:type="spellStart"/>
      <w:r w:rsidRPr="00236C14">
        <w:rPr>
          <w:rFonts w:ascii="Arial" w:hAnsi="Arial" w:cs="Arial"/>
          <w:sz w:val="24"/>
          <w:szCs w:val="24"/>
        </w:rPr>
        <w:t>Жм</w:t>
      </w:r>
      <w:proofErr w:type="spellEnd"/>
      <w:r w:rsidRPr="00236C14">
        <w:rPr>
          <w:rFonts w:ascii="Arial" w:hAnsi="Arial" w:cs="Arial"/>
          <w:sz w:val="24"/>
          <w:szCs w:val="24"/>
        </w:rPr>
        <w:t xml:space="preserve">/“ със следните </w:t>
      </w:r>
      <w:proofErr w:type="spellStart"/>
      <w:r w:rsidRPr="00236C14">
        <w:rPr>
          <w:rFonts w:ascii="Arial" w:hAnsi="Arial" w:cs="Arial"/>
          <w:sz w:val="24"/>
          <w:szCs w:val="24"/>
        </w:rPr>
        <w:t>усройствени</w:t>
      </w:r>
      <w:proofErr w:type="spellEnd"/>
      <w:r w:rsidRPr="00236C14">
        <w:rPr>
          <w:rFonts w:ascii="Arial" w:hAnsi="Arial" w:cs="Arial"/>
          <w:sz w:val="24"/>
          <w:szCs w:val="24"/>
        </w:rPr>
        <w:t xml:space="preserve"> показатели:</w:t>
      </w:r>
    </w:p>
    <w:p w:rsidR="00B55B3D" w:rsidRPr="00236C14" w:rsidRDefault="00B55B3D" w:rsidP="00B55B3D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36C14">
        <w:rPr>
          <w:rFonts w:ascii="Arial" w:hAnsi="Arial" w:cs="Arial"/>
          <w:sz w:val="24"/>
          <w:szCs w:val="24"/>
        </w:rPr>
        <w:t>-</w:t>
      </w:r>
      <w:proofErr w:type="spellStart"/>
      <w:r w:rsidRPr="00236C14">
        <w:rPr>
          <w:rFonts w:ascii="Arial" w:hAnsi="Arial" w:cs="Arial"/>
          <w:sz w:val="24"/>
          <w:szCs w:val="24"/>
        </w:rPr>
        <w:t>Пзастр</w:t>
      </w:r>
      <w:proofErr w:type="spellEnd"/>
      <w:r w:rsidRPr="00236C14">
        <w:rPr>
          <w:rFonts w:ascii="Arial" w:hAnsi="Arial" w:cs="Arial"/>
          <w:sz w:val="24"/>
          <w:szCs w:val="24"/>
        </w:rPr>
        <w:t>. -60%;</w:t>
      </w:r>
    </w:p>
    <w:p w:rsidR="00B55B3D" w:rsidRPr="00236C14" w:rsidRDefault="00B55B3D" w:rsidP="00B55B3D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36C14">
        <w:rPr>
          <w:rFonts w:ascii="Arial" w:hAnsi="Arial" w:cs="Arial"/>
          <w:sz w:val="24"/>
          <w:szCs w:val="24"/>
        </w:rPr>
        <w:t>-</w:t>
      </w:r>
      <w:proofErr w:type="spellStart"/>
      <w:r w:rsidRPr="00236C14">
        <w:rPr>
          <w:rFonts w:ascii="Arial" w:hAnsi="Arial" w:cs="Arial"/>
          <w:sz w:val="24"/>
          <w:szCs w:val="24"/>
        </w:rPr>
        <w:t>Кинт</w:t>
      </w:r>
      <w:proofErr w:type="spellEnd"/>
      <w:r w:rsidRPr="00236C14">
        <w:rPr>
          <w:rFonts w:ascii="Arial" w:hAnsi="Arial" w:cs="Arial"/>
          <w:sz w:val="24"/>
          <w:szCs w:val="24"/>
        </w:rPr>
        <w:t>. -1,2;</w:t>
      </w:r>
    </w:p>
    <w:p w:rsidR="00B55B3D" w:rsidRPr="00236C14" w:rsidRDefault="00B55B3D" w:rsidP="00B55B3D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36C14">
        <w:rPr>
          <w:rFonts w:ascii="Arial" w:hAnsi="Arial" w:cs="Arial"/>
          <w:sz w:val="24"/>
          <w:szCs w:val="24"/>
        </w:rPr>
        <w:t>-</w:t>
      </w:r>
      <w:proofErr w:type="spellStart"/>
      <w:r w:rsidRPr="00236C14">
        <w:rPr>
          <w:rFonts w:ascii="Arial" w:hAnsi="Arial" w:cs="Arial"/>
          <w:sz w:val="24"/>
          <w:szCs w:val="24"/>
        </w:rPr>
        <w:t>Позелен</w:t>
      </w:r>
      <w:proofErr w:type="spellEnd"/>
      <w:r w:rsidRPr="00236C14">
        <w:rPr>
          <w:rFonts w:ascii="Arial" w:hAnsi="Arial" w:cs="Arial"/>
          <w:sz w:val="24"/>
          <w:szCs w:val="24"/>
        </w:rPr>
        <w:t>. – 40%;</w:t>
      </w:r>
    </w:p>
    <w:p w:rsidR="00B55B3D" w:rsidRPr="00236C14" w:rsidRDefault="00B55B3D" w:rsidP="00B55B3D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36C14">
        <w:rPr>
          <w:rFonts w:ascii="Arial" w:hAnsi="Arial" w:cs="Arial"/>
          <w:sz w:val="24"/>
          <w:szCs w:val="24"/>
        </w:rPr>
        <w:t>-Височина на застройката – до 10,00м.;</w:t>
      </w:r>
    </w:p>
    <w:p w:rsidR="00B55B3D" w:rsidRPr="00236C14" w:rsidRDefault="00B55B3D" w:rsidP="00B55B3D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36C14">
        <w:rPr>
          <w:rFonts w:ascii="Arial" w:hAnsi="Arial" w:cs="Arial"/>
          <w:sz w:val="24"/>
          <w:szCs w:val="24"/>
        </w:rPr>
        <w:t>-Задължителен брой места за гариране в границите на УПИ, съгласно чл.43, ал.1 и ал.3 от ЗУТ.</w:t>
      </w:r>
    </w:p>
    <w:p w:rsidR="00B55B3D" w:rsidRPr="00C15458" w:rsidRDefault="00B55B3D" w:rsidP="00B55B3D">
      <w:pPr>
        <w:pStyle w:val="a3"/>
        <w:ind w:right="-22" w:firstLine="720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C1545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основание чл.128, ал.5 във </w:t>
      </w:r>
      <w:proofErr w:type="spellStart"/>
      <w:r w:rsidRPr="00C1545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вр</w:t>
      </w:r>
      <w:proofErr w:type="spellEnd"/>
      <w:r w:rsidRPr="00C1545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 с чл.128, ал.3 от ЗУТ  </w:t>
      </w:r>
      <w:proofErr w:type="spellStart"/>
      <w:r w:rsidRPr="00C15458">
        <w:rPr>
          <w:rFonts w:ascii="Arial" w:eastAsia="Times New Roman" w:hAnsi="Arial" w:cs="Arial"/>
          <w:sz w:val="24"/>
          <w:szCs w:val="24"/>
          <w:lang w:val="en-US" w:eastAsia="bg-BG"/>
        </w:rPr>
        <w:t>заинтерес</w:t>
      </w:r>
      <w:proofErr w:type="spellEnd"/>
      <w:r w:rsidRPr="00C15458">
        <w:rPr>
          <w:rFonts w:ascii="Arial" w:eastAsia="Times New Roman" w:hAnsi="Arial" w:cs="Arial"/>
          <w:sz w:val="24"/>
          <w:szCs w:val="24"/>
          <w:lang w:eastAsia="bg-BG"/>
        </w:rPr>
        <w:t>у</w:t>
      </w:r>
      <w:proofErr w:type="spellStart"/>
      <w:r w:rsidRPr="00C15458">
        <w:rPr>
          <w:rFonts w:ascii="Arial" w:eastAsia="Times New Roman" w:hAnsi="Arial" w:cs="Arial"/>
          <w:sz w:val="24"/>
          <w:szCs w:val="24"/>
          <w:lang w:val="en-US" w:eastAsia="bg-BG"/>
        </w:rPr>
        <w:t>ваните</w:t>
      </w:r>
      <w:proofErr w:type="spellEnd"/>
      <w:r w:rsidRPr="00C15458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C15458">
        <w:rPr>
          <w:rFonts w:ascii="Arial" w:eastAsia="Times New Roman" w:hAnsi="Arial" w:cs="Arial"/>
          <w:sz w:val="24"/>
          <w:szCs w:val="24"/>
          <w:lang w:val="en-US" w:eastAsia="bg-BG"/>
        </w:rPr>
        <w:t>лица</w:t>
      </w:r>
      <w:proofErr w:type="spellEnd"/>
      <w:r w:rsidRPr="00C15458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C15458">
        <w:rPr>
          <w:rFonts w:ascii="Arial" w:eastAsia="Times New Roman" w:hAnsi="Arial" w:cs="Arial"/>
          <w:sz w:val="24"/>
          <w:szCs w:val="24"/>
          <w:lang w:eastAsia="bg-BG"/>
        </w:rPr>
        <w:t xml:space="preserve">могат да направят писмени възражения, предложения и искания по проекта за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Подробен 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устройствен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 xml:space="preserve"> план</w:t>
      </w:r>
      <w:r w:rsidRPr="00C15458">
        <w:rPr>
          <w:rFonts w:ascii="Arial" w:eastAsia="Times New Roman" w:hAnsi="Arial" w:cs="Arial"/>
          <w:sz w:val="24"/>
          <w:szCs w:val="24"/>
          <w:lang w:eastAsia="bg-BG"/>
        </w:rPr>
        <w:t xml:space="preserve"> до Общинска администрация-гр.Мадан в</w:t>
      </w:r>
      <w:r w:rsidRPr="00C15458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14 </w:t>
      </w:r>
      <w:proofErr w:type="spellStart"/>
      <w:r w:rsidRPr="00C15458">
        <w:rPr>
          <w:rFonts w:ascii="Arial" w:eastAsia="Times New Roman" w:hAnsi="Arial" w:cs="Arial"/>
          <w:sz w:val="24"/>
          <w:szCs w:val="24"/>
          <w:lang w:val="en-US" w:eastAsia="bg-BG"/>
        </w:rPr>
        <w:t>дневен</w:t>
      </w:r>
      <w:proofErr w:type="spellEnd"/>
      <w:r w:rsidRPr="00C15458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C15458">
        <w:rPr>
          <w:rFonts w:ascii="Arial" w:eastAsia="Times New Roman" w:hAnsi="Arial" w:cs="Arial"/>
          <w:sz w:val="24"/>
          <w:szCs w:val="24"/>
          <w:lang w:val="en-US" w:eastAsia="bg-BG"/>
        </w:rPr>
        <w:t>срок</w:t>
      </w:r>
      <w:proofErr w:type="spellEnd"/>
      <w:r w:rsidRPr="00C15458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 </w:t>
      </w:r>
      <w:proofErr w:type="spellStart"/>
      <w:r w:rsidRPr="00C15458">
        <w:rPr>
          <w:rFonts w:ascii="Arial" w:eastAsia="Times New Roman" w:hAnsi="Arial" w:cs="Arial"/>
          <w:sz w:val="24"/>
          <w:szCs w:val="24"/>
          <w:lang w:val="en-US" w:eastAsia="bg-BG"/>
        </w:rPr>
        <w:t>от</w:t>
      </w:r>
      <w:proofErr w:type="spellEnd"/>
      <w:r w:rsidRPr="00C15458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C15458">
        <w:rPr>
          <w:rFonts w:ascii="Arial" w:eastAsia="Times New Roman" w:hAnsi="Arial" w:cs="Arial"/>
          <w:sz w:val="24"/>
          <w:szCs w:val="24"/>
          <w:lang w:val="en-US" w:eastAsia="bg-BG"/>
        </w:rPr>
        <w:t>съобщаването</w:t>
      </w:r>
      <w:proofErr w:type="spellEnd"/>
      <w:r w:rsidRPr="00C15458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C15458">
        <w:rPr>
          <w:rFonts w:ascii="Arial" w:eastAsia="Times New Roman" w:hAnsi="Arial" w:cs="Arial"/>
          <w:sz w:val="24"/>
          <w:szCs w:val="24"/>
          <w:lang w:eastAsia="bg-BG"/>
        </w:rPr>
        <w:t>му.</w:t>
      </w:r>
    </w:p>
    <w:p w:rsidR="00B55B3D" w:rsidRPr="00C15458" w:rsidRDefault="00B55B3D" w:rsidP="00B55B3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C15458">
        <w:rPr>
          <w:rFonts w:ascii="Arial" w:eastAsia="Times New Roman" w:hAnsi="Arial" w:cs="Arial"/>
          <w:sz w:val="24"/>
          <w:szCs w:val="24"/>
          <w:lang w:eastAsia="bg-BG"/>
        </w:rPr>
        <w:t>Преписката се намира в стая №115, етаж 1 на ОБА-гр.Мадан и може да се прегледа от заинтересуваните всеки работен ден.</w:t>
      </w:r>
    </w:p>
    <w:p w:rsidR="00B55B3D" w:rsidRDefault="00B55B3D" w:rsidP="00B55B3D">
      <w:pPr>
        <w:tabs>
          <w:tab w:val="left" w:pos="709"/>
        </w:tabs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69039C" w:rsidRDefault="0069039C" w:rsidP="00B55B3D">
      <w:pPr>
        <w:tabs>
          <w:tab w:val="left" w:pos="2100"/>
        </w:tabs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948BF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p w:rsidR="0069039C" w:rsidRDefault="0069039C" w:rsidP="0069039C">
      <w:pPr>
        <w:rPr>
          <w:rFonts w:ascii="Arial" w:hAnsi="Arial" w:cs="Arial"/>
          <w:sz w:val="24"/>
          <w:szCs w:val="24"/>
        </w:rPr>
      </w:pPr>
    </w:p>
    <w:p w:rsidR="0069039C" w:rsidRDefault="0069039C" w:rsidP="0069039C">
      <w:pPr>
        <w:rPr>
          <w:rFonts w:ascii="Arial" w:hAnsi="Arial" w:cs="Arial"/>
          <w:sz w:val="24"/>
          <w:szCs w:val="24"/>
        </w:rPr>
      </w:pPr>
      <w:r w:rsidRPr="00D56449">
        <w:rPr>
          <w:rFonts w:ascii="Arial" w:hAnsi="Arial" w:cs="Arial"/>
          <w:sz w:val="24"/>
          <w:szCs w:val="24"/>
        </w:rPr>
        <w:t>Изготвил:</w:t>
      </w:r>
    </w:p>
    <w:p w:rsidR="0069039C" w:rsidRDefault="0069039C" w:rsidP="006903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П.Иванова</w:t>
      </w:r>
    </w:p>
    <w:p w:rsidR="0069039C" w:rsidRPr="00D56449" w:rsidRDefault="0069039C" w:rsidP="006903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Ст.спец „К и Р и ЕЕ”</w:t>
      </w:r>
    </w:p>
    <w:p w:rsidR="0069039C" w:rsidRDefault="0069039C" w:rsidP="0069039C"/>
    <w:p w:rsidR="00A6590A" w:rsidRDefault="00A6590A"/>
    <w:sectPr w:rsidR="00A6590A" w:rsidSect="000D4CA6">
      <w:pgSz w:w="11906" w:h="16838"/>
      <w:pgMar w:top="851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039C"/>
    <w:rsid w:val="00642D82"/>
    <w:rsid w:val="0069039C"/>
    <w:rsid w:val="009F119C"/>
    <w:rsid w:val="00A6590A"/>
    <w:rsid w:val="00B5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9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9039C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690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3</cp:revision>
  <dcterms:created xsi:type="dcterms:W3CDTF">2018-07-06T08:31:00Z</dcterms:created>
  <dcterms:modified xsi:type="dcterms:W3CDTF">2018-07-06T08:34:00Z</dcterms:modified>
</cp:coreProperties>
</file>