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CB" w:rsidRPr="0011175E" w:rsidRDefault="001C54CB" w:rsidP="001C54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B12F29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75022843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553F1" wp14:editId="09121780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26CF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1C54CB" w:rsidRPr="0011175E" w:rsidRDefault="001C54CB" w:rsidP="001C54C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C54CB" w:rsidRPr="0011175E" w:rsidRDefault="001C54CB" w:rsidP="001C54C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C54CB" w:rsidRPr="0011175E" w:rsidRDefault="001C54CB" w:rsidP="001C54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C54CB" w:rsidRPr="0011175E" w:rsidRDefault="001C54CB" w:rsidP="001C54C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C54CB" w:rsidRPr="0011175E" w:rsidRDefault="001C54CB" w:rsidP="001C54C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C54CB" w:rsidRPr="00A771F1" w:rsidRDefault="001C54CB" w:rsidP="001C54C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1C54CB" w:rsidRPr="00A771F1" w:rsidRDefault="001C54CB" w:rsidP="001C54C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Я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Л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</w:p>
    <w:p w:rsidR="001C54CB" w:rsidRPr="00A771F1" w:rsidRDefault="001C54CB" w:rsidP="001C54CB">
      <w:pPr>
        <w:tabs>
          <w:tab w:val="left" w:pos="3828"/>
        </w:tabs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</w:t>
      </w:r>
      <w:r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19.04.</w:t>
      </w:r>
      <w:r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1C54CB" w:rsidRDefault="001C54CB" w:rsidP="001C54C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C54CB" w:rsidRPr="006970D2" w:rsidRDefault="001C54CB" w:rsidP="001C54C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C54CB" w:rsidRDefault="001C54CB" w:rsidP="001C54C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изготвено предложение</w:t>
      </w:r>
      <w:r w:rsidR="006E28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изменение на ПУП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-ПРЗ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C54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УПИ XIII-за озеленяване и УПИ XIV-за </w:t>
      </w:r>
      <w:proofErr w:type="spellStart"/>
      <w:r w:rsidRPr="001C54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</w:t>
      </w:r>
      <w:proofErr w:type="spellEnd"/>
      <w:r w:rsidRPr="001C54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12F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C54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застрояване в кв.63 по ПУП на гр.</w:t>
      </w:r>
      <w:r w:rsidR="00B12F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C54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Мадан, ПИ 46045.501.1160 и ПИ 46045.501.1164 по КК на гр.</w:t>
      </w:r>
      <w:r w:rsidR="00B12F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C54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Мадан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 възложител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и: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Мадан и </w:t>
      </w:r>
      <w:r w:rsidRPr="001C54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„ЕМ ВИ ЕС СТРОЙ”ЕООД гр.</w:t>
      </w:r>
      <w:r w:rsidR="00B12F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C54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 издадена Заповед №И-6/15.04.2024г. </w:t>
      </w:r>
      <w:r w:rsidRPr="00DB3C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Кмета на Община Мадан по чл.135, ал.3 от ЗУТ.</w:t>
      </w:r>
    </w:p>
    <w:p w:rsidR="001C54CB" w:rsidRPr="001C54CB" w:rsidRDefault="001C54CB" w:rsidP="001C54C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така изготвената разработка се предлага </w:t>
      </w:r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56 </w:t>
      </w:r>
      <w:proofErr w:type="spellStart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площта на УПИ XIII-за озеленяване да се придадат към УПИ XIV-за </w:t>
      </w:r>
      <w:proofErr w:type="spellStart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</w:t>
      </w:r>
      <w:proofErr w:type="spellEnd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застрояване в кв.63. Не се предвижда промяна в устройствената зона и предназначението й остава за „Предимно производствена зона /</w:t>
      </w:r>
      <w:proofErr w:type="spellStart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/ със следните устройствени показатели:</w:t>
      </w:r>
    </w:p>
    <w:p w:rsidR="001C54CB" w:rsidRPr="001C54CB" w:rsidRDefault="001C54CB" w:rsidP="001C54C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Пзастр</w:t>
      </w:r>
      <w:proofErr w:type="spellEnd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. -80%;</w:t>
      </w:r>
    </w:p>
    <w:p w:rsidR="001C54CB" w:rsidRPr="001C54CB" w:rsidRDefault="001C54CB" w:rsidP="001C54C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. -2,0;</w:t>
      </w:r>
    </w:p>
    <w:p w:rsidR="001C54CB" w:rsidRPr="001C54CB" w:rsidRDefault="001C54CB" w:rsidP="001C54C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Позелен</w:t>
      </w:r>
      <w:proofErr w:type="spellEnd"/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. – 20%;</w:t>
      </w:r>
    </w:p>
    <w:p w:rsidR="001C54CB" w:rsidRPr="001C54CB" w:rsidRDefault="001C54CB" w:rsidP="001C54C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4CB">
        <w:rPr>
          <w:rFonts w:ascii="Times New Roman" w:eastAsia="Times New Roman" w:hAnsi="Times New Roman" w:cs="Times New Roman"/>
          <w:sz w:val="24"/>
          <w:szCs w:val="24"/>
          <w:lang w:eastAsia="bg-BG"/>
        </w:rPr>
        <w:t>-Височина на застройката – до 10,00м.;</w:t>
      </w:r>
    </w:p>
    <w:p w:rsidR="001C54CB" w:rsidRDefault="001C54CB" w:rsidP="001C54CB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54CB" w:rsidRPr="00A771F1" w:rsidRDefault="001C54CB" w:rsidP="001C54C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Заповедта и предложението за изменение на ПУП се намират в стая №115, ет.1 на Общинска администрация</w:t>
      </w:r>
      <w:r w:rsidR="00B12F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12F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</w:t>
      </w:r>
      <w:r w:rsidR="00B12F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Мадан </w:t>
      </w:r>
      <w:r w:rsidRPr="00A771F1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1C54CB" w:rsidRPr="00A771F1" w:rsidRDefault="001C54CB" w:rsidP="001C54CB">
      <w:pPr>
        <w:ind w:firstLine="709"/>
        <w:rPr>
          <w:rFonts w:ascii="Times New Roman" w:hAnsi="Times New Roman" w:cs="Times New Roman"/>
        </w:rPr>
      </w:pPr>
    </w:p>
    <w:p w:rsidR="001C54CB" w:rsidRPr="00A771F1" w:rsidRDefault="001C54CB" w:rsidP="001C54CB">
      <w:pPr>
        <w:ind w:firstLine="709"/>
        <w:rPr>
          <w:rFonts w:ascii="Times New Roman" w:hAnsi="Times New Roman" w:cs="Times New Roman"/>
        </w:rPr>
      </w:pPr>
    </w:p>
    <w:p w:rsidR="001C54CB" w:rsidRPr="00A771F1" w:rsidRDefault="001C54CB" w:rsidP="001C54CB">
      <w:pPr>
        <w:ind w:firstLine="708"/>
        <w:jc w:val="both"/>
        <w:rPr>
          <w:rFonts w:ascii="Times New Roman" w:hAnsi="Times New Roman" w:cs="Times New Roman"/>
        </w:rPr>
      </w:pPr>
    </w:p>
    <w:p w:rsidR="001C54CB" w:rsidRPr="00A771F1" w:rsidRDefault="001C54CB" w:rsidP="001C54CB">
      <w:pPr>
        <w:rPr>
          <w:rFonts w:ascii="Times New Roman" w:hAnsi="Times New Roman" w:cs="Times New Roman"/>
        </w:rPr>
      </w:pPr>
    </w:p>
    <w:p w:rsidR="001C54CB" w:rsidRPr="00A771F1" w:rsidRDefault="001C54CB" w:rsidP="001C54CB">
      <w:pPr>
        <w:rPr>
          <w:rFonts w:ascii="Times New Roman" w:hAnsi="Times New Roman" w:cs="Times New Roman"/>
        </w:rPr>
      </w:pPr>
    </w:p>
    <w:p w:rsidR="001C54CB" w:rsidRPr="00A771F1" w:rsidRDefault="001C54CB" w:rsidP="001C54CB">
      <w:pPr>
        <w:rPr>
          <w:rFonts w:ascii="Times New Roman" w:hAnsi="Times New Roman" w:cs="Times New Roman"/>
        </w:rPr>
      </w:pPr>
    </w:p>
    <w:p w:rsidR="001C54CB" w:rsidRPr="00A771F1" w:rsidRDefault="001C54CB" w:rsidP="001C54CB">
      <w:pPr>
        <w:rPr>
          <w:rFonts w:ascii="Times New Roman" w:hAnsi="Times New Roman" w:cs="Times New Roman"/>
        </w:rPr>
      </w:pPr>
    </w:p>
    <w:p w:rsidR="001C54CB" w:rsidRDefault="001C54CB" w:rsidP="001C54CB"/>
    <w:p w:rsidR="0074575E" w:rsidRDefault="0074575E"/>
    <w:sectPr w:rsidR="0074575E" w:rsidSect="001C54C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CB"/>
    <w:rsid w:val="001C54CB"/>
    <w:rsid w:val="006E28F2"/>
    <w:rsid w:val="0074575E"/>
    <w:rsid w:val="008C316D"/>
    <w:rsid w:val="00B1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CDBB7C"/>
  <w15:chartTrackingRefBased/>
  <w15:docId w15:val="{62BD7304-1D15-4CD3-9B9A-F135851D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C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5</cp:revision>
  <dcterms:created xsi:type="dcterms:W3CDTF">2024-04-19T05:59:00Z</dcterms:created>
  <dcterms:modified xsi:type="dcterms:W3CDTF">2024-04-19T06:08:00Z</dcterms:modified>
</cp:coreProperties>
</file>