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738" w:rsidRPr="0011175E" w:rsidRDefault="00C47738" w:rsidP="00C4773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="00DA6B6A">
        <w:rPr>
          <w:rFonts w:ascii="Georgia" w:eastAsia="Times New Roman" w:hAnsi="Georgia" w:cs="Times New Roman"/>
          <w:b/>
          <w:sz w:val="20"/>
          <w:szCs w:val="20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746866233" r:id="rId5"/>
        </w:obje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0C9DD6" wp14:editId="780FF8B3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800600" cy="114300"/>
                <wp:effectExtent l="0" t="0" r="0" b="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7AFF"/>
                            </a:gs>
                            <a:gs pos="50000">
                              <a:srgbClr val="FFFFFF"/>
                            </a:gs>
                            <a:gs pos="100000">
                              <a:srgbClr val="1F7A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95AA9" id="Правоъгълник 2" o:spid="_x0000_s1026" style="position:absolute;margin-left:1in;margin-top:27pt;width:37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    <v:fill rotate="t" angle="135" focus="50%" type="gradient"/>
              </v:rect>
            </w:pict>
          </mc:Fallback>
        </mc:AlternateContent>
      </w:r>
      <w:proofErr w:type="gramStart"/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  <w:proofErr w:type="gramEnd"/>
    </w:p>
    <w:p w:rsidR="00C47738" w:rsidRPr="0011175E" w:rsidRDefault="00C47738" w:rsidP="00C4773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C47738" w:rsidRPr="0011175E" w:rsidRDefault="00C47738" w:rsidP="00C4773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гр.Мадан, 4900,обл.Смолян, 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</w:t>
      </w:r>
      <w:proofErr w:type="gram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20,факс</w:t>
      </w:r>
      <w:proofErr w:type="gram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C47738" w:rsidRPr="0011175E" w:rsidRDefault="00C47738" w:rsidP="00C4773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C47738" w:rsidRPr="0011175E" w:rsidRDefault="00C47738" w:rsidP="00C4773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C47738" w:rsidRPr="0011175E" w:rsidRDefault="00C47738" w:rsidP="00C4773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C47738" w:rsidRPr="0011175E" w:rsidRDefault="00C47738" w:rsidP="00C47738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C47738" w:rsidRPr="00202F82" w:rsidRDefault="00C47738" w:rsidP="00C47738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C47738" w:rsidRPr="00202F82" w:rsidRDefault="00C47738" w:rsidP="00C47738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                                         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от </w:t>
      </w:r>
      <w:r w:rsidR="00A23207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26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bg-BG"/>
        </w:rPr>
        <w:t>0</w:t>
      </w:r>
      <w:r w:rsidR="00EC30BB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5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.202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bg-BG"/>
        </w:rPr>
        <w:t>3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г.</w:t>
      </w:r>
    </w:p>
    <w:p w:rsidR="00C47738" w:rsidRDefault="00C47738" w:rsidP="00C47738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C47738" w:rsidRPr="006970D2" w:rsidRDefault="00C47738" w:rsidP="00C47738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C47738" w:rsidRPr="00D33DA5" w:rsidRDefault="00C47738" w:rsidP="00C47738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6970D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във връзка с </w:t>
      </w:r>
      <w:r w:rsidRPr="00C4773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постъпил</w:t>
      </w:r>
      <w:r w:rsidR="00DA6B6A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ите</w:t>
      </w:r>
      <w:r w:rsidRPr="00C4773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="00DA6B6A" w:rsidRPr="00DA6B6A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заявление с вх.№9600-1619/02.05.2023г. от </w:t>
      </w:r>
      <w:proofErr w:type="spellStart"/>
      <w:r w:rsidR="00DA6B6A" w:rsidRPr="00DA6B6A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Бесри</w:t>
      </w:r>
      <w:proofErr w:type="spellEnd"/>
      <w:r w:rsidR="00DA6B6A" w:rsidRPr="00DA6B6A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Хайри Мехмед и  заявление с вх.№9600-1674/05.05.2023г. от Васил Бисеров Балджиев, </w:t>
      </w:r>
      <w:proofErr w:type="spellStart"/>
      <w:r w:rsidR="00DA6B6A" w:rsidRPr="00DA6B6A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Бехие</w:t>
      </w:r>
      <w:proofErr w:type="spellEnd"/>
      <w:r w:rsidR="00DA6B6A" w:rsidRPr="00DA6B6A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proofErr w:type="spellStart"/>
      <w:r w:rsidR="00DA6B6A" w:rsidRPr="00DA6B6A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Реджепова</w:t>
      </w:r>
      <w:proofErr w:type="spellEnd"/>
      <w:r w:rsidR="00DA6B6A" w:rsidRPr="00DA6B6A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Адемова, Николай Филипов Терзиев, Здравко Руменов </w:t>
      </w:r>
      <w:proofErr w:type="spellStart"/>
      <w:r w:rsidR="00DA6B6A" w:rsidRPr="00DA6B6A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Борназов</w:t>
      </w:r>
      <w:proofErr w:type="spellEnd"/>
      <w:r w:rsidRPr="00C4773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,</w:t>
      </w:r>
      <w:r w:rsidRPr="00EE72B2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с искане за </w:t>
      </w:r>
      <w:r w:rsidRPr="00D05388">
        <w:rPr>
          <w:rFonts w:ascii="Arial" w:hAnsi="Arial" w:cs="Arial"/>
          <w:color w:val="000000"/>
          <w:sz w:val="24"/>
          <w:szCs w:val="24"/>
        </w:rPr>
        <w:t xml:space="preserve">издаване на разрешение за изработване на </w:t>
      </w:r>
      <w:r>
        <w:rPr>
          <w:rFonts w:ascii="Arial" w:hAnsi="Arial" w:cs="Arial"/>
          <w:color w:val="000000"/>
          <w:sz w:val="24"/>
          <w:szCs w:val="24"/>
        </w:rPr>
        <w:t xml:space="preserve">проект за </w:t>
      </w:r>
      <w:r w:rsidR="005429D4" w:rsidRPr="005429D4">
        <w:rPr>
          <w:rFonts w:ascii="Arial" w:hAnsi="Arial" w:cs="Arial"/>
          <w:color w:val="000000"/>
          <w:sz w:val="24"/>
          <w:szCs w:val="24"/>
        </w:rPr>
        <w:t xml:space="preserve">изменение на ПУП </w:t>
      </w:r>
      <w:r w:rsidR="00DA6B6A" w:rsidRPr="00DA6B6A">
        <w:rPr>
          <w:rFonts w:ascii="Arial" w:hAnsi="Arial" w:cs="Arial"/>
          <w:color w:val="000000"/>
          <w:sz w:val="24"/>
          <w:szCs w:val="24"/>
        </w:rPr>
        <w:t>за  УПИ VIII – за озеленяване, УПИ ХVII- за гаражи в кв.8 и улична регулация, ПИ 46045.501.1091, ПИ 46045.501.1212 и ПИ 46045.501.887 по КК на град Мадан</w:t>
      </w:r>
      <w:r w:rsidR="005429D4" w:rsidRPr="005429D4">
        <w:rPr>
          <w:rFonts w:ascii="Arial" w:hAnsi="Arial" w:cs="Arial"/>
          <w:color w:val="000000"/>
          <w:sz w:val="24"/>
          <w:szCs w:val="24"/>
        </w:rPr>
        <w:t>, община Мадан</w:t>
      </w:r>
      <w:r w:rsidRPr="0021328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във връзка със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становище по чл.</w:t>
      </w:r>
      <w:r w:rsidRPr="00245AC6">
        <w:rPr>
          <w:rFonts w:ascii="Arial" w:hAnsi="Arial" w:cs="Arial"/>
          <w:sz w:val="24"/>
          <w:szCs w:val="24"/>
        </w:rPr>
        <w:t xml:space="preserve">135, ал.4, т.1 от ЗУТ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Главния архитект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Община Мадан,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 w:rsidR="00DA6B6A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4</w:t>
      </w:r>
      <w:r w:rsidR="005429D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 w:rsidR="00DA6B6A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22</w:t>
      </w:r>
      <w:r w:rsidR="005429D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.05.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202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3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г. на Кмета на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бщина Мадан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по чл.135, ал.3 от ЗУТ</w:t>
      </w:r>
      <w:r w:rsidRPr="00D33DA5">
        <w:rPr>
          <w:rFonts w:ascii="Arial" w:eastAsia="Calibri" w:hAnsi="Arial" w:cs="Arial"/>
          <w:sz w:val="24"/>
          <w:szCs w:val="24"/>
        </w:rPr>
        <w:t>.</w:t>
      </w:r>
    </w:p>
    <w:p w:rsidR="005429D4" w:rsidRDefault="005429D4" w:rsidP="00DA6B6A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Предлага се </w:t>
      </w:r>
      <w:r w:rsidR="00DA6B6A">
        <w:rPr>
          <w:rFonts w:ascii="Arial" w:eastAsia="Times New Roman" w:hAnsi="Arial" w:cs="Arial"/>
          <w:sz w:val="24"/>
          <w:szCs w:val="24"/>
          <w:lang w:eastAsia="bg-BG"/>
        </w:rPr>
        <w:t>следното:</w:t>
      </w:r>
    </w:p>
    <w:p w:rsidR="00DA6B6A" w:rsidRPr="00A41AB9" w:rsidRDefault="00DA6B6A" w:rsidP="00DA6B6A">
      <w:pPr>
        <w:tabs>
          <w:tab w:val="left" w:pos="851"/>
        </w:tabs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A41AB9">
        <w:rPr>
          <w:rFonts w:ascii="Arial" w:eastAsia="Times New Roman" w:hAnsi="Arial" w:cs="Arial"/>
          <w:sz w:val="24"/>
          <w:szCs w:val="24"/>
          <w:lang w:eastAsia="bg-BG"/>
        </w:rPr>
        <w:t>•</w:t>
      </w:r>
      <w:r w:rsidRPr="00A41AB9">
        <w:rPr>
          <w:rFonts w:ascii="Arial" w:eastAsia="Times New Roman" w:hAnsi="Arial" w:cs="Arial"/>
          <w:sz w:val="24"/>
          <w:szCs w:val="24"/>
          <w:lang w:eastAsia="bg-BG"/>
        </w:rPr>
        <w:tab/>
        <w:t>Поради невъзможност от изпълнение на предвидените по действащ ПУП гаражи в границите на  УПИ ХVII, чийто терен е предимно скалист, се предлага част от уличната регулация да се придаде към урегулирания поземлен имот. Уличната регулация в частта си между  УПИ ХVII и УПИ ХVI в кв.8 не е реализирана.</w:t>
      </w:r>
    </w:p>
    <w:p w:rsidR="00DA6B6A" w:rsidRPr="00A41AB9" w:rsidRDefault="00DA6B6A" w:rsidP="00DA6B6A">
      <w:pPr>
        <w:tabs>
          <w:tab w:val="left" w:pos="851"/>
        </w:tabs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A41AB9">
        <w:rPr>
          <w:rFonts w:ascii="Arial" w:eastAsia="Times New Roman" w:hAnsi="Arial" w:cs="Arial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За Гараж №5 и Гараж №6 </w:t>
      </w:r>
      <w:r w:rsidRPr="00A41AB9">
        <w:rPr>
          <w:rFonts w:ascii="Arial" w:eastAsia="Times New Roman" w:hAnsi="Arial" w:cs="Arial"/>
          <w:sz w:val="24"/>
          <w:szCs w:val="24"/>
          <w:lang w:eastAsia="bg-BG"/>
        </w:rPr>
        <w:t xml:space="preserve">се предлага да се отделят в нов самостоятелен УПИ ХVIII отреден за обществено обслужване. </w:t>
      </w:r>
    </w:p>
    <w:p w:rsidR="00DA6B6A" w:rsidRPr="00A41AB9" w:rsidRDefault="00DA6B6A" w:rsidP="00DA6B6A">
      <w:pPr>
        <w:tabs>
          <w:tab w:val="left" w:pos="851"/>
        </w:tabs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</w:p>
    <w:p w:rsidR="00DA6B6A" w:rsidRPr="00A41AB9" w:rsidRDefault="00DA6B6A" w:rsidP="00DA6B6A">
      <w:pPr>
        <w:tabs>
          <w:tab w:val="left" w:pos="851"/>
        </w:tabs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A41AB9">
        <w:rPr>
          <w:rFonts w:ascii="Arial" w:eastAsia="Times New Roman" w:hAnsi="Arial" w:cs="Arial"/>
          <w:sz w:val="24"/>
          <w:szCs w:val="24"/>
          <w:lang w:eastAsia="bg-BG"/>
        </w:rPr>
        <w:t>•</w:t>
      </w:r>
      <w:r w:rsidRPr="00A41AB9">
        <w:rPr>
          <w:rFonts w:ascii="Arial" w:eastAsia="Times New Roman" w:hAnsi="Arial" w:cs="Arial"/>
          <w:sz w:val="24"/>
          <w:szCs w:val="24"/>
          <w:lang w:eastAsia="bg-BG"/>
        </w:rPr>
        <w:tab/>
        <w:t>Предлага се функционалното предназначение на устройствената зона да остане съгласно действащия ПУП, а именно жилищна зона с ниско застрояване /Жм/ и функцията на бъдещите инвестиционни инициативи да е съгласно чл.17, ал.1 и ал.2 от Наредба №7 за ПНУОВТУЗ със следните устройствени показатели</w:t>
      </w:r>
    </w:p>
    <w:p w:rsidR="00DA6B6A" w:rsidRPr="00A41AB9" w:rsidRDefault="00DA6B6A" w:rsidP="00DA6B6A">
      <w:pPr>
        <w:tabs>
          <w:tab w:val="left" w:pos="851"/>
        </w:tabs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A41AB9">
        <w:rPr>
          <w:rFonts w:ascii="Arial" w:eastAsia="Times New Roman" w:hAnsi="Arial" w:cs="Arial"/>
          <w:sz w:val="24"/>
          <w:szCs w:val="24"/>
          <w:lang w:eastAsia="bg-BG"/>
        </w:rPr>
        <w:t>Устройствените показатели, установени с настоящия план са както следва:</w:t>
      </w:r>
    </w:p>
    <w:p w:rsidR="00DA6B6A" w:rsidRPr="00A41AB9" w:rsidRDefault="00DA6B6A" w:rsidP="00DA6B6A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A41AB9">
        <w:rPr>
          <w:rFonts w:ascii="Arial" w:eastAsia="Times New Roman" w:hAnsi="Arial" w:cs="Arial"/>
          <w:sz w:val="24"/>
          <w:szCs w:val="24"/>
          <w:lang w:eastAsia="bg-BG"/>
        </w:rPr>
        <w:t>-Пзастр - 60%;</w:t>
      </w:r>
    </w:p>
    <w:p w:rsidR="00DA6B6A" w:rsidRPr="00A41AB9" w:rsidRDefault="00DA6B6A" w:rsidP="00DA6B6A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A41AB9">
        <w:rPr>
          <w:rFonts w:ascii="Arial" w:eastAsia="Times New Roman" w:hAnsi="Arial" w:cs="Arial"/>
          <w:sz w:val="24"/>
          <w:szCs w:val="24"/>
          <w:lang w:eastAsia="bg-BG"/>
        </w:rPr>
        <w:t>-Кинт. –1,2;</w:t>
      </w:r>
    </w:p>
    <w:p w:rsidR="00DA6B6A" w:rsidRPr="00A41AB9" w:rsidRDefault="00DA6B6A" w:rsidP="00DA6B6A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A41AB9">
        <w:rPr>
          <w:rFonts w:ascii="Arial" w:eastAsia="Times New Roman" w:hAnsi="Arial" w:cs="Arial"/>
          <w:sz w:val="24"/>
          <w:szCs w:val="24"/>
          <w:lang w:eastAsia="bg-BG"/>
        </w:rPr>
        <w:t>-Позелен. – от 40%;</w:t>
      </w:r>
    </w:p>
    <w:p w:rsidR="00DA6B6A" w:rsidRPr="00A41AB9" w:rsidRDefault="00DA6B6A" w:rsidP="00DA6B6A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A41AB9">
        <w:rPr>
          <w:rFonts w:ascii="Arial" w:eastAsia="Times New Roman" w:hAnsi="Arial" w:cs="Arial"/>
          <w:sz w:val="24"/>
          <w:szCs w:val="24"/>
          <w:lang w:eastAsia="bg-BG"/>
        </w:rPr>
        <w:t>-Височина на застройката –до 10,00м. кота „корниз“;</w:t>
      </w:r>
    </w:p>
    <w:p w:rsidR="00DA6B6A" w:rsidRDefault="00DA6B6A" w:rsidP="00DA6B6A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A41AB9">
        <w:rPr>
          <w:rFonts w:ascii="Arial" w:eastAsia="Times New Roman" w:hAnsi="Arial" w:cs="Arial"/>
          <w:sz w:val="24"/>
          <w:szCs w:val="24"/>
          <w:lang w:eastAsia="bg-BG"/>
        </w:rPr>
        <w:t>-Задължителен брой места за гариране в границите на УПИ, съгласно чл.43, ал.1 и ал.3 от ЗУТ.</w:t>
      </w:r>
    </w:p>
    <w:p w:rsidR="00DA6B6A" w:rsidRDefault="00DA6B6A" w:rsidP="00DA6B6A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bookmarkStart w:id="0" w:name="_GoBack"/>
      <w:bookmarkEnd w:id="0"/>
    </w:p>
    <w:p w:rsidR="00C47738" w:rsidRDefault="00C47738" w:rsidP="00C4773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изменение на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Общинска администрация-гр.Мадан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C47738" w:rsidRDefault="00C47738" w:rsidP="00C47738"/>
    <w:p w:rsidR="00C47738" w:rsidRDefault="00C47738" w:rsidP="00C47738"/>
    <w:p w:rsidR="00B164F9" w:rsidRDefault="00B164F9" w:rsidP="00C47738">
      <w:pPr>
        <w:ind w:firstLine="708"/>
        <w:jc w:val="both"/>
      </w:pPr>
    </w:p>
    <w:sectPr w:rsidR="00B164F9" w:rsidSect="00C47738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38"/>
    <w:rsid w:val="005429D4"/>
    <w:rsid w:val="00A23207"/>
    <w:rsid w:val="00B164F9"/>
    <w:rsid w:val="00C0002C"/>
    <w:rsid w:val="00C47738"/>
    <w:rsid w:val="00DA6B6A"/>
    <w:rsid w:val="00EC30BB"/>
    <w:rsid w:val="00FA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22AFF3"/>
  <w15:chartTrackingRefBased/>
  <w15:docId w15:val="{207A9D24-D238-415F-A54D-BCD7C6A3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73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Павлина</dc:creator>
  <cp:keywords/>
  <dc:description/>
  <cp:lastModifiedBy>Павлина</cp:lastModifiedBy>
  <cp:revision>6</cp:revision>
  <dcterms:created xsi:type="dcterms:W3CDTF">2023-03-01T07:33:00Z</dcterms:created>
  <dcterms:modified xsi:type="dcterms:W3CDTF">2023-05-29T08:51:00Z</dcterms:modified>
</cp:coreProperties>
</file>