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A7" w:rsidRPr="0011175E" w:rsidRDefault="006023A7" w:rsidP="006023A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F91733"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51368271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F2B8A4" wp14:editId="13A2674A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D29A5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6023A7" w:rsidRPr="0011175E" w:rsidRDefault="006023A7" w:rsidP="006023A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6023A7" w:rsidRPr="0011175E" w:rsidRDefault="006023A7" w:rsidP="006023A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6023A7" w:rsidRPr="0011175E" w:rsidRDefault="006023A7" w:rsidP="006023A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6023A7" w:rsidRPr="0011175E" w:rsidRDefault="006023A7" w:rsidP="006023A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6023A7" w:rsidRPr="0011175E" w:rsidRDefault="006023A7" w:rsidP="006023A7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6023A7" w:rsidRPr="0011175E" w:rsidRDefault="006023A7" w:rsidP="006023A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6023A7" w:rsidRPr="00202F82" w:rsidRDefault="006023A7" w:rsidP="006023A7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202F82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6023A7" w:rsidRPr="00202F82" w:rsidRDefault="006023A7" w:rsidP="006023A7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8"/>
          <w:szCs w:val="28"/>
          <w:lang w:eastAsia="bg-BG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                                         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 xml:space="preserve">от </w:t>
      </w:r>
      <w:r w:rsidR="00C01D75"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20</w:t>
      </w:r>
      <w:r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0</w:t>
      </w:r>
      <w:r w:rsidR="00C01D75"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7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.202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bg-BG"/>
        </w:rPr>
        <w:t>3</w:t>
      </w:r>
      <w:r w:rsidRPr="00202F82">
        <w:rPr>
          <w:rFonts w:ascii="Arial" w:eastAsia="Times New Roman" w:hAnsi="Arial" w:cs="Arial"/>
          <w:color w:val="000000"/>
          <w:sz w:val="28"/>
          <w:szCs w:val="28"/>
          <w:lang w:eastAsia="bg-BG"/>
        </w:rPr>
        <w:t>г.</w:t>
      </w:r>
    </w:p>
    <w:p w:rsidR="006023A7" w:rsidRDefault="006023A7" w:rsidP="006023A7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023A7" w:rsidRPr="006970D2" w:rsidRDefault="006023A7" w:rsidP="006023A7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6023A7" w:rsidRPr="00F33DAC" w:rsidRDefault="006023A7" w:rsidP="006023A7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 основание чл.124б, ал.2 от ЗУТ съобщава, че във връзка с постъпил</w:t>
      </w:r>
      <w:r w:rsidR="00C01D7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="00C01D75" w:rsidRPr="00C01D7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заявление  с вх.№9600-2309/17.07.2023г. от Веселин Карамфилов </w:t>
      </w:r>
      <w:proofErr w:type="spellStart"/>
      <w:r w:rsidR="00C01D75" w:rsidRPr="00C01D7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Хатипов</w:t>
      </w:r>
      <w:proofErr w:type="spellEnd"/>
      <w:r w:rsidRPr="00C01D7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</w:t>
      </w:r>
      <w:r w:rsidRPr="00F33DAC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F33DAC">
        <w:rPr>
          <w:rFonts w:ascii="Arial" w:hAnsi="Arial" w:cs="Arial"/>
          <w:color w:val="000000"/>
          <w:sz w:val="24"/>
          <w:szCs w:val="24"/>
        </w:rPr>
        <w:t xml:space="preserve">с искане за издаване на разрешение за изработване на проект за изменение на ПУП </w:t>
      </w:r>
      <w:r w:rsidR="00C01D75" w:rsidRPr="00C01D75">
        <w:rPr>
          <w:rFonts w:ascii="Arial" w:hAnsi="Arial" w:cs="Arial"/>
          <w:color w:val="000000"/>
          <w:sz w:val="24"/>
          <w:szCs w:val="24"/>
        </w:rPr>
        <w:t xml:space="preserve">за УПИ VI в кв.29, ПИ 677, </w:t>
      </w:r>
      <w:proofErr w:type="spellStart"/>
      <w:r w:rsidR="00C01D75" w:rsidRPr="00C01D75">
        <w:rPr>
          <w:rFonts w:ascii="Arial" w:hAnsi="Arial" w:cs="Arial"/>
          <w:color w:val="000000"/>
          <w:sz w:val="24"/>
          <w:szCs w:val="24"/>
        </w:rPr>
        <w:t>с.Средногорци</w:t>
      </w:r>
      <w:proofErr w:type="spellEnd"/>
      <w:r w:rsidRPr="00F33DAC">
        <w:rPr>
          <w:rFonts w:ascii="Arial" w:hAnsi="Arial" w:cs="Arial"/>
          <w:color w:val="000000"/>
          <w:sz w:val="24"/>
          <w:szCs w:val="24"/>
        </w:rPr>
        <w:t>, община Мадан</w:t>
      </w:r>
      <w:r w:rsidRPr="00F33DA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33DAC">
        <w:rPr>
          <w:rFonts w:ascii="Arial" w:hAnsi="Arial" w:cs="Arial"/>
          <w:color w:val="000000"/>
          <w:sz w:val="24"/>
          <w:szCs w:val="24"/>
        </w:rPr>
        <w:t>и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във връзка със становище по чл.</w:t>
      </w:r>
      <w:r w:rsidRPr="00F33DAC">
        <w:rPr>
          <w:rFonts w:ascii="Arial" w:hAnsi="Arial" w:cs="Arial"/>
          <w:sz w:val="24"/>
          <w:szCs w:val="24"/>
        </w:rPr>
        <w:t xml:space="preserve">135, ал.4, т.1 от ЗУТ 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Главния архитект на Община Мадан, е издадена Заповед №И-</w:t>
      </w:r>
      <w:r w:rsidR="00C01D7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8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 w:rsidR="00C01D7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18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 w:rsidR="00C01D7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7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.202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3</w:t>
      </w:r>
      <w:r w:rsidRPr="00F33DA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г. на Кмета на Община Мадан по чл.135, ал.3 от ЗУТ</w:t>
      </w:r>
      <w:r w:rsidRPr="00F33DAC">
        <w:rPr>
          <w:rFonts w:ascii="Arial" w:eastAsia="Calibri" w:hAnsi="Arial" w:cs="Arial"/>
          <w:sz w:val="24"/>
          <w:szCs w:val="24"/>
        </w:rPr>
        <w:t>.</w:t>
      </w:r>
    </w:p>
    <w:p w:rsidR="00F91733" w:rsidRPr="00F91733" w:rsidRDefault="00F91733" w:rsidP="00F91733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F91733">
        <w:rPr>
          <w:rFonts w:ascii="Arial" w:eastAsia="Times New Roman" w:hAnsi="Arial" w:cs="Arial"/>
          <w:sz w:val="24"/>
          <w:szCs w:val="24"/>
          <w:lang w:eastAsia="bg-BG"/>
        </w:rPr>
        <w:t xml:space="preserve">Предлага се изменение на дворищната регулация на УПИ VI съобразно установените имотни граници на ПИ 677, като регулационните линии се прокарват по имотните граници. ПИ 677 е собственост на Веселин </w:t>
      </w:r>
      <w:proofErr w:type="spellStart"/>
      <w:r w:rsidRPr="00F91733">
        <w:rPr>
          <w:rFonts w:ascii="Arial" w:eastAsia="Times New Roman" w:hAnsi="Arial" w:cs="Arial"/>
          <w:sz w:val="24"/>
          <w:szCs w:val="24"/>
          <w:lang w:eastAsia="bg-BG"/>
        </w:rPr>
        <w:t>Хатипов</w:t>
      </w:r>
      <w:proofErr w:type="spellEnd"/>
      <w:r w:rsidRPr="00F91733">
        <w:rPr>
          <w:rFonts w:ascii="Arial" w:eastAsia="Times New Roman" w:hAnsi="Arial" w:cs="Arial"/>
          <w:sz w:val="24"/>
          <w:szCs w:val="24"/>
          <w:lang w:eastAsia="bg-BG"/>
        </w:rPr>
        <w:t xml:space="preserve"> по силата на Нотариален акт за покупко-продажба на недвижим имот, вписан в Служба по вписванията на </w:t>
      </w:r>
      <w:proofErr w:type="spellStart"/>
      <w:r w:rsidRPr="00F91733">
        <w:rPr>
          <w:rFonts w:ascii="Arial" w:eastAsia="Times New Roman" w:hAnsi="Arial" w:cs="Arial"/>
          <w:sz w:val="24"/>
          <w:szCs w:val="24"/>
          <w:lang w:eastAsia="bg-BG"/>
        </w:rPr>
        <w:t>гр.Мадан</w:t>
      </w:r>
      <w:proofErr w:type="spellEnd"/>
      <w:r w:rsidRPr="00F91733">
        <w:rPr>
          <w:rFonts w:ascii="Arial" w:eastAsia="Times New Roman" w:hAnsi="Arial" w:cs="Arial"/>
          <w:sz w:val="24"/>
          <w:szCs w:val="24"/>
          <w:lang w:eastAsia="bg-BG"/>
        </w:rPr>
        <w:t xml:space="preserve"> с вх.рег.№50/26.01.2023г., Акт №40, том 1, дело 27/2023г.</w:t>
      </w:r>
    </w:p>
    <w:p w:rsidR="00F91733" w:rsidRPr="00F91733" w:rsidRDefault="00F91733" w:rsidP="00F91733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F91733">
        <w:rPr>
          <w:rFonts w:ascii="Arial" w:eastAsia="Times New Roman" w:hAnsi="Arial" w:cs="Arial"/>
          <w:sz w:val="24"/>
          <w:szCs w:val="24"/>
          <w:lang w:eastAsia="bg-BG"/>
        </w:rPr>
        <w:t>Предлага се да се промени предназначението на урегулирания поземлен имот, като същия се отреди за гаражи.</w:t>
      </w:r>
    </w:p>
    <w:p w:rsidR="00F91733" w:rsidRPr="00F91733" w:rsidRDefault="00F91733" w:rsidP="00F91733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F91733">
        <w:rPr>
          <w:rFonts w:ascii="Arial" w:eastAsia="Times New Roman" w:hAnsi="Arial" w:cs="Arial"/>
          <w:sz w:val="24"/>
          <w:szCs w:val="24"/>
          <w:lang w:eastAsia="bg-BG"/>
        </w:rPr>
        <w:t>Достъпът до  УПИ VI се осъществява от съществуващи улици.</w:t>
      </w:r>
    </w:p>
    <w:p w:rsidR="00F91733" w:rsidRPr="00F91733" w:rsidRDefault="00F91733" w:rsidP="00F91733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F91733">
        <w:rPr>
          <w:rFonts w:ascii="Arial" w:eastAsia="Times New Roman" w:hAnsi="Arial" w:cs="Arial"/>
          <w:sz w:val="24"/>
          <w:szCs w:val="24"/>
          <w:lang w:eastAsia="bg-BG"/>
        </w:rPr>
        <w:t>Предлага се функционалното предназначение на устройствената зона за кв.39 да остане по начин на ползване на територията, а именно жилищна зона с ниско застрояване /</w:t>
      </w:r>
      <w:proofErr w:type="spellStart"/>
      <w:r w:rsidRPr="00F91733">
        <w:rPr>
          <w:rFonts w:ascii="Arial" w:eastAsia="Times New Roman" w:hAnsi="Arial" w:cs="Arial"/>
          <w:sz w:val="24"/>
          <w:szCs w:val="24"/>
          <w:lang w:eastAsia="bg-BG"/>
        </w:rPr>
        <w:t>Жм</w:t>
      </w:r>
      <w:proofErr w:type="spellEnd"/>
      <w:r w:rsidRPr="00F91733">
        <w:rPr>
          <w:rFonts w:ascii="Arial" w:eastAsia="Times New Roman" w:hAnsi="Arial" w:cs="Arial"/>
          <w:sz w:val="24"/>
          <w:szCs w:val="24"/>
          <w:lang w:eastAsia="bg-BG"/>
        </w:rPr>
        <w:t>/ и функцията на бъдещите инвестиционни инициативи да бъдат съгласно чл.17, ал.1 и ал.2 от Наредба №7 за ПНУОВТУЗ със следните устройствени показатели:</w:t>
      </w:r>
    </w:p>
    <w:p w:rsidR="00F91733" w:rsidRPr="00F91733" w:rsidRDefault="00F91733" w:rsidP="00F91733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F91733">
        <w:rPr>
          <w:rFonts w:ascii="Arial" w:eastAsia="Times New Roman" w:hAnsi="Arial" w:cs="Arial"/>
          <w:sz w:val="24"/>
          <w:szCs w:val="24"/>
          <w:lang w:eastAsia="bg-BG"/>
        </w:rPr>
        <w:t>-</w:t>
      </w:r>
      <w:proofErr w:type="spellStart"/>
      <w:r w:rsidRPr="00F91733">
        <w:rPr>
          <w:rFonts w:ascii="Arial" w:eastAsia="Times New Roman" w:hAnsi="Arial" w:cs="Arial"/>
          <w:sz w:val="24"/>
          <w:szCs w:val="24"/>
          <w:lang w:eastAsia="bg-BG"/>
        </w:rPr>
        <w:t>Пзастр</w:t>
      </w:r>
      <w:proofErr w:type="spellEnd"/>
      <w:r w:rsidRPr="00F91733">
        <w:rPr>
          <w:rFonts w:ascii="Arial" w:eastAsia="Times New Roman" w:hAnsi="Arial" w:cs="Arial"/>
          <w:sz w:val="24"/>
          <w:szCs w:val="24"/>
          <w:lang w:eastAsia="bg-BG"/>
        </w:rPr>
        <w:t>. -60%;</w:t>
      </w:r>
      <w:bookmarkStart w:id="0" w:name="_GoBack"/>
      <w:bookmarkEnd w:id="0"/>
    </w:p>
    <w:p w:rsidR="00F91733" w:rsidRPr="00F91733" w:rsidRDefault="00F91733" w:rsidP="00F91733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F91733">
        <w:rPr>
          <w:rFonts w:ascii="Arial" w:eastAsia="Times New Roman" w:hAnsi="Arial" w:cs="Arial"/>
          <w:sz w:val="24"/>
          <w:szCs w:val="24"/>
          <w:lang w:eastAsia="bg-BG"/>
        </w:rPr>
        <w:t>-</w:t>
      </w:r>
      <w:proofErr w:type="spellStart"/>
      <w:r w:rsidRPr="00F91733">
        <w:rPr>
          <w:rFonts w:ascii="Arial" w:eastAsia="Times New Roman" w:hAnsi="Arial" w:cs="Arial"/>
          <w:sz w:val="24"/>
          <w:szCs w:val="24"/>
          <w:lang w:eastAsia="bg-BG"/>
        </w:rPr>
        <w:t>Кинт</w:t>
      </w:r>
      <w:proofErr w:type="spellEnd"/>
      <w:r w:rsidRPr="00F91733">
        <w:rPr>
          <w:rFonts w:ascii="Arial" w:eastAsia="Times New Roman" w:hAnsi="Arial" w:cs="Arial"/>
          <w:sz w:val="24"/>
          <w:szCs w:val="24"/>
          <w:lang w:eastAsia="bg-BG"/>
        </w:rPr>
        <w:t>. -1,2;</w:t>
      </w:r>
    </w:p>
    <w:p w:rsidR="00F91733" w:rsidRPr="00F91733" w:rsidRDefault="00F91733" w:rsidP="00F91733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F91733">
        <w:rPr>
          <w:rFonts w:ascii="Arial" w:eastAsia="Times New Roman" w:hAnsi="Arial" w:cs="Arial"/>
          <w:sz w:val="24"/>
          <w:szCs w:val="24"/>
          <w:lang w:eastAsia="bg-BG"/>
        </w:rPr>
        <w:t>-</w:t>
      </w:r>
      <w:proofErr w:type="spellStart"/>
      <w:r w:rsidRPr="00F91733">
        <w:rPr>
          <w:rFonts w:ascii="Arial" w:eastAsia="Times New Roman" w:hAnsi="Arial" w:cs="Arial"/>
          <w:sz w:val="24"/>
          <w:szCs w:val="24"/>
          <w:lang w:eastAsia="bg-BG"/>
        </w:rPr>
        <w:t>Позелен</w:t>
      </w:r>
      <w:proofErr w:type="spellEnd"/>
      <w:r w:rsidRPr="00F91733">
        <w:rPr>
          <w:rFonts w:ascii="Arial" w:eastAsia="Times New Roman" w:hAnsi="Arial" w:cs="Arial"/>
          <w:sz w:val="24"/>
          <w:szCs w:val="24"/>
          <w:lang w:eastAsia="bg-BG"/>
        </w:rPr>
        <w:t>. -40%;</w:t>
      </w:r>
    </w:p>
    <w:p w:rsidR="006023A7" w:rsidRDefault="00F91733" w:rsidP="00F91733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F91733">
        <w:rPr>
          <w:rFonts w:ascii="Arial" w:eastAsia="Times New Roman" w:hAnsi="Arial" w:cs="Arial"/>
          <w:sz w:val="24"/>
          <w:szCs w:val="24"/>
          <w:lang w:eastAsia="bg-BG"/>
        </w:rPr>
        <w:t xml:space="preserve">- Височина на застройката - до 10,00м. кота корниз  </w:t>
      </w:r>
    </w:p>
    <w:p w:rsidR="006023A7" w:rsidRDefault="006023A7" w:rsidP="00F9173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</w:pP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изменение на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Общинска администрация-гр.Мадан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982C45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6023A7" w:rsidRDefault="006023A7" w:rsidP="00F91733">
      <w:pPr>
        <w:ind w:firstLine="709"/>
      </w:pPr>
    </w:p>
    <w:p w:rsidR="006023A7" w:rsidRDefault="006023A7" w:rsidP="00F91733">
      <w:pPr>
        <w:ind w:firstLine="709"/>
      </w:pPr>
    </w:p>
    <w:p w:rsidR="006023A7" w:rsidRDefault="006023A7" w:rsidP="006023A7">
      <w:pPr>
        <w:ind w:firstLine="708"/>
        <w:jc w:val="both"/>
      </w:pPr>
    </w:p>
    <w:p w:rsidR="00D92F1A" w:rsidRDefault="00D92F1A"/>
    <w:sectPr w:rsidR="00D92F1A" w:rsidSect="00C47738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A7"/>
    <w:rsid w:val="00086187"/>
    <w:rsid w:val="004F5419"/>
    <w:rsid w:val="006023A7"/>
    <w:rsid w:val="006F3505"/>
    <w:rsid w:val="00C01D75"/>
    <w:rsid w:val="00D92F1A"/>
    <w:rsid w:val="00F33DAC"/>
    <w:rsid w:val="00F9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C02CCE"/>
  <w15:chartTrackingRefBased/>
  <w15:docId w15:val="{D444545F-6782-4467-8DF2-A6710BD4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A7"/>
    <w:pPr>
      <w:spacing w:after="0" w:line="240" w:lineRule="auto"/>
    </w:pPr>
    <w:rPr>
      <w:rFonts w:asciiTheme="minorHAnsi" w:hAnsiTheme="minorHAns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PC OBA</cp:lastModifiedBy>
  <cp:revision>7</cp:revision>
  <dcterms:created xsi:type="dcterms:W3CDTF">2023-06-29T12:35:00Z</dcterms:created>
  <dcterms:modified xsi:type="dcterms:W3CDTF">2023-07-20T11:25:00Z</dcterms:modified>
</cp:coreProperties>
</file>