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EC" w:rsidRPr="0011175E" w:rsidRDefault="000F30EC" w:rsidP="000F30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17928469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5F93A" wp14:editId="6107032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DBE8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0F30EC" w:rsidRPr="0011175E" w:rsidRDefault="000F30EC" w:rsidP="000F30E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F30EC" w:rsidRPr="0011175E" w:rsidRDefault="000F30EC" w:rsidP="000F30E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F30EC" w:rsidRPr="0011175E" w:rsidRDefault="000F30EC" w:rsidP="000F30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F30EC" w:rsidRPr="0011175E" w:rsidRDefault="000F30EC" w:rsidP="000F30E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F30EC" w:rsidRPr="0011175E" w:rsidRDefault="000F30EC" w:rsidP="000F30E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F30EC" w:rsidRPr="0011175E" w:rsidRDefault="000F30EC" w:rsidP="000F30E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F30EC" w:rsidRPr="00202F82" w:rsidRDefault="000F30EC" w:rsidP="000F30E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0F30EC" w:rsidRPr="00202F82" w:rsidRDefault="000F30EC" w:rsidP="000F30E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8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0F30EC" w:rsidRDefault="000F30EC" w:rsidP="000F30E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F30EC" w:rsidRPr="006970D2" w:rsidRDefault="000F30EC" w:rsidP="000F30E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F30EC" w:rsidRPr="00D33DA5" w:rsidRDefault="000F30EC" w:rsidP="000F30EC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0F30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заявление с вх.№9600-1660/23.06.2022г. от  Исмет </w:t>
      </w:r>
      <w:proofErr w:type="spellStart"/>
      <w:r w:rsidRPr="000F30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Фехриев</w:t>
      </w:r>
      <w:proofErr w:type="spellEnd"/>
      <w:r w:rsidRPr="000F30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0F30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Уйчев</w:t>
      </w:r>
      <w:proofErr w:type="spellEnd"/>
      <w:r w:rsidRPr="000F30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качеството му на управител на „ИСАМ“ЕООД </w:t>
      </w:r>
      <w:proofErr w:type="spellStart"/>
      <w:r w:rsidRPr="000F30E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с.Равнища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</w:t>
      </w:r>
      <w:r>
        <w:rPr>
          <w:rFonts w:ascii="Arial" w:hAnsi="Arial" w:cs="Arial"/>
          <w:color w:val="000000"/>
          <w:sz w:val="24"/>
          <w:szCs w:val="24"/>
        </w:rPr>
        <w:t xml:space="preserve">проект за изменение на ПУП </w:t>
      </w:r>
      <w:r w:rsidRPr="00AD70CB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0F30EC">
        <w:rPr>
          <w:rFonts w:ascii="Arial" w:hAnsi="Arial" w:cs="Arial"/>
          <w:color w:val="000000"/>
          <w:sz w:val="24"/>
          <w:szCs w:val="24"/>
        </w:rPr>
        <w:t>УПИ I-за бензиностанция и мотел в кв.26, село Равнища</w:t>
      </w:r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.06.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0F30EC" w:rsidRDefault="000F30EC" w:rsidP="000F30E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внесената скица-предложение се предлага следното:</w:t>
      </w:r>
    </w:p>
    <w:p w:rsidR="000F30EC" w:rsidRPr="00FD60CB" w:rsidRDefault="000F30EC" w:rsidP="000F30EC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1.</w:t>
      </w:r>
      <w:r>
        <w:rPr>
          <w:rFonts w:ascii="Arial" w:eastAsia="Times New Roman" w:hAnsi="Arial" w:cs="Arial"/>
          <w:sz w:val="24"/>
          <w:szCs w:val="24"/>
          <w:lang w:eastAsia="bg-BG"/>
        </w:rPr>
        <w:t>Да се измени</w:t>
      </w:r>
      <w:r w:rsidRPr="00493B93">
        <w:rPr>
          <w:rFonts w:ascii="Arial" w:eastAsia="Times New Roman" w:hAnsi="Arial" w:cs="Arial"/>
          <w:sz w:val="24"/>
          <w:szCs w:val="24"/>
          <w:lang w:eastAsia="bg-BG"/>
        </w:rPr>
        <w:t xml:space="preserve"> дворищната регулация </w:t>
      </w:r>
      <w:r w:rsidRPr="00FD60CB">
        <w:rPr>
          <w:rFonts w:ascii="Arial" w:eastAsia="Times New Roman" w:hAnsi="Arial" w:cs="Arial"/>
          <w:sz w:val="24"/>
          <w:szCs w:val="24"/>
          <w:lang w:eastAsia="bg-BG"/>
        </w:rPr>
        <w:t>на УПИ I-за бензиностанция и мотел в кв.26, като регулационните линии ще съвпаднат с имотните. Предлага се отреждането на урегулирания поземлен имот да се промени, като от бензиностанция и мотел се изменя за терен за предимно производствени дейности.</w:t>
      </w:r>
    </w:p>
    <w:p w:rsidR="000F30EC" w:rsidRPr="00FD60CB" w:rsidRDefault="000F30EC" w:rsidP="000F30EC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2.</w:t>
      </w:r>
      <w:r>
        <w:rPr>
          <w:rFonts w:ascii="Arial" w:eastAsia="Times New Roman" w:hAnsi="Arial" w:cs="Arial"/>
          <w:sz w:val="24"/>
          <w:szCs w:val="24"/>
          <w:lang w:eastAsia="bg-BG"/>
        </w:rPr>
        <w:t>Ф</w:t>
      </w:r>
      <w:bookmarkStart w:id="0" w:name="_GoBack"/>
      <w:bookmarkEnd w:id="0"/>
      <w:r w:rsidRPr="00FD60CB">
        <w:rPr>
          <w:rFonts w:ascii="Arial" w:eastAsia="Times New Roman" w:hAnsi="Arial" w:cs="Arial"/>
          <w:sz w:val="24"/>
          <w:szCs w:val="24"/>
          <w:lang w:eastAsia="bg-BG"/>
        </w:rPr>
        <w:t>ункционалното предназначение на устройствената зона за кв.26 да остане по начин на ползване на територията, а именно зона за предимно производствено застрояване /</w:t>
      </w:r>
      <w:proofErr w:type="spellStart"/>
      <w:r w:rsidRPr="00FD60CB">
        <w:rPr>
          <w:rFonts w:ascii="Arial" w:eastAsia="Times New Roman" w:hAnsi="Arial" w:cs="Arial"/>
          <w:sz w:val="24"/>
          <w:szCs w:val="24"/>
          <w:lang w:eastAsia="bg-BG"/>
        </w:rPr>
        <w:t>Пп</w:t>
      </w:r>
      <w:proofErr w:type="spellEnd"/>
      <w:r w:rsidRPr="00FD60CB">
        <w:rPr>
          <w:rFonts w:ascii="Arial" w:eastAsia="Times New Roman" w:hAnsi="Arial" w:cs="Arial"/>
          <w:sz w:val="24"/>
          <w:szCs w:val="24"/>
          <w:lang w:eastAsia="bg-BG"/>
        </w:rPr>
        <w:t>/ със следните устройствени показатели:</w:t>
      </w:r>
    </w:p>
    <w:p w:rsidR="000F30EC" w:rsidRPr="00FD60CB" w:rsidRDefault="000F30EC" w:rsidP="000F30EC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D60CB">
        <w:rPr>
          <w:rFonts w:ascii="Arial" w:eastAsia="Times New Roman" w:hAnsi="Arial" w:cs="Arial"/>
          <w:sz w:val="24"/>
          <w:szCs w:val="24"/>
          <w:lang w:eastAsia="bg-BG"/>
        </w:rPr>
        <w:t>-Пзастр. -80%;</w:t>
      </w:r>
    </w:p>
    <w:p w:rsidR="000F30EC" w:rsidRPr="00FD60CB" w:rsidRDefault="000F30EC" w:rsidP="000F30EC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D60CB">
        <w:rPr>
          <w:rFonts w:ascii="Arial" w:eastAsia="Times New Roman" w:hAnsi="Arial" w:cs="Arial"/>
          <w:sz w:val="24"/>
          <w:szCs w:val="24"/>
          <w:lang w:eastAsia="bg-BG"/>
        </w:rPr>
        <w:t>-Кинт. -2,5;</w:t>
      </w:r>
    </w:p>
    <w:p w:rsidR="000F30EC" w:rsidRPr="00FD60CB" w:rsidRDefault="000F30EC" w:rsidP="000F30EC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D60CB">
        <w:rPr>
          <w:rFonts w:ascii="Arial" w:eastAsia="Times New Roman" w:hAnsi="Arial" w:cs="Arial"/>
          <w:sz w:val="24"/>
          <w:szCs w:val="24"/>
          <w:lang w:eastAsia="bg-BG"/>
        </w:rPr>
        <w:t>-Позелен. -20%;</w:t>
      </w:r>
    </w:p>
    <w:p w:rsidR="000F30EC" w:rsidRPr="00FD60CB" w:rsidRDefault="000F30EC" w:rsidP="000F30EC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D60CB">
        <w:rPr>
          <w:rFonts w:ascii="Arial" w:eastAsia="Times New Roman" w:hAnsi="Arial" w:cs="Arial"/>
          <w:sz w:val="24"/>
          <w:szCs w:val="24"/>
          <w:lang w:eastAsia="bg-BG"/>
        </w:rPr>
        <w:t xml:space="preserve">-Височина на застройката - до 12,00м. кота „корниз“.  </w:t>
      </w:r>
    </w:p>
    <w:p w:rsidR="000F30EC" w:rsidRPr="00AD70CB" w:rsidRDefault="000F30EC" w:rsidP="000F30EC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30EC" w:rsidRDefault="000F30EC" w:rsidP="000F30E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30EC" w:rsidRDefault="000F30EC" w:rsidP="000F30E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0F30EC" w:rsidRDefault="000F30EC" w:rsidP="000F30EC"/>
    <w:p w:rsidR="000F30EC" w:rsidRDefault="000F30EC" w:rsidP="000F30EC"/>
    <w:p w:rsidR="000F30EC" w:rsidRDefault="000F30EC" w:rsidP="000F30EC"/>
    <w:p w:rsidR="000F30EC" w:rsidRDefault="000F30EC" w:rsidP="000F30EC"/>
    <w:p w:rsidR="000F30EC" w:rsidRDefault="000F30EC" w:rsidP="000F30EC"/>
    <w:p w:rsidR="000F30EC" w:rsidRDefault="000F30EC" w:rsidP="000F30EC"/>
    <w:p w:rsidR="000F30EC" w:rsidRDefault="000F30EC" w:rsidP="000F30EC"/>
    <w:p w:rsidR="006E66B0" w:rsidRDefault="006E66B0"/>
    <w:sectPr w:rsidR="006E66B0" w:rsidSect="004A0EF0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EC"/>
    <w:rsid w:val="000F30EC"/>
    <w:rsid w:val="006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1ABBDF"/>
  <w15:chartTrackingRefBased/>
  <w15:docId w15:val="{E314E2F7-AAF0-4FC4-8712-02997B6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2022-06-28T10:31:00Z</dcterms:created>
  <dcterms:modified xsi:type="dcterms:W3CDTF">2022-06-28T10:35:00Z</dcterms:modified>
</cp:coreProperties>
</file>